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级非物质文化遗产代表性项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代表性传承人名单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一、传统美术（2人）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1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10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06"/>
        <w:gridCol w:w="1072"/>
        <w:gridCol w:w="699"/>
        <w:gridCol w:w="1211"/>
        <w:gridCol w:w="173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17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传统手工漆画</w:t>
            </w:r>
          </w:p>
        </w:tc>
        <w:tc>
          <w:tcPr>
            <w:tcW w:w="10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单志凌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1953.10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7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伊金霍洛镇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传统玻璃画</w:t>
            </w:r>
          </w:p>
        </w:tc>
        <w:tc>
          <w:tcPr>
            <w:tcW w:w="10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王姣和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1957.10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7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阿镇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二、传统音乐（1人）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1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10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025"/>
        <w:gridCol w:w="1088"/>
        <w:gridCol w:w="762"/>
        <w:gridCol w:w="1225"/>
        <w:gridCol w:w="165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蒙古族长调</w:t>
            </w:r>
          </w:p>
        </w:tc>
        <w:tc>
          <w:tcPr>
            <w:tcW w:w="10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敖特更格日利</w:t>
            </w:r>
          </w:p>
        </w:tc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1971.7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伊金霍洛镇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三、传统技艺（11人）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10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00"/>
        <w:gridCol w:w="1067"/>
        <w:gridCol w:w="850"/>
        <w:gridCol w:w="1266"/>
        <w:gridCol w:w="15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  <w:t>蒙古包制作技艺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图孟吉日嘎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1972.3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苏布尔嘎镇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鄂尔多斯奶酒酿造技艺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吉仁太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1973.2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苏布尔嘎镇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塔布朝鲁音熟乐（五脏全汤）制作技艺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巴音苏都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1970.7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苏布尔嘎镇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酸奶馒头制作技艺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乌仁桑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1974.3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苏布尔嘎镇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伊金霍洛旗黄酒制作技艺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蔺兰兰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1962.1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苏布尔嘎镇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豆面制作工艺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杨美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1951.11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纳林陶亥镇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奔阿木制作技艺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乌云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1963.3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红庆河豆腐传统制作技艺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孟生华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1966.1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红庆河镇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烙画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杨喜平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1988.6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札萨克镇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鄂尔多斯西部蒙古族头饰及制作工艺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乌兰其其格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1963.5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札萨克镇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蒙古族刺绣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其其格玛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1986.3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札萨克镇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民俗（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lang w:eastAsia="zh-CN"/>
        </w:rPr>
      </w:pPr>
    </w:p>
    <w:tbl>
      <w:tblPr>
        <w:tblStyle w:val="10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00"/>
        <w:gridCol w:w="1116"/>
        <w:gridCol w:w="884"/>
        <w:gridCol w:w="1233"/>
        <w:gridCol w:w="153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腾格里珠拉</w:t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那楚格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1955.6</w:t>
            </w:r>
          </w:p>
        </w:tc>
        <w:tc>
          <w:tcPr>
            <w:tcW w:w="15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旗文化馆</w:t>
            </w:r>
          </w:p>
        </w:tc>
        <w:tc>
          <w:tcPr>
            <w:tcW w:w="1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伊金霍洛镇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-202565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5.9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oU16vWAAAACAEAAA8AAAAAAAAAAQAgAAAAIgAA&#10;AGRycy9kb3ducmV2LnhtbFBLAQIUABQAAAAIAIdO4kA/38OQ0QEAAKIDAAAOAAAAAAAAAAEAIAAA&#10;AC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0A92"/>
    <w:multiLevelType w:val="multilevel"/>
    <w:tmpl w:val="218F0A92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B0"/>
    <w:rsid w:val="00020437"/>
    <w:rsid w:val="000653F6"/>
    <w:rsid w:val="000C7A7A"/>
    <w:rsid w:val="000E76E5"/>
    <w:rsid w:val="00105046"/>
    <w:rsid w:val="00137A3F"/>
    <w:rsid w:val="001426A4"/>
    <w:rsid w:val="00151107"/>
    <w:rsid w:val="00176B13"/>
    <w:rsid w:val="001932F0"/>
    <w:rsid w:val="001B1473"/>
    <w:rsid w:val="001C1A6A"/>
    <w:rsid w:val="001D11FA"/>
    <w:rsid w:val="00200107"/>
    <w:rsid w:val="002032B0"/>
    <w:rsid w:val="002268FB"/>
    <w:rsid w:val="002404C6"/>
    <w:rsid w:val="002729F6"/>
    <w:rsid w:val="002C7D11"/>
    <w:rsid w:val="003127BA"/>
    <w:rsid w:val="00321130"/>
    <w:rsid w:val="00355599"/>
    <w:rsid w:val="00372AC4"/>
    <w:rsid w:val="0039243E"/>
    <w:rsid w:val="0039709A"/>
    <w:rsid w:val="003B5D99"/>
    <w:rsid w:val="003E1B2E"/>
    <w:rsid w:val="00443E4F"/>
    <w:rsid w:val="00480C78"/>
    <w:rsid w:val="004855CF"/>
    <w:rsid w:val="00492D30"/>
    <w:rsid w:val="00495941"/>
    <w:rsid w:val="004972CF"/>
    <w:rsid w:val="004B3FE8"/>
    <w:rsid w:val="004E145A"/>
    <w:rsid w:val="004E1D7D"/>
    <w:rsid w:val="004F61C3"/>
    <w:rsid w:val="005820DC"/>
    <w:rsid w:val="005B7B06"/>
    <w:rsid w:val="005C2736"/>
    <w:rsid w:val="005F1266"/>
    <w:rsid w:val="0060226B"/>
    <w:rsid w:val="00645D4B"/>
    <w:rsid w:val="00656E2A"/>
    <w:rsid w:val="00681277"/>
    <w:rsid w:val="006A2512"/>
    <w:rsid w:val="006A3D65"/>
    <w:rsid w:val="006F6E88"/>
    <w:rsid w:val="007605C3"/>
    <w:rsid w:val="00782259"/>
    <w:rsid w:val="007B4C4F"/>
    <w:rsid w:val="007C7489"/>
    <w:rsid w:val="007F2F08"/>
    <w:rsid w:val="008351A9"/>
    <w:rsid w:val="0088357B"/>
    <w:rsid w:val="008D7EE7"/>
    <w:rsid w:val="00942ABE"/>
    <w:rsid w:val="00946485"/>
    <w:rsid w:val="00987B21"/>
    <w:rsid w:val="009A0F94"/>
    <w:rsid w:val="009C13A0"/>
    <w:rsid w:val="00A364BA"/>
    <w:rsid w:val="00A628B3"/>
    <w:rsid w:val="00A72FC3"/>
    <w:rsid w:val="00A936B9"/>
    <w:rsid w:val="00A93CEE"/>
    <w:rsid w:val="00AA1B0D"/>
    <w:rsid w:val="00AC4148"/>
    <w:rsid w:val="00AC47E8"/>
    <w:rsid w:val="00AE0999"/>
    <w:rsid w:val="00B0359D"/>
    <w:rsid w:val="00B34215"/>
    <w:rsid w:val="00B52122"/>
    <w:rsid w:val="00B56DCC"/>
    <w:rsid w:val="00B63459"/>
    <w:rsid w:val="00B7679F"/>
    <w:rsid w:val="00D02292"/>
    <w:rsid w:val="00D55103"/>
    <w:rsid w:val="00D83628"/>
    <w:rsid w:val="00D86C9E"/>
    <w:rsid w:val="00D92904"/>
    <w:rsid w:val="00D94D7A"/>
    <w:rsid w:val="00DA0F36"/>
    <w:rsid w:val="00DB036F"/>
    <w:rsid w:val="00DE472D"/>
    <w:rsid w:val="00DF0674"/>
    <w:rsid w:val="00E237DF"/>
    <w:rsid w:val="00E535BB"/>
    <w:rsid w:val="00E57203"/>
    <w:rsid w:val="00EE28BD"/>
    <w:rsid w:val="00EF7921"/>
    <w:rsid w:val="00F021AA"/>
    <w:rsid w:val="00F224C3"/>
    <w:rsid w:val="00F32090"/>
    <w:rsid w:val="00F40744"/>
    <w:rsid w:val="00F42BF7"/>
    <w:rsid w:val="00F44B4F"/>
    <w:rsid w:val="00FC3544"/>
    <w:rsid w:val="00FD40C7"/>
    <w:rsid w:val="00FD595D"/>
    <w:rsid w:val="00FF7C35"/>
    <w:rsid w:val="059C432F"/>
    <w:rsid w:val="07A27CED"/>
    <w:rsid w:val="08C84961"/>
    <w:rsid w:val="0DEE28CD"/>
    <w:rsid w:val="0FFE27CB"/>
    <w:rsid w:val="19911FFC"/>
    <w:rsid w:val="1AF954CE"/>
    <w:rsid w:val="1C533B3E"/>
    <w:rsid w:val="1E653636"/>
    <w:rsid w:val="28A63C7F"/>
    <w:rsid w:val="2BE40132"/>
    <w:rsid w:val="2C2351E6"/>
    <w:rsid w:val="2ECA50A6"/>
    <w:rsid w:val="3279578C"/>
    <w:rsid w:val="35BC5BFE"/>
    <w:rsid w:val="361E5FF8"/>
    <w:rsid w:val="3C903AE4"/>
    <w:rsid w:val="3C9E7E48"/>
    <w:rsid w:val="41D8043C"/>
    <w:rsid w:val="435438BB"/>
    <w:rsid w:val="46D97506"/>
    <w:rsid w:val="48F76782"/>
    <w:rsid w:val="499C13C4"/>
    <w:rsid w:val="51E82A19"/>
    <w:rsid w:val="523E4591"/>
    <w:rsid w:val="528D4172"/>
    <w:rsid w:val="537564EF"/>
    <w:rsid w:val="53784AC2"/>
    <w:rsid w:val="5C1258EB"/>
    <w:rsid w:val="5C1E549A"/>
    <w:rsid w:val="5D991CCD"/>
    <w:rsid w:val="5FCA6615"/>
    <w:rsid w:val="68F66C08"/>
    <w:rsid w:val="699D60C2"/>
    <w:rsid w:val="69A334CB"/>
    <w:rsid w:val="70B40F51"/>
    <w:rsid w:val="75DB78B9"/>
    <w:rsid w:val="771F01F3"/>
    <w:rsid w:val="778D0FF0"/>
    <w:rsid w:val="7BCD6204"/>
    <w:rsid w:val="7C6E0D8F"/>
    <w:rsid w:val="7CB25113"/>
    <w:rsid w:val="7F0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line="580" w:lineRule="exact"/>
      <w:ind w:firstLine="200" w:firstLineChars="200"/>
      <w:jc w:val="left"/>
      <w:outlineLvl w:val="1"/>
    </w:pPr>
    <w:rPr>
      <w:rFonts w:ascii="楷体_GB2312" w:eastAsia="楷体_GB2312" w:cs="宋体"/>
      <w:bCs/>
      <w:sz w:val="32"/>
      <w:szCs w:val="32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  <w:rPr>
      <w:sz w:val="28"/>
    </w:r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semiHidden/>
    <w:qFormat/>
    <w:locked/>
    <w:uiPriority w:val="99"/>
    <w:rPr>
      <w:rFonts w:cs="Times New Roman"/>
    </w:rPr>
  </w:style>
  <w:style w:type="character" w:styleId="14">
    <w:name w:val="Hyperlink"/>
    <w:basedOn w:val="11"/>
    <w:qFormat/>
    <w:locked/>
    <w:uiPriority w:val="99"/>
    <w:rPr>
      <w:rFonts w:cs="Times New Roman"/>
      <w:color w:val="0000FF"/>
      <w:u w:val="single"/>
    </w:rPr>
  </w:style>
  <w:style w:type="character" w:customStyle="1" w:styleId="15">
    <w:name w:val="Heading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Balloon Text Char"/>
    <w:basedOn w:val="11"/>
    <w:link w:val="4"/>
    <w:semiHidden/>
    <w:qFormat/>
    <w:locked/>
    <w:uiPriority w:val="99"/>
    <w:rPr>
      <w:rFonts w:ascii="Calibri" w:hAnsi="Calibri" w:cs="Arial"/>
      <w:sz w:val="2"/>
    </w:rPr>
  </w:style>
  <w:style w:type="character" w:customStyle="1" w:styleId="17">
    <w:name w:val="Footer Char"/>
    <w:basedOn w:val="11"/>
    <w:link w:val="5"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18">
    <w:name w:val="Header Char"/>
    <w:basedOn w:val="11"/>
    <w:link w:val="6"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19">
    <w:name w:val="HTML Preformatted Char"/>
    <w:basedOn w:val="11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20">
    <w:name w:val="列出段落1"/>
    <w:basedOn w:val="1"/>
    <w:qFormat/>
    <w:uiPriority w:val="99"/>
    <w:pPr>
      <w:ind w:firstLine="200" w:firstLineChars="200"/>
    </w:pPr>
    <w:rPr>
      <w:rFonts w:cs="黑体"/>
    </w:rPr>
  </w:style>
  <w:style w:type="paragraph" w:customStyle="1" w:styleId="21">
    <w:name w:val="_Style 3"/>
    <w:basedOn w:val="1"/>
    <w:qFormat/>
    <w:uiPriority w:val="99"/>
    <w:pPr>
      <w:tabs>
        <w:tab w:val="left" w:pos="360"/>
      </w:tabs>
      <w:spacing w:line="360" w:lineRule="auto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22">
    <w:name w:val="Char"/>
    <w:basedOn w:val="1"/>
    <w:qFormat/>
    <w:uiPriority w:val="99"/>
    <w:pPr>
      <w:numPr>
        <w:ilvl w:val="0"/>
        <w:numId w:val="1"/>
      </w:numPr>
    </w:pPr>
    <w:rPr>
      <w:rFonts w:ascii="Times New Roman" w:hAnsi="Times New Roman" w:cs="Times New Roman"/>
      <w:sz w:val="24"/>
      <w:szCs w:val="32"/>
    </w:rPr>
  </w:style>
  <w:style w:type="paragraph" w:customStyle="1" w:styleId="23">
    <w:name w:val="列出段落2"/>
    <w:basedOn w:val="1"/>
    <w:qFormat/>
    <w:uiPriority w:val="99"/>
    <w:pPr>
      <w:ind w:firstLine="200" w:firstLineChars="200"/>
    </w:pPr>
    <w:rPr>
      <w:rFonts w:cs="Times New Roman"/>
      <w:szCs w:val="24"/>
    </w:rPr>
  </w:style>
  <w:style w:type="paragraph" w:customStyle="1" w:styleId="24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5">
    <w:name w:val="Char Char3"/>
    <w:qFormat/>
    <w:uiPriority w:val="99"/>
    <w:rPr>
      <w:rFonts w:ascii="楷体_GB2312" w:eastAsia="楷体_GB2312"/>
      <w:kern w:val="2"/>
      <w:sz w:val="32"/>
      <w:lang w:val="en-US" w:eastAsia="zh-CN"/>
    </w:rPr>
  </w:style>
  <w:style w:type="paragraph" w:customStyle="1" w:styleId="26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" w:cs="Times New Roman"/>
      <w:kern w:val="0"/>
      <w:sz w:val="20"/>
      <w:szCs w:val="20"/>
      <w:lang w:eastAsia="en-US"/>
    </w:rPr>
  </w:style>
  <w:style w:type="paragraph" w:customStyle="1" w:styleId="27">
    <w:name w:val="List Paragraph1"/>
    <w:basedOn w:val="1"/>
    <w:qFormat/>
    <w:uiPriority w:val="99"/>
    <w:pPr>
      <w:ind w:firstLine="200" w:firstLineChars="200"/>
    </w:p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56</Words>
  <Characters>324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2018-03-30T07:19:00Z</dcterms:created>
  <dc:creator>gyd</dc:creator>
  <cp:lastModifiedBy>山水果蔬</cp:lastModifiedBy>
  <cp:lastPrinted>2020-06-28T05:06:00Z</cp:lastPrinted>
  <dcterms:modified xsi:type="dcterms:W3CDTF">2020-11-26T09:01:46Z</dcterms:modified>
  <dc:title>伊政发〔2017〕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