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rPr>
          <w:rFonts w:hint="default" w:ascii="黑体" w:hAnsi="黑体" w:eastAsia="黑体" w:cs="黑体"/>
          <w:sz w:val="32"/>
          <w:szCs w:val="32"/>
          <w:lang w:val="en-US" w:eastAsia="zh-CN"/>
        </w:rPr>
      </w:pPr>
      <w:bookmarkStart w:id="1" w:name="_GoBack"/>
      <w:r>
        <w:rPr>
          <w:rFonts w:hint="eastAsia" w:ascii="黑体" w:hAnsi="黑体" w:eastAsia="黑体" w:cs="黑体"/>
          <w:sz w:val="32"/>
          <w:szCs w:val="32"/>
          <w:lang w:val="en-US" w:eastAsia="zh-CN"/>
        </w:rPr>
        <w:t>附件4—1</w:t>
      </w: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“帮您办”代办帮办服务事项</w:t>
      </w:r>
    </w:p>
    <w:bookmarkEnd w:id="1"/>
    <w:tbl>
      <w:tblPr>
        <w:tblStyle w:val="4"/>
        <w:tblW w:w="91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1449"/>
        <w:gridCol w:w="5575"/>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2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序号</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承办部门</w:t>
            </w: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事项名称</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事项类型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bookmarkStart w:id="0" w:name="OLE_LINK1" w:colFirst="2" w:colLast="2"/>
            <w:r>
              <w:rPr>
                <w:rFonts w:hint="default" w:ascii="Times New Roman" w:hAnsi="Times New Roman" w:eastAsia="仿宋" w:cs="Times New Roman"/>
                <w:color w:val="auto"/>
                <w:sz w:val="24"/>
                <w:szCs w:val="24"/>
                <w:vertAlign w:val="baseline"/>
                <w:lang w:val="en-US" w:eastAsia="zh-CN"/>
              </w:rPr>
              <w:t>1</w:t>
            </w:r>
          </w:p>
        </w:tc>
        <w:tc>
          <w:tcPr>
            <w:tcW w:w="144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both"/>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发改委</w:t>
            </w: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企业投资项目备案</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其他行政权</w:t>
            </w:r>
            <w:r>
              <w:rPr>
                <w:rFonts w:hint="eastAsia" w:ascii="Times New Roman" w:hAnsi="Times New Roman" w:eastAsia="仿宋" w:cs="Times New Roman"/>
                <w:color w:val="auto"/>
                <w:sz w:val="24"/>
                <w:szCs w:val="24"/>
                <w:vertAlign w:val="baseline"/>
                <w:lang w:val="en-US" w:eastAsia="zh-CN"/>
              </w:rPr>
              <w:t>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2</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政府投资项目建议书审批</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3</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政府投资项目可行性研究报告审批</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其他行政权</w:t>
            </w:r>
            <w:r>
              <w:rPr>
                <w:rFonts w:hint="eastAsia" w:ascii="Times New Roman" w:hAnsi="Times New Roman" w:eastAsia="仿宋" w:cs="Times New Roman"/>
                <w:color w:val="auto"/>
                <w:sz w:val="24"/>
                <w:szCs w:val="24"/>
                <w:vertAlign w:val="baseline"/>
                <w:lang w:val="en-US" w:eastAsia="zh-CN"/>
              </w:rPr>
              <w:t>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4</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政府投资项目初步审计审批</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其他行政权</w:t>
            </w:r>
            <w:r>
              <w:rPr>
                <w:rFonts w:hint="eastAsia" w:ascii="Times New Roman" w:hAnsi="Times New Roman" w:eastAsia="仿宋" w:cs="Times New Roman"/>
                <w:color w:val="auto"/>
                <w:sz w:val="24"/>
                <w:szCs w:val="24"/>
                <w:vertAlign w:val="baseline"/>
                <w:lang w:val="en-US" w:eastAsia="zh-CN"/>
              </w:rPr>
              <w:t>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5</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固定资</w:t>
            </w:r>
            <w:r>
              <w:rPr>
                <w:rFonts w:hint="eastAsia" w:ascii="Times New Roman" w:hAnsi="Times New Roman" w:eastAsia="仿宋" w:cs="Times New Roman"/>
                <w:color w:val="auto"/>
                <w:sz w:val="24"/>
                <w:szCs w:val="24"/>
                <w:vertAlign w:val="baseline"/>
                <w:lang w:val="en-US" w:eastAsia="zh-CN"/>
              </w:rPr>
              <w:t>产</w:t>
            </w:r>
            <w:r>
              <w:rPr>
                <w:rFonts w:hint="default" w:ascii="Times New Roman" w:hAnsi="Times New Roman" w:eastAsia="仿宋" w:cs="Times New Roman"/>
                <w:color w:val="auto"/>
                <w:sz w:val="24"/>
                <w:szCs w:val="24"/>
                <w:vertAlign w:val="baseline"/>
                <w:lang w:val="en-US" w:eastAsia="zh-CN"/>
              </w:rPr>
              <w:t>投资项目节能审查</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kern w:val="2"/>
                <w:sz w:val="24"/>
                <w:szCs w:val="24"/>
                <w:vertAlign w:val="baseline"/>
                <w:lang w:val="en-US" w:eastAsia="zh-CN" w:bidi="ar-SA"/>
              </w:rPr>
            </w:pPr>
            <w:r>
              <w:rPr>
                <w:rFonts w:hint="default" w:ascii="Times New Roman" w:hAnsi="Times New Roman" w:eastAsia="仿宋" w:cs="Times New Roman"/>
                <w:color w:val="auto"/>
                <w:kern w:val="2"/>
                <w:sz w:val="24"/>
                <w:szCs w:val="24"/>
                <w:vertAlign w:val="baseline"/>
                <w:lang w:val="en-US" w:eastAsia="zh-CN" w:bidi="ar-SA"/>
              </w:rPr>
              <w:t>6</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工信局</w:t>
            </w: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工业技术改造类项目及信息化固定资产投资类项目核准、备案</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其他行政权</w:t>
            </w:r>
            <w:r>
              <w:rPr>
                <w:rFonts w:hint="eastAsia" w:ascii="Times New Roman" w:hAnsi="Times New Roman" w:eastAsia="仿宋" w:cs="Times New Roman"/>
                <w:color w:val="auto"/>
                <w:sz w:val="24"/>
                <w:szCs w:val="24"/>
                <w:vertAlign w:val="baseline"/>
                <w:lang w:val="en-US" w:eastAsia="zh-CN"/>
              </w:rPr>
              <w:t>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kern w:val="2"/>
                <w:sz w:val="24"/>
                <w:szCs w:val="24"/>
                <w:vertAlign w:val="baseline"/>
                <w:lang w:val="en-US" w:eastAsia="zh-CN" w:bidi="ar-SA"/>
              </w:rPr>
            </w:pPr>
            <w:r>
              <w:rPr>
                <w:rFonts w:hint="default" w:ascii="Times New Roman" w:hAnsi="Times New Roman" w:eastAsia="仿宋" w:cs="Times New Roman"/>
                <w:color w:val="auto"/>
                <w:sz w:val="24"/>
                <w:szCs w:val="24"/>
                <w:vertAlign w:val="baseline"/>
                <w:lang w:val="en-US" w:eastAsia="zh-CN"/>
              </w:rPr>
              <w:t>7</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能源局</w:t>
            </w: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企业投资能源类项目备案</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其他行政权</w:t>
            </w:r>
            <w:r>
              <w:rPr>
                <w:rFonts w:hint="eastAsia" w:ascii="Times New Roman" w:hAnsi="Times New Roman" w:eastAsia="仿宋" w:cs="Times New Roman"/>
                <w:color w:val="auto"/>
                <w:sz w:val="24"/>
                <w:szCs w:val="24"/>
                <w:vertAlign w:val="baseline"/>
                <w:lang w:val="en-US" w:eastAsia="zh-CN"/>
              </w:rPr>
              <w:t>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kern w:val="2"/>
                <w:sz w:val="24"/>
                <w:szCs w:val="24"/>
                <w:vertAlign w:val="baseline"/>
                <w:lang w:val="en-US" w:eastAsia="zh-CN" w:bidi="ar-SA"/>
              </w:rPr>
            </w:pPr>
            <w:r>
              <w:rPr>
                <w:rFonts w:hint="default" w:ascii="Times New Roman" w:hAnsi="Times New Roman" w:eastAsia="仿宋" w:cs="Times New Roman"/>
                <w:color w:val="auto"/>
                <w:sz w:val="24"/>
                <w:szCs w:val="24"/>
                <w:vertAlign w:val="baseline"/>
                <w:lang w:val="en-US" w:eastAsia="zh-CN"/>
              </w:rPr>
              <w:t>8</w:t>
            </w:r>
          </w:p>
        </w:tc>
        <w:tc>
          <w:tcPr>
            <w:tcW w:w="144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农牧局</w:t>
            </w:r>
          </w:p>
        </w:tc>
        <w:tc>
          <w:tcPr>
            <w:tcW w:w="5575"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农业项目立项审批</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其他行政权</w:t>
            </w:r>
            <w:r>
              <w:rPr>
                <w:rFonts w:hint="eastAsia" w:ascii="Times New Roman" w:hAnsi="Times New Roman" w:eastAsia="仿宋" w:cs="Times New Roman"/>
                <w:color w:val="auto"/>
                <w:sz w:val="24"/>
                <w:szCs w:val="24"/>
                <w:vertAlign w:val="baseline"/>
                <w:lang w:val="en-US" w:eastAsia="zh-CN"/>
              </w:rPr>
              <w:t>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9</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农业项目立项备案</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10</w:t>
            </w:r>
          </w:p>
        </w:tc>
        <w:tc>
          <w:tcPr>
            <w:tcW w:w="144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自然资源局</w:t>
            </w: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拟使用新增建设用地以划拨方式取得土地使用权的项目</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11</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拟使用新增建设用地以出让方式取得土地使用权的项目</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12</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拟使用已合法批准建设用地以划拨方式取得土地使用权的项目</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13</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划拨国有土地使用权审批</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14</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tabs>
                <w:tab w:val="left" w:pos="1242"/>
              </w:tabs>
              <w:kinsoku/>
              <w:wordWrap/>
              <w:overflowPunct/>
              <w:topLinePunct w:val="0"/>
              <w:autoSpaceDE/>
              <w:autoSpaceDN/>
              <w:bidi w:val="0"/>
              <w:adjustRightInd/>
              <w:snapToGrid/>
              <w:spacing w:line="360" w:lineRule="exact"/>
              <w:ind w:firstLine="480" w:firstLineChars="200"/>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招标拍卖挂牌出让国有土地使用权审批</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15</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tabs>
                <w:tab w:val="left" w:pos="1242"/>
              </w:tabs>
              <w:kinsoku/>
              <w:wordWrap/>
              <w:overflowPunct/>
              <w:topLinePunct w:val="0"/>
              <w:autoSpaceDE/>
              <w:autoSpaceDN/>
              <w:bidi w:val="0"/>
              <w:adjustRightInd/>
              <w:snapToGrid/>
              <w:spacing w:line="360" w:lineRule="exact"/>
              <w:ind w:firstLine="960" w:firstLineChars="400"/>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协议出让国有土地使用权审批</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16</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tabs>
                <w:tab w:val="left" w:pos="1123"/>
              </w:tabs>
              <w:kinsoku/>
              <w:wordWrap/>
              <w:overflowPunct/>
              <w:topLinePunct w:val="0"/>
              <w:autoSpaceDE/>
              <w:autoSpaceDN/>
              <w:bidi w:val="0"/>
              <w:adjustRightInd/>
              <w:snapToGrid/>
              <w:spacing w:line="360" w:lineRule="exact"/>
              <w:ind w:firstLine="480" w:firstLineChars="200"/>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《建设工程竣工规划核实意见》核发</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17</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建设工程规划许可证（建筑建设项目）</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18</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建设工程规划许可证（建筑建设项目调整）</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19</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建设工程（含临时建设）规划许可证核发（道路类）</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20</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tabs>
                <w:tab w:val="left" w:pos="822"/>
              </w:tabs>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建设工程（含临时建设）规划许可证核发（管线类）</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21</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i w:val="0"/>
                <w:color w:val="auto"/>
                <w:kern w:val="2"/>
                <w:sz w:val="24"/>
                <w:szCs w:val="24"/>
                <w:u w:val="none"/>
                <w:lang w:val="en-US" w:eastAsia="zh-CN" w:bidi="ar-SA"/>
              </w:rPr>
            </w:pPr>
            <w:r>
              <w:rPr>
                <w:rFonts w:hint="default" w:ascii="Times New Roman" w:hAnsi="Times New Roman" w:eastAsia="仿宋" w:cs="Times New Roman"/>
                <w:i w:val="0"/>
                <w:color w:val="auto"/>
                <w:kern w:val="0"/>
                <w:sz w:val="24"/>
                <w:szCs w:val="24"/>
                <w:u w:val="none"/>
                <w:lang w:val="en-US" w:eastAsia="zh-CN" w:bidi="ar"/>
              </w:rPr>
              <w:t>拟以划拨方式取得土地使用权的项目</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22</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i w:val="0"/>
                <w:color w:val="auto"/>
                <w:kern w:val="2"/>
                <w:sz w:val="24"/>
                <w:szCs w:val="24"/>
                <w:u w:val="none"/>
                <w:lang w:val="en-US" w:eastAsia="zh-CN" w:bidi="ar-SA"/>
              </w:rPr>
            </w:pPr>
            <w:r>
              <w:rPr>
                <w:rFonts w:hint="default" w:ascii="Times New Roman" w:hAnsi="Times New Roman" w:eastAsia="仿宋" w:cs="Times New Roman"/>
                <w:i w:val="0"/>
                <w:color w:val="auto"/>
                <w:kern w:val="0"/>
                <w:sz w:val="24"/>
                <w:szCs w:val="24"/>
                <w:u w:val="none"/>
                <w:lang w:val="en-US" w:eastAsia="zh-CN" w:bidi="ar"/>
              </w:rPr>
              <w:t>拟以出让方式取得土地使用权的项目</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23</w:t>
            </w:r>
          </w:p>
        </w:tc>
        <w:tc>
          <w:tcPr>
            <w:tcW w:w="144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both"/>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住建局</w:t>
            </w:r>
          </w:p>
        </w:tc>
        <w:tc>
          <w:tcPr>
            <w:tcW w:w="5575"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i w:val="0"/>
                <w:color w:val="auto"/>
                <w:kern w:val="2"/>
                <w:sz w:val="24"/>
                <w:szCs w:val="24"/>
                <w:u w:val="none"/>
                <w:lang w:val="en-US" w:eastAsia="zh-CN" w:bidi="ar-SA"/>
              </w:rPr>
            </w:pPr>
            <w:r>
              <w:rPr>
                <w:rFonts w:hint="default" w:ascii="Times New Roman" w:hAnsi="Times New Roman" w:eastAsia="仿宋" w:cs="Times New Roman"/>
                <w:i w:val="0"/>
                <w:color w:val="auto"/>
                <w:kern w:val="0"/>
                <w:sz w:val="24"/>
                <w:szCs w:val="24"/>
                <w:u w:val="none"/>
                <w:lang w:val="en-US" w:eastAsia="zh-CN" w:bidi="ar"/>
              </w:rPr>
              <w:t>建设工程施工许可证延期审批</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24</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i w:val="0"/>
                <w:color w:val="auto"/>
                <w:kern w:val="2"/>
                <w:sz w:val="24"/>
                <w:szCs w:val="24"/>
                <w:u w:val="none"/>
                <w:lang w:val="en-US" w:eastAsia="zh-CN" w:bidi="ar-SA"/>
              </w:rPr>
            </w:pPr>
            <w:r>
              <w:rPr>
                <w:rFonts w:hint="default" w:ascii="Times New Roman" w:hAnsi="Times New Roman" w:eastAsia="仿宋" w:cs="Times New Roman"/>
                <w:i w:val="0"/>
                <w:color w:val="auto"/>
                <w:kern w:val="0"/>
                <w:sz w:val="24"/>
                <w:szCs w:val="24"/>
                <w:u w:val="none"/>
                <w:lang w:val="en-US" w:eastAsia="zh-CN" w:bidi="ar"/>
              </w:rPr>
              <w:t>建筑工程施工许可证核发新办、补办</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25</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i w:val="0"/>
                <w:color w:val="auto"/>
                <w:kern w:val="2"/>
                <w:sz w:val="24"/>
                <w:szCs w:val="24"/>
                <w:u w:val="none"/>
                <w:lang w:val="en-US" w:eastAsia="zh-CN" w:bidi="ar-SA"/>
              </w:rPr>
            </w:pPr>
            <w:r>
              <w:rPr>
                <w:rFonts w:hint="default" w:ascii="Times New Roman" w:hAnsi="Times New Roman" w:eastAsia="仿宋" w:cs="Times New Roman"/>
                <w:i w:val="0"/>
                <w:color w:val="auto"/>
                <w:kern w:val="0"/>
                <w:sz w:val="24"/>
                <w:szCs w:val="24"/>
                <w:u w:val="none"/>
                <w:lang w:val="en-US" w:eastAsia="zh-CN" w:bidi="ar"/>
              </w:rPr>
              <w:t>建筑工程施工许可证核发变更</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26</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i w:val="0"/>
                <w:color w:val="auto"/>
                <w:kern w:val="2"/>
                <w:sz w:val="24"/>
                <w:szCs w:val="24"/>
                <w:u w:val="none"/>
                <w:lang w:val="en-US" w:eastAsia="zh-CN" w:bidi="ar-SA"/>
              </w:rPr>
            </w:pPr>
            <w:r>
              <w:rPr>
                <w:rFonts w:hint="default" w:ascii="Times New Roman" w:hAnsi="Times New Roman" w:eastAsia="仿宋" w:cs="Times New Roman"/>
                <w:i w:val="0"/>
                <w:color w:val="auto"/>
                <w:kern w:val="0"/>
                <w:sz w:val="24"/>
                <w:szCs w:val="24"/>
                <w:u w:val="none"/>
                <w:lang w:val="en-US" w:eastAsia="zh-CN" w:bidi="ar"/>
              </w:rPr>
              <w:t>因工程建设需要迁移排水与污水处理设施审核</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27</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i w:val="0"/>
                <w:color w:val="auto"/>
                <w:kern w:val="2"/>
                <w:sz w:val="24"/>
                <w:szCs w:val="24"/>
                <w:u w:val="none"/>
                <w:lang w:val="en-US" w:eastAsia="zh-CN" w:bidi="ar-SA"/>
              </w:rPr>
            </w:pPr>
            <w:r>
              <w:rPr>
                <w:rFonts w:hint="default" w:ascii="Times New Roman" w:hAnsi="Times New Roman" w:eastAsia="仿宋" w:cs="Times New Roman"/>
                <w:i w:val="0"/>
                <w:color w:val="auto"/>
                <w:kern w:val="0"/>
                <w:sz w:val="24"/>
                <w:szCs w:val="24"/>
                <w:u w:val="none"/>
                <w:lang w:val="en-US" w:eastAsia="zh-CN" w:bidi="ar"/>
              </w:rPr>
              <w:t>因工程建设需要改动排水与污水处理设施审核</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28</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i w:val="0"/>
                <w:color w:val="auto"/>
                <w:kern w:val="2"/>
                <w:sz w:val="24"/>
                <w:szCs w:val="24"/>
                <w:u w:val="none"/>
                <w:lang w:val="en-US" w:eastAsia="zh-CN" w:bidi="ar-SA"/>
              </w:rPr>
            </w:pPr>
            <w:r>
              <w:rPr>
                <w:rFonts w:hint="default" w:ascii="Times New Roman" w:hAnsi="Times New Roman" w:eastAsia="仿宋" w:cs="Times New Roman"/>
                <w:i w:val="0"/>
                <w:color w:val="auto"/>
                <w:kern w:val="0"/>
                <w:sz w:val="24"/>
                <w:szCs w:val="24"/>
                <w:u w:val="none"/>
                <w:lang w:val="en-US" w:eastAsia="zh-CN" w:bidi="ar"/>
              </w:rPr>
              <w:t>因工程建设需要拆除排水与污水处理设施审核</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29</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i w:val="0"/>
                <w:color w:val="auto"/>
                <w:kern w:val="2"/>
                <w:sz w:val="24"/>
                <w:szCs w:val="24"/>
                <w:u w:val="none"/>
                <w:lang w:val="en-US" w:eastAsia="zh-CN" w:bidi="ar-SA"/>
              </w:rPr>
            </w:pPr>
            <w:r>
              <w:rPr>
                <w:rFonts w:hint="default" w:ascii="Times New Roman" w:hAnsi="Times New Roman" w:eastAsia="仿宋" w:cs="Times New Roman"/>
                <w:i w:val="0"/>
                <w:color w:val="auto"/>
                <w:kern w:val="0"/>
                <w:sz w:val="24"/>
                <w:szCs w:val="24"/>
                <w:u w:val="none"/>
                <w:lang w:val="en-US" w:eastAsia="zh-CN" w:bidi="ar"/>
              </w:rPr>
              <w:t>因工程建设需要迁移供水设施审核</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30</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i w:val="0"/>
                <w:color w:val="auto"/>
                <w:kern w:val="2"/>
                <w:sz w:val="24"/>
                <w:szCs w:val="24"/>
                <w:u w:val="none"/>
                <w:lang w:val="en-US" w:eastAsia="zh-CN" w:bidi="ar-SA"/>
              </w:rPr>
            </w:pPr>
            <w:r>
              <w:rPr>
                <w:rFonts w:hint="default" w:ascii="Times New Roman" w:hAnsi="Times New Roman" w:eastAsia="仿宋" w:cs="Times New Roman"/>
                <w:i w:val="0"/>
                <w:color w:val="auto"/>
                <w:kern w:val="0"/>
                <w:sz w:val="24"/>
                <w:szCs w:val="24"/>
                <w:u w:val="none"/>
                <w:lang w:val="en-US" w:eastAsia="zh-CN" w:bidi="ar"/>
              </w:rPr>
              <w:t>因工程建设需要拆除供水设施审核</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31</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i w:val="0"/>
                <w:color w:val="auto"/>
                <w:kern w:val="2"/>
                <w:sz w:val="24"/>
                <w:szCs w:val="24"/>
                <w:u w:val="none"/>
                <w:lang w:val="en-US" w:eastAsia="zh-CN" w:bidi="ar-SA"/>
              </w:rPr>
            </w:pPr>
            <w:r>
              <w:rPr>
                <w:rFonts w:hint="default" w:ascii="Times New Roman" w:hAnsi="Times New Roman" w:eastAsia="仿宋" w:cs="Times New Roman"/>
                <w:i w:val="0"/>
                <w:color w:val="auto"/>
                <w:kern w:val="0"/>
                <w:sz w:val="24"/>
                <w:szCs w:val="24"/>
                <w:u w:val="none"/>
                <w:lang w:val="en-US" w:eastAsia="zh-CN" w:bidi="ar"/>
              </w:rPr>
              <w:t>因工程建设需要改动供水设施审核</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32</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i w:val="0"/>
                <w:color w:val="auto"/>
                <w:kern w:val="2"/>
                <w:sz w:val="24"/>
                <w:szCs w:val="24"/>
                <w:u w:val="none"/>
                <w:lang w:val="en-US" w:eastAsia="zh-CN" w:bidi="ar-SA"/>
              </w:rPr>
            </w:pPr>
            <w:r>
              <w:rPr>
                <w:rFonts w:hint="default" w:ascii="Times New Roman" w:hAnsi="Times New Roman" w:eastAsia="仿宋" w:cs="Times New Roman"/>
                <w:i w:val="0"/>
                <w:color w:val="auto"/>
                <w:kern w:val="0"/>
                <w:sz w:val="24"/>
                <w:szCs w:val="24"/>
                <w:u w:val="none"/>
                <w:lang w:val="en-US" w:eastAsia="zh-CN" w:bidi="ar"/>
              </w:rPr>
              <w:t>商品房预售许可新办</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33</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对房屋建筑和市政基础设施工程施工招投标的备案</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34</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建设工程竣工验收备案</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35</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市政设施建设类审批</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36</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特殊工程消防验收或备案</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37</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特殊工程消防设计审查</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38</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城镇污水排入排水管网许可</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39</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应建防空地下室的民用建筑报建审批</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40</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防空地下室易地建设审批</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41</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人防工程竣工验收备案</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42</w:t>
            </w:r>
          </w:p>
        </w:tc>
        <w:tc>
          <w:tcPr>
            <w:tcW w:w="1449" w:type="dxa"/>
            <w:vMerge w:val="restart"/>
            <w:vAlign w:val="center"/>
          </w:tcPr>
          <w:p>
            <w:pPr>
              <w:keepNext w:val="0"/>
              <w:keepLines w:val="0"/>
              <w:pageBreakBefore w:val="0"/>
              <w:widowControl w:val="0"/>
              <w:tabs>
                <w:tab w:val="left" w:pos="310"/>
              </w:tabs>
              <w:kinsoku/>
              <w:wordWrap/>
              <w:overflowPunct/>
              <w:topLinePunct w:val="0"/>
              <w:autoSpaceDE/>
              <w:autoSpaceDN/>
              <w:bidi w:val="0"/>
              <w:adjustRightInd/>
              <w:snapToGrid/>
              <w:spacing w:line="360" w:lineRule="exact"/>
              <w:jc w:val="left"/>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ab/>
            </w:r>
            <w:r>
              <w:rPr>
                <w:rFonts w:hint="default" w:ascii="Times New Roman" w:hAnsi="Times New Roman" w:eastAsia="仿宋" w:cs="Times New Roman"/>
                <w:color w:val="auto"/>
                <w:sz w:val="24"/>
                <w:szCs w:val="24"/>
                <w:vertAlign w:val="baseline"/>
                <w:lang w:val="en-US" w:eastAsia="zh-CN"/>
              </w:rPr>
              <w:t>林草局</w:t>
            </w:r>
          </w:p>
        </w:tc>
        <w:tc>
          <w:tcPr>
            <w:tcW w:w="5575"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i w:val="0"/>
                <w:color w:val="auto"/>
                <w:kern w:val="2"/>
                <w:sz w:val="24"/>
                <w:szCs w:val="24"/>
                <w:u w:val="none"/>
                <w:lang w:val="en-US" w:eastAsia="zh-CN" w:bidi="ar-SA"/>
              </w:rPr>
            </w:pPr>
            <w:r>
              <w:rPr>
                <w:rFonts w:hint="default" w:ascii="Times New Roman" w:hAnsi="Times New Roman" w:eastAsia="仿宋" w:cs="Times New Roman"/>
                <w:i w:val="0"/>
                <w:color w:val="auto"/>
                <w:kern w:val="0"/>
                <w:sz w:val="24"/>
                <w:szCs w:val="24"/>
                <w:u w:val="none"/>
                <w:lang w:val="en-US" w:eastAsia="zh-CN" w:bidi="ar"/>
              </w:rPr>
              <w:t>临时占用草原的审批</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43</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i w:val="0"/>
                <w:color w:val="auto"/>
                <w:kern w:val="2"/>
                <w:sz w:val="24"/>
                <w:szCs w:val="24"/>
                <w:u w:val="none"/>
                <w:lang w:val="en-US" w:eastAsia="zh-CN" w:bidi="ar-SA"/>
              </w:rPr>
            </w:pPr>
            <w:r>
              <w:rPr>
                <w:rFonts w:hint="default" w:ascii="Times New Roman" w:hAnsi="Times New Roman" w:eastAsia="仿宋" w:cs="Times New Roman"/>
                <w:i w:val="0"/>
                <w:color w:val="auto"/>
                <w:kern w:val="0"/>
                <w:sz w:val="24"/>
                <w:szCs w:val="24"/>
                <w:u w:val="none"/>
                <w:lang w:val="en-US" w:eastAsia="zh-CN" w:bidi="ar"/>
              </w:rPr>
              <w:t>临时使用林地审批</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44</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i w:val="0"/>
                <w:color w:val="auto"/>
                <w:kern w:val="2"/>
                <w:sz w:val="24"/>
                <w:szCs w:val="24"/>
                <w:u w:val="none"/>
                <w:lang w:val="en-US" w:eastAsia="zh-CN" w:bidi="ar-SA"/>
              </w:rPr>
            </w:pPr>
            <w:r>
              <w:rPr>
                <w:rFonts w:hint="default" w:ascii="Times New Roman" w:hAnsi="Times New Roman" w:eastAsia="仿宋" w:cs="Times New Roman"/>
                <w:i w:val="0"/>
                <w:color w:val="auto"/>
                <w:kern w:val="0"/>
                <w:sz w:val="24"/>
                <w:szCs w:val="24"/>
                <w:u w:val="none"/>
                <w:lang w:val="en-US" w:eastAsia="zh-CN" w:bidi="ar"/>
              </w:rPr>
              <w:t>对使用林地的初审</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45</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i w:val="0"/>
                <w:color w:val="auto"/>
                <w:kern w:val="2"/>
                <w:sz w:val="24"/>
                <w:szCs w:val="24"/>
                <w:u w:val="none"/>
                <w:lang w:val="en-US" w:eastAsia="zh-CN" w:bidi="ar-SA"/>
              </w:rPr>
            </w:pPr>
            <w:r>
              <w:rPr>
                <w:rFonts w:hint="default" w:ascii="Times New Roman" w:hAnsi="Times New Roman" w:eastAsia="仿宋" w:cs="Times New Roman"/>
                <w:i w:val="0"/>
                <w:color w:val="auto"/>
                <w:kern w:val="0"/>
                <w:sz w:val="24"/>
                <w:szCs w:val="24"/>
                <w:u w:val="none"/>
                <w:lang w:val="en-US" w:eastAsia="zh-CN" w:bidi="ar"/>
              </w:rPr>
              <w:t>对征用、使用草原的初审（矿藏开采和工程建设等征用草原的)</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46</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i w:val="0"/>
                <w:color w:val="auto"/>
                <w:kern w:val="2"/>
                <w:sz w:val="24"/>
                <w:szCs w:val="24"/>
                <w:u w:val="none"/>
                <w:lang w:val="en-US" w:eastAsia="zh-CN" w:bidi="ar-SA"/>
              </w:rPr>
            </w:pPr>
            <w:r>
              <w:rPr>
                <w:rFonts w:hint="default" w:ascii="Times New Roman" w:hAnsi="Times New Roman" w:eastAsia="仿宋" w:cs="Times New Roman"/>
                <w:i w:val="0"/>
                <w:color w:val="auto"/>
                <w:kern w:val="0"/>
                <w:sz w:val="24"/>
                <w:szCs w:val="24"/>
                <w:u w:val="none"/>
                <w:lang w:val="en-US" w:eastAsia="zh-CN" w:bidi="ar"/>
              </w:rPr>
              <w:t>建设项目使用林地及在森林和野生动物类型国家级自然保护区建设审批(核）</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47</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i w:val="0"/>
                <w:color w:val="auto"/>
                <w:kern w:val="2"/>
                <w:sz w:val="24"/>
                <w:szCs w:val="24"/>
                <w:u w:val="none"/>
                <w:lang w:val="en-US" w:eastAsia="zh-CN" w:bidi="ar-SA"/>
              </w:rPr>
            </w:pPr>
            <w:r>
              <w:rPr>
                <w:rFonts w:hint="default" w:ascii="Times New Roman" w:hAnsi="Times New Roman" w:eastAsia="仿宋" w:cs="Times New Roman"/>
                <w:i w:val="0"/>
                <w:color w:val="auto"/>
                <w:kern w:val="0"/>
                <w:sz w:val="24"/>
                <w:szCs w:val="24"/>
                <w:u w:val="none"/>
                <w:lang w:val="en-US" w:eastAsia="zh-CN" w:bidi="ar"/>
              </w:rPr>
              <w:t>林木采伐许可证核发</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48</w:t>
            </w:r>
          </w:p>
        </w:tc>
        <w:tc>
          <w:tcPr>
            <w:tcW w:w="144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水利局</w:t>
            </w:r>
          </w:p>
        </w:tc>
        <w:tc>
          <w:tcPr>
            <w:tcW w:w="5575"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水利基建项目初步设计文件审批</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49</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水利工程建设项目验收备案</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50</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生产建设项目水土保持方案审批</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51</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建设项目水资源论证审批</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52</w:t>
            </w:r>
          </w:p>
        </w:tc>
        <w:tc>
          <w:tcPr>
            <w:tcW w:w="144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生态环境分局</w:t>
            </w:r>
          </w:p>
        </w:tc>
        <w:tc>
          <w:tcPr>
            <w:tcW w:w="5575"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建设项目环境影响报告书审批</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53</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i w:val="0"/>
                <w:color w:val="auto"/>
                <w:kern w:val="2"/>
                <w:sz w:val="24"/>
                <w:szCs w:val="24"/>
                <w:u w:val="none"/>
                <w:lang w:val="en-US" w:eastAsia="zh-CN" w:bidi="ar-SA"/>
              </w:rPr>
            </w:pPr>
            <w:r>
              <w:rPr>
                <w:rFonts w:hint="default" w:ascii="Times New Roman" w:hAnsi="Times New Roman" w:eastAsia="仿宋" w:cs="Times New Roman"/>
                <w:i w:val="0"/>
                <w:color w:val="auto"/>
                <w:kern w:val="0"/>
                <w:sz w:val="24"/>
                <w:szCs w:val="24"/>
                <w:u w:val="none"/>
                <w:lang w:val="en-US" w:eastAsia="zh-CN" w:bidi="ar"/>
              </w:rPr>
              <w:t>建设项目环境影响报告表审批</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kern w:val="2"/>
                <w:sz w:val="24"/>
                <w:szCs w:val="24"/>
                <w:vertAlign w:val="baseline"/>
                <w:lang w:val="en-US" w:eastAsia="zh-CN" w:bidi="ar-SA"/>
              </w:rPr>
            </w:pPr>
            <w:r>
              <w:rPr>
                <w:rFonts w:hint="default" w:ascii="Times New Roman" w:hAnsi="Times New Roman" w:eastAsia="仿宋" w:cs="Times New Roman"/>
                <w:color w:val="auto"/>
                <w:sz w:val="24"/>
                <w:szCs w:val="24"/>
                <w:vertAlign w:val="baseline"/>
                <w:lang w:val="en-US" w:eastAsia="zh-CN"/>
              </w:rPr>
              <w:t>54</w:t>
            </w:r>
          </w:p>
        </w:tc>
        <w:tc>
          <w:tcPr>
            <w:tcW w:w="144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应急管理局</w:t>
            </w: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其他非煤矿山建设项目安全设施设计变更审查</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55</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其他非煤矿山建设项目安全设施设计审查</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kern w:val="2"/>
                <w:sz w:val="24"/>
                <w:szCs w:val="24"/>
                <w:vertAlign w:val="baseline"/>
                <w:lang w:val="en-US" w:eastAsia="zh-CN" w:bidi="ar-SA"/>
              </w:rPr>
            </w:pPr>
            <w:r>
              <w:rPr>
                <w:rFonts w:hint="default" w:ascii="Times New Roman" w:hAnsi="Times New Roman" w:eastAsia="仿宋" w:cs="Times New Roman"/>
                <w:color w:val="auto"/>
                <w:sz w:val="24"/>
                <w:szCs w:val="24"/>
                <w:vertAlign w:val="baseline"/>
                <w:lang w:val="en-US" w:eastAsia="zh-CN"/>
              </w:rPr>
              <w:t>56</w:t>
            </w:r>
          </w:p>
        </w:tc>
        <w:tc>
          <w:tcPr>
            <w:tcW w:w="144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交通局</w:t>
            </w:r>
          </w:p>
        </w:tc>
        <w:tc>
          <w:tcPr>
            <w:tcW w:w="5575"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占用、挖掘公路、公路用地或者使公路改线审批</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57</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公路建筑控制区内埋设管线、电缆等设施许可</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58</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跨越、穿越公路及在公路用地范围内架设、埋设管线、电缆等设施，或者利用公路桥梁、公路隧道、涵洞铺设电缆等设施许可</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59</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在公路增设或改造平面交叉道口审批</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60</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公路建设项目施工许可</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61</w:t>
            </w:r>
          </w:p>
        </w:tc>
        <w:tc>
          <w:tcPr>
            <w:tcW w:w="144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气象局</w:t>
            </w:r>
          </w:p>
        </w:tc>
        <w:tc>
          <w:tcPr>
            <w:tcW w:w="5575"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i w:val="0"/>
                <w:color w:val="auto"/>
                <w:kern w:val="2"/>
                <w:sz w:val="24"/>
                <w:szCs w:val="24"/>
                <w:u w:val="none"/>
                <w:lang w:val="en-US" w:eastAsia="zh-CN" w:bidi="ar-SA"/>
              </w:rPr>
            </w:pPr>
            <w:r>
              <w:rPr>
                <w:rFonts w:hint="default" w:ascii="Times New Roman" w:hAnsi="Times New Roman" w:eastAsia="仿宋" w:cs="Times New Roman"/>
                <w:i w:val="0"/>
                <w:color w:val="auto"/>
                <w:kern w:val="0"/>
                <w:sz w:val="24"/>
                <w:szCs w:val="24"/>
                <w:u w:val="none"/>
                <w:lang w:val="en-US" w:eastAsia="zh-CN" w:bidi="ar"/>
              </w:rPr>
              <w:t>雷电防护装置竣工验收</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62</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i w:val="0"/>
                <w:color w:val="auto"/>
                <w:kern w:val="2"/>
                <w:sz w:val="24"/>
                <w:szCs w:val="24"/>
                <w:u w:val="none"/>
                <w:lang w:val="en-US" w:eastAsia="zh-CN" w:bidi="ar-SA"/>
              </w:rPr>
            </w:pPr>
            <w:r>
              <w:rPr>
                <w:rFonts w:hint="default" w:ascii="Times New Roman" w:hAnsi="Times New Roman" w:eastAsia="仿宋" w:cs="Times New Roman"/>
                <w:i w:val="0"/>
                <w:color w:val="auto"/>
                <w:kern w:val="0"/>
                <w:sz w:val="24"/>
                <w:szCs w:val="24"/>
                <w:u w:val="none"/>
                <w:lang w:val="en-US" w:eastAsia="zh-CN" w:bidi="ar"/>
              </w:rPr>
              <w:t>雷电防护装置设计审核</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bookmarkEnd w:id="0"/>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wYzI1Njc5M2ZhMTBhOThiMzI5N2M5YWI5NzA4MzUifQ=="/>
  </w:docVars>
  <w:rsids>
    <w:rsidRoot w:val="4488539C"/>
    <w:rsid w:val="44885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0"/>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2023-02-03T07:55:00Z</dcterms:created>
  <dc:creator>Administrator</dc:creator>
  <cp:lastModifiedBy>Administrator</cp:lastModifiedBy>
  <dcterms:modified xsi:type="dcterms:W3CDTF">2023-02-03T07:56:23Z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7D974A5A821446D3B5BBD4854B78649B</vt:lpwstr>
  </property>
</Properties>
</file>