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eastAsia="方正小标宋简体"/>
          <w:spacing w:val="0"/>
          <w:sz w:val="44"/>
          <w:szCs w:val="44"/>
        </w:rPr>
        <w:t>伊金霍洛旗人民政府</w:t>
      </w:r>
      <w:r>
        <w:rPr>
          <w:rFonts w:hint="eastAsia" w:eastAsia="方正小标宋简体"/>
          <w:spacing w:val="0"/>
          <w:sz w:val="44"/>
          <w:szCs w:val="44"/>
          <w:lang w:eastAsia="zh-CN"/>
        </w:rPr>
        <w:t>办公室关于印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医疗卫生服务能力提升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  <w:t>各镇人民政府，各有关部门，各园区管委会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</w:rPr>
        <w:t>：</w:t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720"/>
          <w:tab w:val="clear" w:pos="8296"/>
        </w:tabs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" w:eastAsia="zh-CN" w:bidi="ar-SA"/>
        </w:rPr>
        <w:t>现将《伊金霍洛旗医疗卫生服务能力提升行动实施方案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" w:eastAsia="zh-CN" w:bidi="ar-SA"/>
        </w:rPr>
        <w:t>印发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给你们，请结合实际，认真组织实施。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                      伊金霍洛旗人民政府办公室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伊金霍洛旗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医疗卫生服务能力提升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主要目标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坚持以人民健康为中心，把保障人民健康放在优先发展的战略位置，牢固树立“大卫生、大健康”理念，以加快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高水平建设为重点，夯实基层医疗卫生机构为网底，引导民营医院错位发展为补充，优化县域医疗卫生服务体系和效能，强化县域医共体引领带动作用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到2026年，优质医疗服务供给能力取得积极进展，医疗卫生服务公平性、可及性、连续性显著增长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二、主要任务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（一）筑牢医疗卫生服务基础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1.改善硬件设施设备条件。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2024年，完成旗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蒙医综合医院颐养中心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旗第二人民医院、水岸新城社区卫生服务中心、苏布尔嘎中心卫生院、布连卫生院建设并投入使用，完成红庆河中心卫生院、伊金霍洛中心卫生院业务用房修缮；开工建设旗人民医院门诊综合楼、纳林陶亥镇中心卫生院门诊楼，推进旗妇幼保健综合服务楼建设项目设计方案和前期手续办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通过政府采购、企业捐赠等形式，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逐年补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旗、镇两级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医疗机构紧缺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2024年完成旗人民医院、旗妇幼保健院、旗疾控中心紧缺医疗设备及基层医疗机构DR、超声、检验等基础医疗设备的采购，解决旗蒙医综合医院体检中心核磁、CT短缺资金问题。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（责任单位：旗卫健委、旗发改委、旗自然资源局、旗财政局、乡村振兴统筹发展中心、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政府投资项目代建中心、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各镇人民政府）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加强人才引进和培养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制定卫生健康人才引进培育办法，建立能吸引人才、留住人才的有效机制。继续拓展旗级医疗机构与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北大国际医院、北京地坛医院、内蒙古医科大学附属医院等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国内三甲医院合作，引进专家团队和学科带头人，推动建立更多的“名医工作室”，带动旗级医疗机构学科发展和内生动力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挖掘一批医疗技术水平高、有较高影响力本土专家成立“名医工作室”，设立奖励和发展资金，激励他们带好学科、育出人才。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旗级医疗机构派出到三级医院进修培训学习人员在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2023年基础上增加20%。2024年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高层次人才及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257名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专业技术人员招引工作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。到2025年底，每万常住人口注册全科医生数达到4名。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（责任单位：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旗委组织部、旗委编办、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旗卫健委、旗人社局、旗财政局）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推进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卫生健康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信息化建设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人民医院、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旗蒙医综合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旗妇幼保健院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智慧医院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，接入市旗两级全民健康信息平台，实现各医疗机构间信息互联互通。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推动旗人民医院、旗蒙医综合医院、旗妇幼保健院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与北大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医院、北京朝阳医院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、内蒙古国际蒙医院、西北妇女儿童医院等三级医院实现远程会诊。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积极开展预约诊疗、互联网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医院线上</w:t>
      </w:r>
      <w:r>
        <w:rPr>
          <w:rFonts w:hint="eastAsia" w:ascii="仿宋_GB2312" w:hAnsi="仿宋_GB2312" w:eastAsia="仿宋_GB2312" w:cs="仿宋_GB2312"/>
          <w:sz w:val="32"/>
          <w:szCs w:val="32"/>
        </w:rPr>
        <w:t>诊疗、电子处方流转、远程医疗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、药品配送、病历邮寄</w:t>
      </w:r>
      <w:r>
        <w:rPr>
          <w:rFonts w:hint="eastAsia" w:ascii="仿宋_GB2312" w:hAnsi="仿宋_GB2312" w:eastAsia="仿宋_GB2312" w:cs="仿宋_GB2312"/>
          <w:sz w:val="32"/>
          <w:szCs w:val="32"/>
        </w:rPr>
        <w:t>等服务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旗人民医院、旗蒙医综合医院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电子病历应用水平达到4级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，旗妇幼保健院达到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旗人民医院、旗蒙医综合医院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智慧服务分级评估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达到3级以上标准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（责任单位：旗卫健委、旗财政局、旗大数据中心）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4.持续</w:t>
      </w:r>
      <w:r>
        <w:rPr>
          <w:rStyle w:val="13"/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改善群众就医体验</w:t>
      </w:r>
      <w:r>
        <w:rPr>
          <w:rStyle w:val="13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常态化开展医德医风教育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持续转变医务人员服务意识、规范执业行为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，增进医患沟通。落实好便民、惠民服务举措，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继续对患者入院、诊疗等各环节服务进行优化，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全面缩短门诊等候、术前等待和检验结果出具时间；旗人民医院通过优化流程、增加设备，在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2024年6月前实现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检验结果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2小时内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加强诊后管理与随访。加强病房适老化、便利化改造，在政策允许范围内增加特需医疗服务供给，满足群众多元化需求。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人民医院、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旗蒙医综合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旗妇幼保健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“一站式”服务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全面推开“床旁结算”服务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（责任单位：旗卫健委、旗医保局、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旗财政局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（二）建立优质高效服务体系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高质量建设县域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紧密型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医共体。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《伊金霍洛旗紧密型旗域医疗卫生服务共同体建设实施方案》，成立伊金霍洛旗紧密型医疗卫生服务共同体管理委员会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制定管理委员会章程，建立权责清单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全面推开紧密型县域医共体建设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；推进医共体医保基金总额付费，完善“结余考核留用、超支合理分担”机制，充分发挥医疗保障对医疗服务供需双方的引导作用。旗人民医院建设医学检验、医学影像、心电诊断、病理、消毒供应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资源共享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五大中心，推动基层检查、上级诊断和检查检验结果互认。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统筹调配旗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级医疗机构副主任以上医师定期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下沉基层医疗机构坐诊、查房带教；常态化派出旗级医疗机构到村卫生室开展巡诊、义诊服务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形成“以城带镇、以镇带村”和“旗镇一体、镇村一体”医疗服务新格局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（责任单位：旗委编办、旗卫健委、旗财政局、旗人社局、旗医保局、各镇人民政府）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公立医疗机构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服务能力。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儿科、妇产科、重症医学科、普外科、综合内科等重点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专科建设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推动心脑血管科、神经内科、耳鼻喉科、眼科、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精神心理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等薄弱专科建设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旗级医疗机构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诊疗能力，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2024年底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旗蒙医综合医院建成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三级民族医院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，2025年底旗妇幼保健院建成三级妇幼保健院，2026年底旗人民医院力争建成三级综合医院。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推进卫生院、社区卫生服务中心服务能力提档升级，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苏布尔嘎中心卫生院、纳林陶亥中心卫生院达到优质服务基层行国家推荐标准；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札萨克中心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乌兰木伦中心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纳林陶亥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中心卫生院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红庆河中心卫生院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建成县域医疗卫生次中心，基本达到二级综合医院服务能力。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（责任单位：旗卫健委、各镇人民政府）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筑牢村级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医疗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服务网底。</w:t>
      </w:r>
      <w:r>
        <w:rPr>
          <w:rFonts w:hint="eastAsia" w:ascii="仿宋_GB2312" w:hAnsi="仿宋_GB2312" w:eastAsia="仿宋_GB2312" w:cs="仿宋_GB2312"/>
          <w:sz w:val="32"/>
          <w:szCs w:val="32"/>
        </w:rPr>
        <w:t>配齐配足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村卫生室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医疗设施设备及相关辅助设备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打造“行走的医院”，为村卫生室配备科技化智能装备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聘村用”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乡村医生纳入镇卫生院统一管理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鼓励乡村医生考取医师资格，推动乡村医生向执业（助理）医师转化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实施大学生村医计划，引导鼓励医学专业高校毕业生免试申请乡村医生执业注册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力争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乡村医生中具备执业（助理）医师资格的人员比例达到45%以上。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（责任单位：旗卫健委、旗人社局、旗财政局、各镇人民政府）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8.促进社会办医健康发展。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以加强依法执业、规范诊疗行为、加强质量管理为重点，提升社会办医疗机构管理能力和安全水平。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引导社会办医特色化发展，充分支持其在精神卫生、康复医学、医疗美容、口腔医疗等方面专科优势，实现差异化竞争。鼓励社会办医开展中医诊疗、养生保健等，为群众提供多元化诊疗服务。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（责任单位：旗卫健委）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（三）深化医疗服务内涵建设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9.发挥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中医药(蒙医药)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特色优势。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旗蒙医综合医院“两专科一中心”建设，加强治未病科、康复科、蒙医特色技术科等特色专科建设，不断提升中(蒙)医疑难重症救治能力和常见病多发病诊疗能力。加强基层医疗卫生机构中医药(蒙医药)适宜技术推广和中医馆(蒙医馆)、中医阁(蒙医阁)建设，2025年实现优质型中(蒙)医馆全覆盖，水岸新城社区卫生服务中心建成示范型中医馆。深入实施中医药(蒙医药)文化弘扬工程，加大中医药(蒙医药)特色疗法宣传推广；推进中药材（蒙药材）专业化、规模化、产业化发展，研发制剂炮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生产。参考借鉴广西柳州妇幼保健院中医服务模式，按照差异化发展思路，推进基层卫生院和社区卫生服务中心中医药（蒙医药）服务能力建设。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（责任单位：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民族事务委员会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、旗卫健委、旗市场局、旗医保局）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10.提升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急诊急救能力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建设“120智慧院前急救系统”，实现远程急救院前院内衔接。提升旗人民医院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胸痛、危重儿童和新生儿救治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危重孕产妇救治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中心服务能力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2024年建成</w:t>
      </w:r>
      <w:r>
        <w:rPr>
          <w:rFonts w:hint="eastAsia" w:ascii="仿宋_GB2312" w:hAnsi="仿宋_GB2312" w:eastAsia="仿宋_GB2312" w:cs="仿宋_GB2312"/>
          <w:sz w:val="32"/>
          <w:szCs w:val="32"/>
        </w:rPr>
        <w:t>创伤、卒中中心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加强医院急诊科标准化、规范化建设，提供医疗救治绿色通道和一体化综合救治服务，提升中毒、意外伤害、心脑血管急性发作等抢救与转运能力。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（责任单位：旗卫健委）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11.严格基本公共卫生服务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质量管理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以慢性病精细化管理为突破口，推动旗级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与基层医疗机构建立上下联动、分层分级管理机制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慢性病患者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“病前主动防、病后科学管、跟踪服务不间断”的全方位、全周期健康服务。进一步做实家庭医生签约服务，引导旗级医疗机构医师加入到家庭医生服务团队，在基层医疗卫生机构开展签约、诊疗服务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为确有需要的老年人、残疾人等重点人群提供上门医疗、长期处方服务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2024年全人群和重点人群签约覆盖率分别达到60%、90%以上。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（责任单位：旗卫健委、旗医保局、各镇人民政府）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做好县域巡回医疗服务。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按照常住人口分布情况，在全旗138个嘎查村设置50个巡回医疗服务点；统筹旗级三家医疗机构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呼吸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超声科、综合内科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相关科室医务人员，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定期为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老年人、留守儿童、防返贫重点监测对象、残疾人、严重精神障碍患者等重点人群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提供诊疗服务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巡回医疗服务点每年至少开展2次服务；与民政部门配合，每月开展养老机构送健康服务，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帮助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老年人做到疾病早发现、早治疗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（责任单位：旗卫健委、旗医保局、各镇人民政府）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368935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2.75pt;width:29.0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2DzyTtYAAAAGAQAADwAAAAAA&#10;AAABACAAAAA4AAAAZHJzL2Rvd25yZXYueG1sUEsBAhQAFAAAAAgAh07iQPna9Tg4AgAAYQQAAA4A&#10;AAAAAAAAAQAgAAAAOwEAAGRycy9lMm9Eb2MueG1sUEsFBgAAAAAGAAYAWQEAAOU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481F5"/>
    <w:multiLevelType w:val="singleLevel"/>
    <w:tmpl w:val="15F481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DU0OTg3Y2IwYTNjMDYxNWRiNzJhOWNlMThmMjYifQ=="/>
  </w:docVars>
  <w:rsids>
    <w:rsidRoot w:val="154B52E0"/>
    <w:rsid w:val="00272463"/>
    <w:rsid w:val="002D6BFD"/>
    <w:rsid w:val="005D2854"/>
    <w:rsid w:val="00D40D69"/>
    <w:rsid w:val="015C3EDA"/>
    <w:rsid w:val="01A71F86"/>
    <w:rsid w:val="0340438F"/>
    <w:rsid w:val="0370733E"/>
    <w:rsid w:val="03E219EE"/>
    <w:rsid w:val="04974587"/>
    <w:rsid w:val="049F4B22"/>
    <w:rsid w:val="05146363"/>
    <w:rsid w:val="05CD31C8"/>
    <w:rsid w:val="05DD246D"/>
    <w:rsid w:val="0621629B"/>
    <w:rsid w:val="067C1C6C"/>
    <w:rsid w:val="06CD37AB"/>
    <w:rsid w:val="06FA7531"/>
    <w:rsid w:val="07201CA4"/>
    <w:rsid w:val="07310D3D"/>
    <w:rsid w:val="07A059AA"/>
    <w:rsid w:val="08C304BF"/>
    <w:rsid w:val="09646A02"/>
    <w:rsid w:val="09BC63DC"/>
    <w:rsid w:val="0A0D56CF"/>
    <w:rsid w:val="0A705D44"/>
    <w:rsid w:val="0ACB7768"/>
    <w:rsid w:val="0AE74D9F"/>
    <w:rsid w:val="0AEC1C8D"/>
    <w:rsid w:val="0C0C32AC"/>
    <w:rsid w:val="0C691450"/>
    <w:rsid w:val="0C744003"/>
    <w:rsid w:val="0D413B58"/>
    <w:rsid w:val="0DAE1623"/>
    <w:rsid w:val="0DE46BF0"/>
    <w:rsid w:val="0E0B2C08"/>
    <w:rsid w:val="0E893EF8"/>
    <w:rsid w:val="0E8E3C7A"/>
    <w:rsid w:val="0EF619F0"/>
    <w:rsid w:val="0F2427F0"/>
    <w:rsid w:val="0F256FBD"/>
    <w:rsid w:val="0F571E80"/>
    <w:rsid w:val="10905435"/>
    <w:rsid w:val="11511637"/>
    <w:rsid w:val="12245CC0"/>
    <w:rsid w:val="123D07D9"/>
    <w:rsid w:val="13015AFD"/>
    <w:rsid w:val="14C5071C"/>
    <w:rsid w:val="15241408"/>
    <w:rsid w:val="154B52E0"/>
    <w:rsid w:val="15C43E02"/>
    <w:rsid w:val="164B6F7F"/>
    <w:rsid w:val="167A5FD4"/>
    <w:rsid w:val="169E79F7"/>
    <w:rsid w:val="16C46D32"/>
    <w:rsid w:val="17C62B0C"/>
    <w:rsid w:val="199569EF"/>
    <w:rsid w:val="1A7171D0"/>
    <w:rsid w:val="1D7965E4"/>
    <w:rsid w:val="20503067"/>
    <w:rsid w:val="211132C4"/>
    <w:rsid w:val="242D4F5A"/>
    <w:rsid w:val="24A21E6F"/>
    <w:rsid w:val="259F3A9F"/>
    <w:rsid w:val="264D6D44"/>
    <w:rsid w:val="2698627F"/>
    <w:rsid w:val="27A43657"/>
    <w:rsid w:val="28A6001E"/>
    <w:rsid w:val="28B82F96"/>
    <w:rsid w:val="28CF34C6"/>
    <w:rsid w:val="28F81A61"/>
    <w:rsid w:val="296E789C"/>
    <w:rsid w:val="29F417A1"/>
    <w:rsid w:val="2A11776A"/>
    <w:rsid w:val="2A4007EF"/>
    <w:rsid w:val="2A664A25"/>
    <w:rsid w:val="2AAE24D5"/>
    <w:rsid w:val="2AFD544B"/>
    <w:rsid w:val="2D24705C"/>
    <w:rsid w:val="2D2B53E8"/>
    <w:rsid w:val="2D403957"/>
    <w:rsid w:val="2DA5180A"/>
    <w:rsid w:val="2DC702CF"/>
    <w:rsid w:val="2E162D7F"/>
    <w:rsid w:val="2E705C5C"/>
    <w:rsid w:val="2E8424F7"/>
    <w:rsid w:val="2EBF35E6"/>
    <w:rsid w:val="30EB3344"/>
    <w:rsid w:val="315C3943"/>
    <w:rsid w:val="329649FE"/>
    <w:rsid w:val="32C50A90"/>
    <w:rsid w:val="32C87892"/>
    <w:rsid w:val="33707D0C"/>
    <w:rsid w:val="33713745"/>
    <w:rsid w:val="339A6AD8"/>
    <w:rsid w:val="34727975"/>
    <w:rsid w:val="34CE183B"/>
    <w:rsid w:val="34D2441F"/>
    <w:rsid w:val="364857C1"/>
    <w:rsid w:val="37515F68"/>
    <w:rsid w:val="378810F7"/>
    <w:rsid w:val="37F676BC"/>
    <w:rsid w:val="38311183"/>
    <w:rsid w:val="389A3401"/>
    <w:rsid w:val="397D6D2F"/>
    <w:rsid w:val="39DF4CB7"/>
    <w:rsid w:val="3A8E12C7"/>
    <w:rsid w:val="3AE74A5C"/>
    <w:rsid w:val="3B08020F"/>
    <w:rsid w:val="3B4D3166"/>
    <w:rsid w:val="3C14475C"/>
    <w:rsid w:val="3C786D51"/>
    <w:rsid w:val="3C8903DE"/>
    <w:rsid w:val="3D194AE4"/>
    <w:rsid w:val="3D20405F"/>
    <w:rsid w:val="3DA9012C"/>
    <w:rsid w:val="3EE85404"/>
    <w:rsid w:val="3FF108C5"/>
    <w:rsid w:val="40B46B5D"/>
    <w:rsid w:val="4100343E"/>
    <w:rsid w:val="412F3B81"/>
    <w:rsid w:val="413D039A"/>
    <w:rsid w:val="41B20F4B"/>
    <w:rsid w:val="424F4FB9"/>
    <w:rsid w:val="4290203A"/>
    <w:rsid w:val="42A7780B"/>
    <w:rsid w:val="42CA474C"/>
    <w:rsid w:val="43165D73"/>
    <w:rsid w:val="43737FEF"/>
    <w:rsid w:val="439A54B1"/>
    <w:rsid w:val="442B3884"/>
    <w:rsid w:val="451B1977"/>
    <w:rsid w:val="466A2192"/>
    <w:rsid w:val="469F7A5A"/>
    <w:rsid w:val="47FD7326"/>
    <w:rsid w:val="48BF594E"/>
    <w:rsid w:val="48F046D2"/>
    <w:rsid w:val="49521DF7"/>
    <w:rsid w:val="4AFE753C"/>
    <w:rsid w:val="4BB76E90"/>
    <w:rsid w:val="4BDB0055"/>
    <w:rsid w:val="4C6835B8"/>
    <w:rsid w:val="4D2C7077"/>
    <w:rsid w:val="4F204D41"/>
    <w:rsid w:val="4F7B250B"/>
    <w:rsid w:val="516C5A20"/>
    <w:rsid w:val="523414FF"/>
    <w:rsid w:val="5268027F"/>
    <w:rsid w:val="527A0115"/>
    <w:rsid w:val="52B61649"/>
    <w:rsid w:val="52CA778F"/>
    <w:rsid w:val="53E0348E"/>
    <w:rsid w:val="54302D35"/>
    <w:rsid w:val="5454557E"/>
    <w:rsid w:val="54CD14E2"/>
    <w:rsid w:val="55424724"/>
    <w:rsid w:val="55BB2269"/>
    <w:rsid w:val="55F63DB8"/>
    <w:rsid w:val="56064695"/>
    <w:rsid w:val="57662A80"/>
    <w:rsid w:val="576B480D"/>
    <w:rsid w:val="580A7D41"/>
    <w:rsid w:val="585629C1"/>
    <w:rsid w:val="58E35BC4"/>
    <w:rsid w:val="591C41D0"/>
    <w:rsid w:val="5A1D4A16"/>
    <w:rsid w:val="5A42721E"/>
    <w:rsid w:val="5BCB5860"/>
    <w:rsid w:val="5BD9208C"/>
    <w:rsid w:val="5C1D5A6B"/>
    <w:rsid w:val="5D3D49C1"/>
    <w:rsid w:val="5D932F1C"/>
    <w:rsid w:val="5E497EC1"/>
    <w:rsid w:val="5E616C67"/>
    <w:rsid w:val="5F5D41F3"/>
    <w:rsid w:val="5FD0663C"/>
    <w:rsid w:val="60421D64"/>
    <w:rsid w:val="60D92923"/>
    <w:rsid w:val="60E53C83"/>
    <w:rsid w:val="61E37639"/>
    <w:rsid w:val="61E635CD"/>
    <w:rsid w:val="624A4DA0"/>
    <w:rsid w:val="624B4550"/>
    <w:rsid w:val="62DB5E2B"/>
    <w:rsid w:val="6335472D"/>
    <w:rsid w:val="6375785E"/>
    <w:rsid w:val="653A2CD0"/>
    <w:rsid w:val="66216982"/>
    <w:rsid w:val="66341381"/>
    <w:rsid w:val="670B5C0C"/>
    <w:rsid w:val="67443699"/>
    <w:rsid w:val="68BC7CC6"/>
    <w:rsid w:val="694202F5"/>
    <w:rsid w:val="69BE5033"/>
    <w:rsid w:val="6A5F3774"/>
    <w:rsid w:val="6BBB1626"/>
    <w:rsid w:val="6C076336"/>
    <w:rsid w:val="6C9D1718"/>
    <w:rsid w:val="6D1E4F7C"/>
    <w:rsid w:val="6D602485"/>
    <w:rsid w:val="6DEC2F5C"/>
    <w:rsid w:val="6F63625D"/>
    <w:rsid w:val="6F927C86"/>
    <w:rsid w:val="6FFF6B4A"/>
    <w:rsid w:val="70745161"/>
    <w:rsid w:val="70921B66"/>
    <w:rsid w:val="712D0B7F"/>
    <w:rsid w:val="71464E27"/>
    <w:rsid w:val="723B46E6"/>
    <w:rsid w:val="7292101C"/>
    <w:rsid w:val="729A7704"/>
    <w:rsid w:val="7309382A"/>
    <w:rsid w:val="73E94CF0"/>
    <w:rsid w:val="74264E1B"/>
    <w:rsid w:val="74723AD1"/>
    <w:rsid w:val="7770602B"/>
    <w:rsid w:val="788A1863"/>
    <w:rsid w:val="79022885"/>
    <w:rsid w:val="79A0545E"/>
    <w:rsid w:val="79B1515D"/>
    <w:rsid w:val="79E35A3E"/>
    <w:rsid w:val="7D901592"/>
    <w:rsid w:val="7E2D20E9"/>
    <w:rsid w:val="7E8835EA"/>
    <w:rsid w:val="7EA877E8"/>
    <w:rsid w:val="7EE7381A"/>
    <w:rsid w:val="7F094029"/>
    <w:rsid w:val="7F656AE9"/>
    <w:rsid w:val="7F702022"/>
    <w:rsid w:val="7FE01204"/>
    <w:rsid w:val="7FF973E7"/>
    <w:rsid w:val="D7FB3E6E"/>
    <w:rsid w:val="FF3F1C6F"/>
    <w:rsid w:val="FFFED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 w:val="28"/>
      <w:szCs w:val="20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index 9"/>
    <w:basedOn w:val="1"/>
    <w:next w:val="1"/>
    <w:qFormat/>
    <w:uiPriority w:val="0"/>
    <w:pPr>
      <w:ind w:left="3360"/>
    </w:pPr>
    <w:rPr>
      <w:rFonts w:ascii="Calibri" w:hAnsi="Calibri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8296"/>
      </w:tabs>
      <w:spacing w:before="120" w:after="120"/>
      <w:jc w:val="left"/>
    </w:pPr>
    <w:rPr>
      <w:rFonts w:ascii="Calibri" w:hAnsi="Calibri" w:eastAsia="黑体"/>
      <w:b/>
      <w:bCs/>
      <w:caps/>
      <w:sz w:val="32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paragraph" w:customStyle="1" w:styleId="15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6144</Words>
  <Characters>6293</Characters>
  <Lines>0</Lines>
  <Paragraphs>0</Paragraphs>
  <TotalTime>15</TotalTime>
  <ScaleCrop>false</ScaleCrop>
  <LinksUpToDate>false</LinksUpToDate>
  <CharactersWithSpaces>6297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2024-02-01T17:26:00Z</dcterms:created>
  <dc:creator>段莲美</dc:creator>
  <cp:lastModifiedBy>user</cp:lastModifiedBy>
  <cp:lastPrinted>2024-02-22T01:01:00Z</cp:lastPrinted>
  <dcterms:modified xsi:type="dcterms:W3CDTF">2024-09-12T11:49:02Z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43D559068A57DE25BD9B136606FC28B5</vt:lpwstr>
  </property>
</Properties>
</file>