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【优化营商环境】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伊金霍洛旗颁发首张“个转企”营业执照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40" w:firstLineChars="200"/>
        <w:jc w:val="center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一大早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40" w:firstLineChars="200"/>
        <w:jc w:val="center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王女士急匆匆地赶赴CBD政务服务大厅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40" w:firstLineChars="200"/>
        <w:jc w:val="center"/>
        <w:rPr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准备去办理“个转企”营业执照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  <w:lang w:val="en-US" w:eastAsia="zh-CN"/>
        </w:rPr>
        <w:t>“店里的生意越来越好，我想扩大经营规模、增加经营范围，把店做大做强！”王女士笑着说，“那天市场监管执法人员来店里检查，我和他说了说我的想法，他说针对我这种想扩大经营范围和规模的情况，国家出台了《促进个体工商户发展条例》，可‘一站式’办理企业营业执照。”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</w:rPr>
        <w:t>“个转企”，即个体工商户转型升级为企业。“个转企”能拓展自身成长空间，激发主体活力和创造力。相对个体工商户，转型后的企业在</w:t>
      </w:r>
      <w:r>
        <w:rPr>
          <w:rStyle w:val="5"/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</w:rPr>
        <w:t>获取资金、拓展市场、打造品牌</w:t>
      </w:r>
      <w:r>
        <w:rPr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</w:rPr>
        <w:t>方面有较大</w:t>
      </w:r>
      <w:r>
        <w:rPr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</w:rPr>
        <w:t>优势。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eastAsia" w:ascii="宋体" w:hAnsi="宋体" w:eastAsia="宋体" w:cs="宋体"/>
          <w:i w:val="0"/>
          <w:iCs w:val="0"/>
          <w:color w:val="222222"/>
          <w:spacing w:val="0"/>
          <w:sz w:val="27"/>
          <w:szCs w:val="27"/>
          <w:shd w:val="clear" w:fill="FFFFFF"/>
        </w:rPr>
        <w:t>自“个转企”工作开展以来，伊旗市场监管局</w:t>
      </w:r>
      <w:r>
        <w:rPr>
          <w:rFonts w:hint="eastAsia" w:ascii="宋体" w:hAnsi="宋体" w:eastAsia="宋体" w:cs="宋体"/>
          <w:color w:val="222222"/>
          <w:spacing w:val="0"/>
          <w:sz w:val="27"/>
          <w:szCs w:val="27"/>
        </w:rPr>
        <w:t>认真研究、宣传相关政策，每月调研辖区内市场主体发展情况，仔细筛选有意愿的个体工商户，热情指导申请人根据新规定办理“个转企”变更登记；开设“个转企”登记绿色通道，安排专人提前介入，积极提供“个转企”业务咨询指导及免费帮办代办等“一站式服务”。充分应用注册登记全程电子化、推行</w:t>
      </w:r>
      <w:r>
        <w:rPr>
          <w:rFonts w:hint="eastAsia" w:ascii="宋体" w:hAnsi="宋体" w:eastAsia="宋体" w:cs="宋体"/>
          <w:color w:val="222222"/>
          <w:spacing w:val="0"/>
          <w:sz w:val="27"/>
          <w:szCs w:val="27"/>
          <w:lang w:eastAsia="zh-CN"/>
        </w:rPr>
        <w:t>“</w:t>
      </w:r>
      <w:r>
        <w:rPr>
          <w:rFonts w:hint="eastAsia" w:ascii="宋体" w:hAnsi="宋体" w:eastAsia="宋体" w:cs="宋体"/>
          <w:color w:val="222222"/>
          <w:spacing w:val="0"/>
          <w:sz w:val="27"/>
          <w:szCs w:val="27"/>
        </w:rPr>
        <w:t>告知承诺</w:t>
      </w:r>
      <w:r>
        <w:rPr>
          <w:rFonts w:hint="eastAsia" w:ascii="宋体" w:hAnsi="宋体" w:eastAsia="宋体" w:cs="宋体"/>
          <w:color w:val="222222"/>
          <w:spacing w:val="0"/>
          <w:sz w:val="27"/>
          <w:szCs w:val="27"/>
          <w:lang w:eastAsia="zh-CN"/>
        </w:rPr>
        <w:t>”</w:t>
      </w:r>
      <w:r>
        <w:rPr>
          <w:rFonts w:hint="eastAsia" w:ascii="宋体" w:hAnsi="宋体" w:eastAsia="宋体" w:cs="宋体"/>
          <w:color w:val="222222"/>
          <w:spacing w:val="0"/>
          <w:sz w:val="27"/>
          <w:szCs w:val="27"/>
        </w:rPr>
        <w:t>登记便利举措，按照“一注一开”原则和程序同时办理；对“个转企”转型成功的市场主体，各派出机构定期开展跟踪回访服务活动，及时了解转型后发展状况，帮助解决生产经营过程中的困难和问题，总结好的工作经验，切实提升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222222"/>
          <w:sz w:val="27"/>
          <w:szCs w:val="27"/>
        </w:rPr>
      </w:pPr>
      <w:r>
        <w:rPr>
          <w:rStyle w:val="5"/>
          <w:color w:val="222222"/>
          <w:sz w:val="27"/>
          <w:szCs w:val="27"/>
        </w:rPr>
        <w:t>如何办理“个转企”？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22222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color w:val="222222"/>
          <w:spacing w:val="0"/>
          <w:kern w:val="0"/>
          <w:sz w:val="27"/>
          <w:szCs w:val="27"/>
          <w:lang w:val="en-US" w:eastAsia="zh-CN" w:bidi="ar"/>
        </w:rPr>
        <w:t>伊旗市场监管局为了简化“个转企”办事流程，支持“一注一开”同时办理，针对不同人群，采用线上全程办理+线下帮办代办两种办理模式。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222222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color w:val="222222"/>
          <w:spacing w:val="0"/>
          <w:kern w:val="0"/>
          <w:sz w:val="27"/>
          <w:szCs w:val="27"/>
          <w:lang w:val="en-US" w:eastAsia="zh-CN" w:bidi="ar"/>
        </w:rPr>
        <w:t>所需材料：住所使用相关文件。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val="en-US" w:eastAsia="zh-CN"/>
        </w:rPr>
        <w:t>一、线上全程办理：</w:t>
      </w:r>
      <w:r>
        <w:rPr>
          <w:rFonts w:hint="eastAsia" w:ascii="宋体" w:hAnsi="宋体" w:eastAsia="宋体" w:cs="宋体"/>
          <w:color w:val="222222"/>
          <w:spacing w:val="0"/>
          <w:kern w:val="0"/>
          <w:sz w:val="27"/>
          <w:szCs w:val="27"/>
          <w:lang w:val="en-US" w:eastAsia="zh-CN" w:bidi="ar"/>
        </w:rPr>
        <w:t>登录内蒙古自治区市场监督管理局网站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  <w:lang w:val="en-US" w:eastAsia="zh-CN" w:bidi="ar"/>
        </w:rPr>
        <w:t>（http://117.161.154.157:7011/psout/jsp/gcloud/psout/network/login.jsp）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5268595" cy="3017520"/>
            <wp:effectExtent l="0" t="0" r="8255" b="11430"/>
            <wp:docPr id="3" name="图片 3" descr="2023-06-06_11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-06-06_1159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  <w:t>[个人用户]仅可办理主体设立业务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  <w:t>办理“个转企”变更、注销等业务需注册[企业用户]进行登录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5261610" cy="2164715"/>
            <wp:effectExtent l="0" t="0" r="15240" b="6985"/>
            <wp:docPr id="2" name="图片 2" descr="微信图片_2023060611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6061136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  <w:t>选择个体户转型升级点击办理，按流程操作即可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val="en-US" w:eastAsia="zh-CN"/>
        </w:rPr>
        <w:t>线下代办帮办：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到办理窗口咨询帮办代办即可由工作人员全程免费帮助办理。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val="en-US" w:eastAsia="zh-CN"/>
        </w:rPr>
        <w:t>办理地点：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CBD政务大厅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val="en-US" w:eastAsia="zh-CN"/>
        </w:rPr>
        <w:t>咨询电话：</w:t>
      </w:r>
      <w:bookmarkEnd w:id="0"/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8581621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对于大家比较关心的名称问题，在不违反企业名称有关规定、不影响其他企业名称权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前提下，最大限度保留个体工商户原名称中的字号和行业特点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121920</wp:posOffset>
            </wp:positionV>
            <wp:extent cx="4601210" cy="2587625"/>
            <wp:effectExtent l="0" t="0" r="8890" b="3175"/>
            <wp:wrapNone/>
            <wp:docPr id="1" name="图片 1" descr="9b4f9805c808d96e303100b2e5e6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4f9805c808d96e303100b2e5e630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0" w:firstLineChars="200"/>
        <w:textAlignment w:val="auto"/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0" w:firstLineChars="200"/>
        <w:jc w:val="center"/>
        <w:textAlignment w:val="auto"/>
        <w:rPr>
          <w:rFonts w:hint="default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563C1"/>
          <w:kern w:val="0"/>
          <w:sz w:val="22"/>
          <w:szCs w:val="22"/>
          <w:lang w:val="en-US" w:eastAsia="zh-CN" w:bidi="ar"/>
        </w:rPr>
        <w:t>全旗首张“个转企”营业执照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窗口工作人员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告知了王女士“个转企”办事流程及主要事项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在帮办人员的指导下，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从提交企业名称审核开始，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进行了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网上办理营业执照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并告知了后续需办理的许可事项。王女士在当天就领取了企业营业执照！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接下来，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伊旗市场监管局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将进一步优化机制流程，提升服务效能，为“个转企”对象提供更精准、更专业、更便捷的服务，推动市场主体多起来、活起来、强起来。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供稿人：张阳、乌都苏布德、张莲琴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93716"/>
    <w:multiLevelType w:val="singleLevel"/>
    <w:tmpl w:val="6F4937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MzQ0MDQwNDUxZTNlOWQwNTdkYThmOWVmN2Y3NDkifQ=="/>
  </w:docVars>
  <w:rsids>
    <w:rsidRoot w:val="60275623"/>
    <w:rsid w:val="0075194C"/>
    <w:rsid w:val="00D9012D"/>
    <w:rsid w:val="03716139"/>
    <w:rsid w:val="04997DC7"/>
    <w:rsid w:val="05575AC4"/>
    <w:rsid w:val="07726BE5"/>
    <w:rsid w:val="08CE2541"/>
    <w:rsid w:val="0D731909"/>
    <w:rsid w:val="0F5B4403"/>
    <w:rsid w:val="10C238EA"/>
    <w:rsid w:val="115B2DE0"/>
    <w:rsid w:val="1376180B"/>
    <w:rsid w:val="140212F1"/>
    <w:rsid w:val="160F7CF5"/>
    <w:rsid w:val="17A0779F"/>
    <w:rsid w:val="192D0BBE"/>
    <w:rsid w:val="1E397EC5"/>
    <w:rsid w:val="1E984D2C"/>
    <w:rsid w:val="1FB52F12"/>
    <w:rsid w:val="1FE30229"/>
    <w:rsid w:val="23072480"/>
    <w:rsid w:val="237613B4"/>
    <w:rsid w:val="24356942"/>
    <w:rsid w:val="24565E9B"/>
    <w:rsid w:val="252F5CBE"/>
    <w:rsid w:val="26165FAD"/>
    <w:rsid w:val="28DA4193"/>
    <w:rsid w:val="29387837"/>
    <w:rsid w:val="2B065713"/>
    <w:rsid w:val="2BBD04C8"/>
    <w:rsid w:val="2F7964B4"/>
    <w:rsid w:val="30393E95"/>
    <w:rsid w:val="30422D49"/>
    <w:rsid w:val="359F479A"/>
    <w:rsid w:val="3AF71B80"/>
    <w:rsid w:val="3C461E13"/>
    <w:rsid w:val="3C4816E7"/>
    <w:rsid w:val="3CCB02A8"/>
    <w:rsid w:val="3EC7548D"/>
    <w:rsid w:val="40C003E6"/>
    <w:rsid w:val="413B4E99"/>
    <w:rsid w:val="416E6889"/>
    <w:rsid w:val="44316F05"/>
    <w:rsid w:val="44A04282"/>
    <w:rsid w:val="4B3C2D5F"/>
    <w:rsid w:val="4BF076A6"/>
    <w:rsid w:val="4D5A571F"/>
    <w:rsid w:val="4F9547EC"/>
    <w:rsid w:val="52972F71"/>
    <w:rsid w:val="53083527"/>
    <w:rsid w:val="54BC281B"/>
    <w:rsid w:val="56BC4D54"/>
    <w:rsid w:val="56ED13B1"/>
    <w:rsid w:val="5D79574D"/>
    <w:rsid w:val="60275623"/>
    <w:rsid w:val="60854833"/>
    <w:rsid w:val="60A24FBB"/>
    <w:rsid w:val="632E0D88"/>
    <w:rsid w:val="65835D5F"/>
    <w:rsid w:val="69CA10DE"/>
    <w:rsid w:val="6A4E3ABD"/>
    <w:rsid w:val="6AC02C0D"/>
    <w:rsid w:val="6AD55F8D"/>
    <w:rsid w:val="6BDD334B"/>
    <w:rsid w:val="6E1A0886"/>
    <w:rsid w:val="6E9D3265"/>
    <w:rsid w:val="6FC860C0"/>
    <w:rsid w:val="706A7177"/>
    <w:rsid w:val="71640AF0"/>
    <w:rsid w:val="720864E6"/>
    <w:rsid w:val="72541E8D"/>
    <w:rsid w:val="72E43211"/>
    <w:rsid w:val="7444607E"/>
    <w:rsid w:val="77112A42"/>
    <w:rsid w:val="78520C1D"/>
    <w:rsid w:val="79CF6D4B"/>
    <w:rsid w:val="7D8F021D"/>
    <w:rsid w:val="7F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1013</Words>
  <Characters>1090</Characters>
  <Lines>0</Lines>
  <Paragraphs>0</Paragraphs>
  <TotalTime>6</TotalTime>
  <ScaleCrop>false</ScaleCrop>
  <LinksUpToDate>false</LinksUpToDate>
  <CharactersWithSpaces>1090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2023-05-19T06:53:00Z</dcterms:created>
  <dc:creator>10967</dc:creator>
  <cp:lastModifiedBy>choi. Yi</cp:lastModifiedBy>
  <dcterms:modified xsi:type="dcterms:W3CDTF">2023-06-06T07:09:58Z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CF21BB039C9943B2B4B6B03EB8FE9A3A_11</vt:lpwstr>
  </property>
</Properties>
</file>