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财政预决算领域基层政务公开标准目录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571"/>
              </w:tabs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旗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地方各级财政部门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》、《财政部关于印发&lt;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〈地方预决算公开操作规程〉的通知/《地方预决算公开操作规程》的通知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地方各级预算部门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公示栏（电子屏）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755A77-C088-4E77-BC30-C8F294A25C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2" w:fontKey="{B18C791C-0BAD-419A-8EFC-F73428F4FA5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9EBAAD0-2333-42BC-BAB3-E6AF7CAFC7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8B6480-362A-45A0-A512-42456D698A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7E75634-1C06-4E9E-A125-FD8E1417E0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TA2MGUwZWRlZmY3Y2ViNDZmZWY3MTM2YmZiYTUifQ=="/>
  </w:docVars>
  <w:rsids>
    <w:rsidRoot w:val="00416393"/>
    <w:rsid w:val="001E6D63"/>
    <w:rsid w:val="002967AA"/>
    <w:rsid w:val="002E0878"/>
    <w:rsid w:val="003B2C77"/>
    <w:rsid w:val="00416393"/>
    <w:rsid w:val="00612901"/>
    <w:rsid w:val="008438B0"/>
    <w:rsid w:val="00902A01"/>
    <w:rsid w:val="00A41EEC"/>
    <w:rsid w:val="00DE1F6E"/>
    <w:rsid w:val="00FA002F"/>
    <w:rsid w:val="17D52684"/>
    <w:rsid w:val="22FC2709"/>
    <w:rsid w:val="449B357F"/>
    <w:rsid w:val="45E7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CFC20-8978-4B13-827A-712FEB1D7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564</Words>
  <Characters>3216</Characters>
  <Lines>26</Lines>
  <Paragraphs>7</Paragraphs>
  <TotalTime>6</TotalTime>
  <ScaleCrop>false</ScaleCrop>
  <LinksUpToDate>false</LinksUpToDate>
  <CharactersWithSpaces>3773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2020-03-06T06:55:00Z</dcterms:created>
  <dc:creator>tai yuzhu</dc:creator>
  <cp:lastModifiedBy>@WXH</cp:lastModifiedBy>
  <dcterms:modified xsi:type="dcterms:W3CDTF">2024-04-17T08:31:56Z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BA592801929F4BDA9DCB8683EFC22A1C_13</vt:lpwstr>
  </property>
</Properties>
</file>