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下列人员不得担任外部董事：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一、本人曾在拟任职企业担任领导职务，或者近2年曾在拟任职企业或者所属二级企业担任中层以上职务的；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二、直系亲属、主要社会关系近2年曾在拟任职企业或者所属二级企业担任中层以上职务的；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三、本人或者直系来属在与拟任职企业存在竞争关系的企业担任高级管理人员职务的；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四、本人、直系亲属或者其他特定关系人所办企业近2年内与拟任职企业或者所属企业有业务往来的；</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五、本人、直系亲属直接或者间接持有拟任职公司及其所属企业非上市公司股权，直接或间接持有所属上市公司1%以上股份、或者是上市公司前十名股东中的自然人股东的；</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六、因违规违纪或者受到责任追究被免职或者解聘的 有企业董事、监事和高级管理人员，以及按照有关职位禁入规定、失信联合惩戒规定不得担任国有企业董事、监事和高级管理人的不能担任外部董事。</w:t>
      </w:r>
    </w:p>
    <w:p>
      <w:pPr>
        <w:numPr>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本人承诺，以上内容已知悉，</w:t>
      </w:r>
      <w:bookmarkStart w:id="0" w:name="_GoBack"/>
      <w:bookmarkEnd w:id="0"/>
      <w:r>
        <w:rPr>
          <w:rFonts w:hint="eastAsia" w:ascii="仿宋_GB2312" w:hAnsi="仿宋_GB2312" w:eastAsia="仿宋_GB2312" w:cs="仿宋_GB2312"/>
          <w:b/>
          <w:bCs/>
          <w:sz w:val="32"/>
          <w:szCs w:val="32"/>
          <w:lang w:val="en-US" w:eastAsia="zh-CN"/>
        </w:rPr>
        <w:t>本人不涉及以上情况。</w:t>
      </w:r>
    </w:p>
    <w:p>
      <w:pPr>
        <w:numPr>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承诺人：</w:t>
      </w:r>
    </w:p>
    <w:p>
      <w:pPr>
        <w:numPr>
          <w:numId w:val="0"/>
        </w:num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601B3"/>
    <w:rsid w:val="0136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2022-06-02T12:52:00Z</dcterms:created>
  <dc:creator>锋利</dc:creator>
  <cp:lastModifiedBy>锋利</cp:lastModifiedBy>
  <dcterms:modified xsi:type="dcterms:W3CDTF">2022-06-02T13:03:37Z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A8D58094D2E843289E233426F474D83F</vt:lpwstr>
  </property>
</Properties>
</file>