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beforeLines="50"/>
        <w:rPr>
          <w:rFonts w:ascii="楷体" w:hAnsi="楷体" w:eastAsia="楷体" w:cs="Times New Roman"/>
          <w:b/>
          <w:sz w:val="36"/>
          <w:szCs w:val="36"/>
          <w:lang w:bidi="ar"/>
        </w:rPr>
      </w:pPr>
    </w:p>
    <w:p>
      <w:pPr>
        <w:widowControl/>
        <w:spacing w:before="156" w:beforeLines="50"/>
        <w:rPr>
          <w:rFonts w:ascii="楷体" w:hAnsi="楷体" w:eastAsia="楷体" w:cs="Times New Roman"/>
          <w:b/>
          <w:sz w:val="36"/>
          <w:szCs w:val="36"/>
          <w:lang w:bidi="ar"/>
        </w:rPr>
      </w:pPr>
    </w:p>
    <w:p>
      <w:pPr>
        <w:widowControl/>
        <w:spacing w:before="156" w:beforeLines="50"/>
        <w:rPr>
          <w:lang w:bidi="ar"/>
        </w:rPr>
      </w:pPr>
    </w:p>
    <w:p>
      <w:pPr>
        <w:pStyle w:val="2"/>
        <w:outlineLvl w:val="9"/>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楷体" w:hAnsi="楷体" w:eastAsia="楷体" w:cs="Times New Roman"/>
          <w:b/>
          <w:sz w:val="44"/>
          <w:szCs w:val="44"/>
          <w:lang w:bidi="ar"/>
        </w:rPr>
      </w:pPr>
      <w:bookmarkStart w:id="0" w:name="_Toc9037"/>
      <w:bookmarkStart w:id="1" w:name="_Toc21275"/>
      <w:bookmarkStart w:id="2" w:name="_Toc6934"/>
      <w:bookmarkStart w:id="3" w:name="_Toc29910"/>
      <w:r>
        <w:rPr>
          <w:rFonts w:hint="eastAsia" w:ascii="楷体" w:hAnsi="楷体" w:eastAsia="楷体" w:cs="Times New Roman"/>
          <w:b/>
          <w:sz w:val="44"/>
          <w:szCs w:val="44"/>
          <w:lang w:bidi="ar"/>
        </w:rPr>
        <w:t>伊金霍洛旗政务服务局</w:t>
      </w:r>
      <w:bookmarkEnd w:id="0"/>
      <w:bookmarkEnd w:id="1"/>
      <w:bookmarkEnd w:id="2"/>
      <w:bookmarkEnd w:id="3"/>
    </w:p>
    <w:p>
      <w:pPr>
        <w:keepNext w:val="0"/>
        <w:keepLines w:val="0"/>
        <w:pageBreakBefore w:val="0"/>
        <w:kinsoku/>
        <w:wordWrap/>
        <w:overflowPunct/>
        <w:topLinePunct w:val="0"/>
        <w:autoSpaceDE/>
        <w:autoSpaceDN/>
        <w:bidi w:val="0"/>
        <w:adjustRightInd/>
        <w:snapToGrid/>
        <w:spacing w:line="560" w:lineRule="exact"/>
        <w:jc w:val="center"/>
        <w:textAlignment w:val="auto"/>
        <w:outlineLvl w:val="9"/>
      </w:pPr>
      <w:bookmarkStart w:id="4" w:name="_Toc7719"/>
      <w:bookmarkStart w:id="5" w:name="_Toc2223"/>
      <w:bookmarkStart w:id="6" w:name="_Toc23039"/>
      <w:bookmarkStart w:id="7" w:name="_Toc13362"/>
      <w:r>
        <w:rPr>
          <w:rFonts w:hint="eastAsia" w:ascii="楷体" w:hAnsi="楷体" w:eastAsia="楷体" w:cs="Times New Roman"/>
          <w:b/>
          <w:sz w:val="44"/>
          <w:szCs w:val="44"/>
          <w:lang w:bidi="ar"/>
        </w:rPr>
        <w:t>政务自助便民服务</w:t>
      </w:r>
      <w:bookmarkStart w:id="58" w:name="_GoBack"/>
      <w:bookmarkEnd w:id="58"/>
      <w:r>
        <w:rPr>
          <w:rFonts w:hint="eastAsia" w:ascii="楷体" w:hAnsi="楷体" w:eastAsia="楷体" w:cs="Times New Roman"/>
          <w:b/>
          <w:sz w:val="44"/>
          <w:szCs w:val="44"/>
          <w:lang w:bidi="ar"/>
        </w:rPr>
        <w:t>点项目</w:t>
      </w:r>
      <w:bookmarkEnd w:id="4"/>
      <w:bookmarkEnd w:id="5"/>
      <w:bookmarkEnd w:id="6"/>
      <w:bookmarkEnd w:id="7"/>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楷体" w:hAnsi="楷体" w:eastAsia="楷体" w:cs="Times New Roman"/>
          <w:b/>
          <w:sz w:val="44"/>
          <w:szCs w:val="44"/>
          <w:lang w:val="zh-CN" w:bidi="ar"/>
        </w:rPr>
      </w:pPr>
      <w:r>
        <w:rPr>
          <w:rFonts w:hint="eastAsia" w:ascii="楷体" w:hAnsi="楷体" w:eastAsia="楷体" w:cs="Times New Roman"/>
          <w:b/>
          <w:sz w:val="44"/>
          <w:szCs w:val="44"/>
          <w:lang w:val="zh-CN" w:bidi="ar"/>
        </w:rPr>
        <w:t>绩效评估简要报告</w:t>
      </w:r>
    </w:p>
    <w:p>
      <w:pPr>
        <w:widowControl/>
        <w:spacing w:before="156" w:beforeLines="50" w:after="156" w:afterLines="50" w:line="360" w:lineRule="auto"/>
        <w:ind w:firstLine="1600" w:firstLineChars="500"/>
        <w:rPr>
          <w:rFonts w:hint="eastAsia" w:ascii="黑体" w:hAnsi="宋体" w:eastAsia="黑体" w:cs="仿宋"/>
          <w:b/>
          <w:sz w:val="32"/>
          <w:szCs w:val="32"/>
          <w:lang w:val="en-US" w:eastAsia="zh-CN"/>
        </w:rPr>
      </w:pPr>
    </w:p>
    <w:p>
      <w:pPr>
        <w:widowControl/>
        <w:spacing w:before="156" w:beforeLines="50" w:after="156" w:afterLines="50" w:line="360" w:lineRule="auto"/>
        <w:jc w:val="center"/>
        <w:rPr>
          <w:rFonts w:hint="eastAsia" w:ascii="黑体" w:hAnsi="宋体" w:eastAsia="黑体" w:cs="仿宋"/>
          <w:b/>
          <w:sz w:val="36"/>
          <w:szCs w:val="36"/>
          <w:lang w:val="en-US" w:eastAsia="zh-CN"/>
        </w:rPr>
      </w:pPr>
    </w:p>
    <w:p>
      <w:pPr>
        <w:widowControl/>
        <w:spacing w:before="156" w:beforeLines="50" w:after="156" w:afterLines="50" w:line="360" w:lineRule="auto"/>
        <w:rPr>
          <w:rFonts w:ascii="黑体" w:hAnsi="宋体" w:eastAsia="黑体" w:cs="仿宋"/>
          <w:b/>
          <w:sz w:val="32"/>
          <w:szCs w:val="32"/>
        </w:rPr>
      </w:pPr>
    </w:p>
    <w:p/>
    <w:p>
      <w:pPr>
        <w:pStyle w:val="2"/>
        <w:outlineLvl w:val="9"/>
      </w:pPr>
    </w:p>
    <w:p>
      <w:pPr>
        <w:spacing w:line="600" w:lineRule="exact"/>
        <w:jc w:val="center"/>
        <w:outlineLvl w:val="9"/>
        <w:rPr>
          <w:rFonts w:ascii="楷体" w:hAnsi="楷体" w:eastAsia="楷体" w:cs="Times New Roman"/>
          <w:b/>
          <w:sz w:val="44"/>
          <w:szCs w:val="44"/>
        </w:rPr>
      </w:pPr>
      <w:bookmarkStart w:id="8" w:name="_Toc9190"/>
      <w:bookmarkStart w:id="9" w:name="_Toc22084"/>
      <w:bookmarkStart w:id="10" w:name="_Toc7893"/>
      <w:bookmarkStart w:id="11" w:name="_Toc17993"/>
      <w:r>
        <w:rPr>
          <w:rFonts w:hint="eastAsia" w:ascii="楷体" w:hAnsi="楷体" w:eastAsia="楷体" w:cs="Times New Roman"/>
          <w:b/>
          <w:sz w:val="44"/>
          <w:szCs w:val="44"/>
          <w:lang w:bidi="ar"/>
        </w:rPr>
        <w:t>内蒙古东衡政同咨询管理有限公司</w:t>
      </w:r>
      <w:bookmarkEnd w:id="8"/>
      <w:bookmarkEnd w:id="9"/>
      <w:bookmarkEnd w:id="10"/>
      <w:bookmarkEnd w:id="11"/>
    </w:p>
    <w:p>
      <w:pPr>
        <w:widowControl/>
        <w:spacing w:before="156" w:beforeLines="50" w:after="156" w:afterLines="50" w:line="360" w:lineRule="auto"/>
        <w:rPr>
          <w:rFonts w:ascii="黑体" w:hAnsi="宋体" w:eastAsia="黑体" w:cs="仿宋"/>
          <w:b/>
          <w:sz w:val="32"/>
          <w:szCs w:val="32"/>
        </w:rPr>
      </w:pPr>
    </w:p>
    <w:p>
      <w:pPr>
        <w:spacing w:line="600" w:lineRule="exact"/>
        <w:jc w:val="center"/>
        <w:rPr>
          <w:rFonts w:ascii="仿宋" w:hAnsi="仿宋" w:eastAsia="仿宋" w:cs="Times New Roman"/>
          <w:b/>
          <w:sz w:val="32"/>
          <w:szCs w:val="32"/>
          <w:lang w:val="zh-CN"/>
        </w:rPr>
      </w:pPr>
      <w:r>
        <w:rPr>
          <w:rFonts w:hint="eastAsia" w:ascii="仿宋" w:hAnsi="仿宋" w:eastAsia="仿宋" w:cs="Times New Roman"/>
          <w:b/>
          <w:sz w:val="32"/>
          <w:szCs w:val="32"/>
          <w:lang w:val="zh-CN" w:bidi="ar"/>
        </w:rPr>
        <w:t>20</w:t>
      </w:r>
      <w:r>
        <w:rPr>
          <w:rFonts w:ascii="仿宋" w:hAnsi="仿宋" w:eastAsia="仿宋" w:cs="Times New Roman"/>
          <w:b/>
          <w:sz w:val="32"/>
          <w:szCs w:val="32"/>
          <w:lang w:val="zh-CN" w:bidi="ar"/>
        </w:rPr>
        <w:t>2</w:t>
      </w:r>
      <w:r>
        <w:rPr>
          <w:rFonts w:ascii="仿宋" w:hAnsi="仿宋" w:eastAsia="仿宋" w:cs="Times New Roman"/>
          <w:b/>
          <w:sz w:val="32"/>
          <w:szCs w:val="32"/>
          <w:lang w:bidi="ar"/>
        </w:rPr>
        <w:t>3</w:t>
      </w:r>
      <w:r>
        <w:rPr>
          <w:rFonts w:hint="eastAsia" w:ascii="仿宋" w:hAnsi="仿宋" w:eastAsia="仿宋" w:cs="Times New Roman"/>
          <w:b/>
          <w:sz w:val="32"/>
          <w:szCs w:val="32"/>
          <w:lang w:val="zh-CN" w:bidi="ar"/>
        </w:rPr>
        <w:t>年</w:t>
      </w:r>
      <w:r>
        <w:rPr>
          <w:rFonts w:hint="eastAsia" w:ascii="仿宋" w:hAnsi="仿宋" w:eastAsia="仿宋" w:cs="Times New Roman"/>
          <w:b/>
          <w:sz w:val="32"/>
          <w:szCs w:val="32"/>
          <w:lang w:bidi="ar"/>
        </w:rPr>
        <w:t>1</w:t>
      </w:r>
      <w:r>
        <w:rPr>
          <w:rFonts w:hint="eastAsia" w:ascii="仿宋" w:hAnsi="仿宋" w:eastAsia="仿宋" w:cs="Times New Roman"/>
          <w:b/>
          <w:sz w:val="32"/>
          <w:szCs w:val="32"/>
          <w:lang w:val="zh-CN" w:bidi="ar"/>
        </w:rPr>
        <w:t>月</w:t>
      </w:r>
    </w:p>
    <w:p/>
    <w:p>
      <w:pPr>
        <w:pStyle w:val="2"/>
        <w:outlineLvl w:val="9"/>
        <w:sectPr>
          <w:footerReference r:id="rId6" w:type="first"/>
          <w:headerReference r:id="rId3" w:type="default"/>
          <w:footerReference r:id="rId4" w:type="default"/>
          <w:footerReference r:id="rId5" w:type="even"/>
          <w:pgSz w:w="11906" w:h="16838"/>
          <w:pgMar w:top="1440" w:right="1797" w:bottom="1440" w:left="1797" w:header="851" w:footer="992" w:gutter="0"/>
          <w:cols w:space="425" w:num="1"/>
          <w:docGrid w:type="linesAndChars" w:linePitch="312" w:charSpace="0"/>
        </w:sectPr>
      </w:pPr>
    </w:p>
    <w:p>
      <w:pPr>
        <w:adjustRightInd w:val="0"/>
        <w:snapToGrid w:val="0"/>
        <w:spacing w:line="360" w:lineRule="auto"/>
        <w:jc w:val="center"/>
        <w:outlineLvl w:val="9"/>
        <w:rPr>
          <w:rFonts w:ascii="仿宋" w:hAnsi="仿宋" w:eastAsia="仿宋" w:cs="Arial"/>
          <w:b/>
          <w:kern w:val="0"/>
          <w:sz w:val="32"/>
          <w:szCs w:val="32"/>
        </w:rPr>
      </w:pPr>
      <w:bookmarkStart w:id="12" w:name="_Toc17745"/>
      <w:bookmarkStart w:id="13" w:name="_Toc19576"/>
      <w:bookmarkStart w:id="14" w:name="_Toc18834"/>
      <w:bookmarkStart w:id="15" w:name="_Toc13493"/>
      <w:r>
        <w:rPr>
          <w:rFonts w:hint="eastAsia" w:ascii="仿宋" w:hAnsi="仿宋" w:eastAsia="仿宋" w:cs="Arial"/>
          <w:b/>
          <w:kern w:val="0"/>
          <w:sz w:val="32"/>
          <w:szCs w:val="32"/>
        </w:rPr>
        <w:t>政务自助便民服务点项目绩效评估</w:t>
      </w:r>
      <w:r>
        <w:rPr>
          <w:rFonts w:hint="eastAsia" w:ascii="仿宋" w:hAnsi="仿宋" w:eastAsia="仿宋" w:cs="Arial"/>
          <w:b/>
          <w:kern w:val="0"/>
          <w:sz w:val="32"/>
          <w:szCs w:val="32"/>
          <w:lang w:eastAsia="zh-CN"/>
        </w:rPr>
        <w:t>简要</w:t>
      </w:r>
      <w:r>
        <w:rPr>
          <w:rFonts w:hint="eastAsia" w:ascii="仿宋" w:hAnsi="仿宋" w:eastAsia="仿宋" w:cs="Arial"/>
          <w:b/>
          <w:kern w:val="0"/>
          <w:sz w:val="32"/>
          <w:szCs w:val="32"/>
        </w:rPr>
        <w:t>报告</w:t>
      </w:r>
      <w:bookmarkEnd w:id="12"/>
      <w:bookmarkEnd w:id="13"/>
      <w:bookmarkEnd w:id="14"/>
      <w:bookmarkEnd w:id="15"/>
    </w:p>
    <w:p>
      <w:pPr>
        <w:pStyle w:val="2"/>
        <w:outlineLvl w:val="9"/>
      </w:pPr>
    </w:p>
    <w:p>
      <w:pPr>
        <w:adjustRightInd w:val="0"/>
        <w:snapToGrid w:val="0"/>
        <w:spacing w:before="156" w:beforeLines="50" w:line="360" w:lineRule="auto"/>
        <w:ind w:firstLine="643" w:firstLineChars="200"/>
        <w:outlineLvl w:val="0"/>
        <w:rPr>
          <w:rFonts w:ascii="黑体" w:hAnsi="黑体" w:eastAsia="黑体" w:cs="Times New Roman"/>
          <w:b/>
          <w:bCs/>
          <w:sz w:val="32"/>
          <w:szCs w:val="32"/>
        </w:rPr>
      </w:pPr>
      <w:bookmarkStart w:id="16" w:name="_Toc4783"/>
      <w:bookmarkStart w:id="17" w:name="_Toc19466"/>
      <w:bookmarkStart w:id="18" w:name="_Toc1099"/>
      <w:bookmarkStart w:id="19" w:name="_Toc7949"/>
      <w:bookmarkStart w:id="20" w:name="_Toc5362"/>
      <w:r>
        <w:rPr>
          <w:rFonts w:hint="eastAsia" w:ascii="黑体" w:hAnsi="黑体" w:eastAsia="黑体" w:cs="Times New Roman"/>
          <w:b/>
          <w:bCs/>
          <w:sz w:val="32"/>
          <w:szCs w:val="32"/>
        </w:rPr>
        <w:t>一、基本情况</w:t>
      </w:r>
      <w:bookmarkEnd w:id="16"/>
      <w:bookmarkEnd w:id="17"/>
      <w:bookmarkEnd w:id="18"/>
      <w:bookmarkEnd w:id="19"/>
      <w:bookmarkEnd w:id="20"/>
    </w:p>
    <w:p>
      <w:pPr>
        <w:adjustRightInd w:val="0"/>
        <w:snapToGrid w:val="0"/>
        <w:spacing w:line="360" w:lineRule="auto"/>
        <w:ind w:firstLine="643" w:firstLineChars="200"/>
        <w:outlineLvl w:val="2"/>
        <w:rPr>
          <w:rFonts w:ascii="仿宋" w:hAnsi="仿宋" w:eastAsia="仿宋" w:cs="Arial"/>
          <w:b/>
          <w:color w:val="auto"/>
          <w:kern w:val="0"/>
          <w:sz w:val="32"/>
          <w:szCs w:val="32"/>
        </w:rPr>
      </w:pPr>
      <w:bookmarkStart w:id="21" w:name="_Toc14811"/>
      <w:bookmarkStart w:id="22" w:name="_Toc19800"/>
      <w:bookmarkStart w:id="23" w:name="_Toc36216435"/>
      <w:bookmarkStart w:id="24" w:name="_Toc277"/>
      <w:bookmarkStart w:id="25" w:name="_Toc3028"/>
      <w:bookmarkStart w:id="26" w:name="_Toc8369"/>
      <w:r>
        <w:rPr>
          <w:rFonts w:hint="eastAsia" w:ascii="楷体" w:hAnsi="楷体" w:eastAsia="楷体" w:cs="Arial"/>
          <w:b/>
          <w:kern w:val="0"/>
          <w:sz w:val="32"/>
          <w:szCs w:val="32"/>
        </w:rPr>
        <w:t>（一）</w:t>
      </w:r>
      <w:bookmarkEnd w:id="21"/>
      <w:bookmarkEnd w:id="22"/>
      <w:bookmarkEnd w:id="23"/>
      <w:bookmarkEnd w:id="24"/>
      <w:bookmarkEnd w:id="25"/>
      <w:bookmarkEnd w:id="26"/>
      <w:bookmarkStart w:id="27" w:name="_Toc52144063"/>
      <w:bookmarkStart w:id="28" w:name="_Toc55497454"/>
      <w:r>
        <w:rPr>
          <w:rFonts w:hint="eastAsia" w:ascii="仿宋" w:hAnsi="仿宋" w:eastAsia="仿宋" w:cs="Arial"/>
          <w:b/>
          <w:color w:val="auto"/>
          <w:kern w:val="0"/>
          <w:sz w:val="32"/>
          <w:szCs w:val="32"/>
        </w:rPr>
        <w:t>项目背景</w:t>
      </w:r>
      <w:bookmarkEnd w:id="27"/>
      <w:bookmarkEnd w:id="28"/>
    </w:p>
    <w:p>
      <w:pPr>
        <w:adjustRightInd w:val="0"/>
        <w:snapToGrid w:val="0"/>
        <w:spacing w:line="360" w:lineRule="auto"/>
        <w:ind w:firstLine="640" w:firstLineChars="200"/>
        <w:rPr>
          <w:rFonts w:hint="eastAsia" w:ascii="仿宋" w:hAnsi="仿宋" w:eastAsia="仿宋" w:cs="仿宋"/>
          <w:color w:val="auto"/>
          <w:kern w:val="0"/>
          <w:sz w:val="32"/>
          <w:szCs w:val="32"/>
        </w:rPr>
      </w:pPr>
      <w:bookmarkStart w:id="29" w:name="_Toc52144064"/>
      <w:bookmarkStart w:id="30" w:name="_Toc55497455"/>
      <w:r>
        <w:rPr>
          <w:rFonts w:hint="eastAsia" w:ascii="仿宋" w:hAnsi="仿宋" w:eastAsia="仿宋" w:cs="仿宋"/>
          <w:color w:val="auto"/>
          <w:kern w:val="0"/>
          <w:sz w:val="32"/>
          <w:szCs w:val="32"/>
        </w:rPr>
        <w:t>随着伊旗社会经济的发展，</w:t>
      </w:r>
      <w:r>
        <w:rPr>
          <w:rFonts w:hint="eastAsia" w:ascii="仿宋" w:hAnsi="仿宋" w:eastAsia="仿宋" w:cs="仿宋"/>
          <w:color w:val="auto"/>
          <w:sz w:val="32"/>
          <w:szCs w:val="32"/>
        </w:rPr>
        <w:t>当前政务服务平台建设管理分散、办事系统繁杂、事项标准不一、数据共享不畅、业务协同不足等问题较为普遍，政务服务整体效能不强，办事难、办事慢、办事繁等问题不同程度存在</w:t>
      </w:r>
      <w:r>
        <w:rPr>
          <w:rFonts w:hint="eastAsia" w:ascii="仿宋" w:hAnsi="仿宋" w:eastAsia="仿宋" w:cs="仿宋"/>
          <w:color w:val="auto"/>
          <w:sz w:val="32"/>
          <w:szCs w:val="32"/>
          <w:lang w:eastAsia="zh-CN"/>
        </w:rPr>
        <w:t>，</w:t>
      </w:r>
      <w:r>
        <w:rPr>
          <w:rFonts w:hint="eastAsia" w:ascii="仿宋" w:hAnsi="仿宋" w:eastAsia="仿宋" w:cs="仿宋"/>
          <w:color w:val="auto"/>
          <w:kern w:val="0"/>
          <w:sz w:val="32"/>
          <w:szCs w:val="32"/>
        </w:rPr>
        <w:t>给全旗政务服务工作带来了新的挑战。</w:t>
      </w:r>
    </w:p>
    <w:p>
      <w:pPr>
        <w:adjustRightInd w:val="0"/>
        <w:snapToGrid w:val="0"/>
        <w:spacing w:line="360" w:lineRule="auto"/>
        <w:ind w:firstLine="640" w:firstLineChars="200"/>
        <w:rPr>
          <w:rFonts w:hint="eastAsia" w:ascii="仿宋" w:hAnsi="仿宋" w:eastAsia="仿宋" w:cs="仿宋"/>
          <w:color w:val="auto"/>
          <w:kern w:val="0"/>
          <w:sz w:val="32"/>
          <w:szCs w:val="32"/>
        </w:rPr>
      </w:pPr>
      <w:r>
        <w:rPr>
          <w:rFonts w:hint="eastAsia" w:ascii="仿宋" w:hAnsi="仿宋" w:eastAsia="仿宋" w:cs="仿宋"/>
          <w:color w:val="auto"/>
          <w:sz w:val="32"/>
          <w:szCs w:val="32"/>
        </w:rPr>
        <w:t>为贯彻落实中共中央国务院</w:t>
      </w:r>
      <w:r>
        <w:rPr>
          <w:rFonts w:hint="eastAsia" w:ascii="仿宋" w:hAnsi="仿宋" w:eastAsia="仿宋" w:cs="仿宋"/>
          <w:color w:val="auto"/>
          <w:kern w:val="0"/>
          <w:sz w:val="32"/>
          <w:szCs w:val="32"/>
        </w:rPr>
        <w:t>办公厅《关于印发进一步深化“互联网+政务服务”推进政务服务“一网、一门、一次”改革实施方案的通知》（国办发〔2018〕45 号）、内蒙古自治区党委办公厅自治区人民政府办公厅《关于深化苏木乡镇和街道改革推进基层整合审批服务执法力量的实施意见的通知》、鄂尔多斯市委办公室市人民政府办公室《关于深化“放管服”改革推进审批服务便民化实施方案的通知》（鄂党办字〔2019〕47号）、《鄂尔多斯市创建全国市域社会治理现代化试点城市评估任务分解方案》</w:t>
      </w:r>
      <w:r>
        <w:rPr>
          <w:rFonts w:hint="eastAsia" w:ascii="仿宋" w:hAnsi="仿宋" w:eastAsia="仿宋" w:cs="仿宋"/>
          <w:color w:val="auto"/>
          <w:sz w:val="32"/>
          <w:szCs w:val="32"/>
        </w:rPr>
        <w:t>的重要指示和决策部署，以</w:t>
      </w:r>
      <w:r>
        <w:rPr>
          <w:rFonts w:hint="eastAsia" w:ascii="仿宋" w:hAnsi="仿宋" w:eastAsia="仿宋" w:cs="仿宋"/>
          <w:color w:val="auto"/>
          <w:kern w:val="0"/>
          <w:sz w:val="32"/>
          <w:szCs w:val="32"/>
        </w:rPr>
        <w:t>及</w:t>
      </w:r>
      <w:r>
        <w:rPr>
          <w:rFonts w:hint="eastAsia" w:ascii="仿宋" w:hAnsi="仿宋" w:eastAsia="仿宋" w:cs="仿宋"/>
          <w:color w:val="auto"/>
          <w:sz w:val="32"/>
          <w:szCs w:val="32"/>
        </w:rPr>
        <w:t>为顺应广大群众需求</w:t>
      </w:r>
      <w:r>
        <w:rPr>
          <w:rFonts w:hint="eastAsia" w:ascii="仿宋" w:hAnsi="仿宋" w:eastAsia="仿宋" w:cs="仿宋"/>
          <w:color w:val="auto"/>
          <w:kern w:val="0"/>
          <w:sz w:val="32"/>
          <w:szCs w:val="32"/>
        </w:rPr>
        <w:t>，</w:t>
      </w:r>
      <w:r>
        <w:rPr>
          <w:rFonts w:hint="eastAsia" w:ascii="仿宋" w:hAnsi="仿宋" w:eastAsia="仿宋" w:cs="仿宋"/>
          <w:color w:val="auto"/>
          <w:sz w:val="32"/>
          <w:szCs w:val="32"/>
        </w:rPr>
        <w:t>经伊旗第十八届人民代表大会第一次会议研究决定，伊旗将</w:t>
      </w:r>
      <w:r>
        <w:rPr>
          <w:rFonts w:hint="eastAsia" w:ascii="仿宋" w:hAnsi="仿宋" w:eastAsia="仿宋" w:cs="仿宋"/>
          <w:color w:val="auto"/>
          <w:kern w:val="0"/>
          <w:sz w:val="32"/>
          <w:szCs w:val="32"/>
        </w:rPr>
        <w:t>政务自助便民服务点项目</w:t>
      </w:r>
      <w:r>
        <w:rPr>
          <w:rFonts w:hint="eastAsia" w:ascii="仿宋" w:hAnsi="仿宋" w:eastAsia="仿宋" w:cs="仿宋"/>
          <w:color w:val="auto"/>
          <w:sz w:val="32"/>
          <w:szCs w:val="32"/>
        </w:rPr>
        <w:t>纳入2022年民生工程，拟建设完善伊旗一体化政务服务平台功能，将网上政务服务延伸到嘎查村（社区），推动更多政务服务事项网上办理，实现24小时政务服务，满足群</w:t>
      </w:r>
      <w:r>
        <w:rPr>
          <w:rFonts w:hint="eastAsia" w:ascii="仿宋" w:hAnsi="仿宋" w:eastAsia="仿宋" w:cs="仿宋"/>
          <w:color w:val="auto"/>
          <w:kern w:val="0"/>
          <w:sz w:val="32"/>
          <w:szCs w:val="32"/>
        </w:rPr>
        <w:t>众“马上办、就近办”的政务需求</w:t>
      </w:r>
      <w:r>
        <w:rPr>
          <w:rFonts w:hint="eastAsia" w:ascii="仿宋" w:hAnsi="仿宋" w:eastAsia="仿宋" w:cs="仿宋"/>
          <w:color w:val="auto"/>
          <w:sz w:val="32"/>
          <w:szCs w:val="32"/>
        </w:rPr>
        <w:t>，同时构建基层便民服务中心及便民服务代办点标准化体系，大幅提升标准</w:t>
      </w:r>
      <w:r>
        <w:rPr>
          <w:rFonts w:hint="eastAsia" w:ascii="仿宋" w:hAnsi="仿宋" w:eastAsia="仿宋" w:cs="仿宋"/>
          <w:color w:val="auto"/>
          <w:sz w:val="32"/>
          <w:szCs w:val="32"/>
          <w:lang w:eastAsia="zh-CN"/>
        </w:rPr>
        <w:t>制定</w:t>
      </w:r>
      <w:r>
        <w:rPr>
          <w:rFonts w:hint="eastAsia" w:ascii="仿宋" w:hAnsi="仿宋" w:eastAsia="仿宋" w:cs="仿宋"/>
          <w:color w:val="auto"/>
          <w:sz w:val="32"/>
          <w:szCs w:val="32"/>
        </w:rPr>
        <w:t>水平，强化标准化工作的支撑作用，规范服务行为、提高办事效率。</w:t>
      </w:r>
    </w:p>
    <w:p>
      <w:pPr>
        <w:adjustRightInd w:val="0"/>
        <w:snapToGrid w:val="0"/>
        <w:spacing w:line="360" w:lineRule="auto"/>
        <w:ind w:firstLine="643" w:firstLineChars="200"/>
        <w:outlineLvl w:val="2"/>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eastAsia="zh-CN"/>
        </w:rPr>
        <w:t>（二）</w:t>
      </w:r>
      <w:r>
        <w:rPr>
          <w:rFonts w:hint="eastAsia" w:ascii="仿宋" w:hAnsi="仿宋" w:eastAsia="仿宋" w:cs="仿宋"/>
          <w:b/>
          <w:color w:val="auto"/>
          <w:kern w:val="0"/>
          <w:sz w:val="32"/>
          <w:szCs w:val="32"/>
        </w:rPr>
        <w:t>主要内容</w:t>
      </w:r>
      <w:bookmarkEnd w:id="29"/>
      <w:r>
        <w:rPr>
          <w:rFonts w:hint="eastAsia" w:ascii="仿宋" w:hAnsi="仿宋" w:eastAsia="仿宋" w:cs="仿宋"/>
          <w:b/>
          <w:color w:val="auto"/>
          <w:kern w:val="0"/>
          <w:sz w:val="32"/>
          <w:szCs w:val="32"/>
        </w:rPr>
        <w:t>及实施情况</w:t>
      </w:r>
      <w:bookmarkEnd w:id="30"/>
    </w:p>
    <w:p>
      <w:pPr>
        <w:pStyle w:val="29"/>
        <w:rPr>
          <w:rFonts w:hint="eastAsia" w:ascii="仿宋" w:hAnsi="仿宋" w:eastAsia="仿宋" w:cs="仿宋"/>
          <w:color w:val="auto"/>
          <w:sz w:val="32"/>
          <w:szCs w:val="32"/>
        </w:rPr>
      </w:pPr>
      <w:bookmarkStart w:id="31" w:name="_Toc55497456"/>
      <w:bookmarkStart w:id="32" w:name="_Toc52144067"/>
      <w:r>
        <w:rPr>
          <w:rFonts w:hint="eastAsia" w:ascii="仿宋" w:hAnsi="仿宋" w:eastAsia="仿宋" w:cs="仿宋"/>
          <w:color w:val="auto"/>
          <w:sz w:val="32"/>
          <w:szCs w:val="32"/>
        </w:rPr>
        <w:t>窗体顶端</w:t>
      </w:r>
    </w:p>
    <w:p>
      <w:pPr>
        <w:adjustRightInd w:val="0"/>
        <w:snapToGrid w:val="0"/>
        <w:spacing w:line="360" w:lineRule="auto"/>
        <w:ind w:firstLine="643" w:firstLineChars="200"/>
        <w:outlineLvl w:val="2"/>
        <w:rPr>
          <w:rFonts w:hint="eastAsia" w:ascii="仿宋" w:hAnsi="仿宋" w:eastAsia="仿宋" w:cs="仿宋"/>
          <w:bCs/>
          <w:color w:val="auto"/>
          <w:kern w:val="0"/>
          <w:sz w:val="32"/>
          <w:szCs w:val="32"/>
        </w:rPr>
      </w:pPr>
      <w:r>
        <w:rPr>
          <w:rFonts w:hint="eastAsia" w:ascii="仿宋" w:hAnsi="仿宋" w:eastAsia="仿宋" w:cs="仿宋"/>
          <w:b/>
          <w:bCs/>
          <w:color w:val="auto"/>
          <w:kern w:val="0"/>
          <w:sz w:val="32"/>
          <w:szCs w:val="32"/>
          <w:lang w:val="en-US" w:eastAsia="zh-CN"/>
        </w:rPr>
        <w:t>1.</w:t>
      </w:r>
      <w:r>
        <w:rPr>
          <w:rFonts w:hint="eastAsia" w:ascii="仿宋" w:hAnsi="仿宋" w:eastAsia="仿宋" w:cs="仿宋"/>
          <w:b/>
          <w:bCs/>
          <w:color w:val="auto"/>
          <w:kern w:val="0"/>
          <w:sz w:val="32"/>
          <w:szCs w:val="32"/>
        </w:rPr>
        <w:t>项目主要内容</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项目计划在伊旗阿勒腾席热镇（以下简称“阿镇”）打造6处</w:t>
      </w:r>
      <w:r>
        <w:rPr>
          <w:rFonts w:hint="eastAsia" w:ascii="仿宋" w:hAnsi="仿宋" w:eastAsia="仿宋" w:cs="仿宋"/>
          <w:color w:val="auto"/>
          <w:kern w:val="0"/>
          <w:sz w:val="32"/>
          <w:szCs w:val="32"/>
        </w:rPr>
        <w:t>政务自助便民服务点</w:t>
      </w:r>
      <w:r>
        <w:rPr>
          <w:rFonts w:hint="eastAsia" w:ascii="仿宋" w:hAnsi="仿宋" w:eastAsia="仿宋" w:cs="仿宋"/>
          <w:color w:val="auto"/>
          <w:sz w:val="32"/>
          <w:szCs w:val="32"/>
        </w:rPr>
        <w:t>，并投放智慧政务服务工作台、营业执照自助打印机、人社自助一体机、身份证、自助办理一体机等27台自助设备试运行，为居民提供24小时政务服务和“15分钟便民服务圈”，让老百姓在家门口就可以办理需要办理的业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项目建设周期为2022年。</w:t>
      </w:r>
    </w:p>
    <w:p>
      <w:pPr>
        <w:adjustRightInd w:val="0"/>
        <w:snapToGrid w:val="0"/>
        <w:spacing w:line="360" w:lineRule="auto"/>
        <w:jc w:val="center"/>
        <w:rPr>
          <w:rFonts w:ascii="黑体" w:hAnsi="黑体" w:eastAsia="黑体"/>
          <w:sz w:val="24"/>
        </w:rPr>
      </w:pPr>
      <w:r>
        <w:rPr>
          <w:rFonts w:hint="eastAsia" w:ascii="黑体" w:hAnsi="黑体" w:eastAsia="黑体"/>
          <w:sz w:val="24"/>
        </w:rPr>
        <w:t>政务自助便民服务点建设位置、配备设备及功能</w:t>
      </w:r>
    </w:p>
    <w:tbl>
      <w:tblPr>
        <w:tblStyle w:val="19"/>
        <w:tblW w:w="10217" w:type="dxa"/>
        <w:jc w:val="center"/>
        <w:shd w:val="clear" w:color="auto" w:fill="auto"/>
        <w:tblLayout w:type="fixed"/>
        <w:tblCellMar>
          <w:top w:w="0" w:type="dxa"/>
          <w:left w:w="108" w:type="dxa"/>
          <w:bottom w:w="0" w:type="dxa"/>
          <w:right w:w="108" w:type="dxa"/>
        </w:tblCellMar>
      </w:tblPr>
      <w:tblGrid>
        <w:gridCol w:w="692"/>
        <w:gridCol w:w="954"/>
        <w:gridCol w:w="936"/>
        <w:gridCol w:w="2223"/>
        <w:gridCol w:w="1002"/>
        <w:gridCol w:w="4410"/>
      </w:tblGrid>
      <w:tr>
        <w:tblPrEx>
          <w:shd w:val="clear" w:color="auto" w:fill="auto"/>
          <w:tblCellMar>
            <w:top w:w="0" w:type="dxa"/>
            <w:left w:w="108" w:type="dxa"/>
            <w:bottom w:w="0" w:type="dxa"/>
            <w:right w:w="108" w:type="dxa"/>
          </w:tblCellMar>
        </w:tblPrEx>
        <w:trPr>
          <w:trHeight w:val="454" w:hRule="atLeast"/>
          <w:tblHeader/>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服务点建设位置</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配备设备名称</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数量（台）</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功能</w:t>
            </w:r>
          </w:p>
        </w:tc>
      </w:tr>
      <w:tr>
        <w:tblPrEx>
          <w:shd w:val="clear" w:color="auto" w:fill="auto"/>
          <w:tblCellMar>
            <w:top w:w="0" w:type="dxa"/>
            <w:left w:w="108" w:type="dxa"/>
            <w:bottom w:w="0" w:type="dxa"/>
            <w:right w:w="108" w:type="dxa"/>
          </w:tblCellMar>
        </w:tblPrEx>
        <w:trPr>
          <w:trHeight w:val="454" w:hRule="atLeast"/>
          <w:jc w:val="center"/>
        </w:trPr>
        <w:tc>
          <w:tcPr>
            <w:tcW w:w="69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p>
            <w:pPr>
              <w:jc w:val="center"/>
              <w:rPr>
                <w:rFonts w:ascii="宋体" w:hAnsi="宋体" w:eastAsia="宋体" w:cs="宋体"/>
                <w:color w:val="000000"/>
                <w:sz w:val="20"/>
                <w:szCs w:val="20"/>
              </w:rPr>
            </w:pP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阿勒腾席热镇便民服务中心</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阿镇人民政府党政大楼后侧</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智能政务服务工作台</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个体工商户变更登记、公共场所卫生许可申请、娱乐场所延续审批、民办非企业单位成立登记、互联网上网服务经营场所注销审批等业务</w:t>
            </w:r>
          </w:p>
        </w:tc>
      </w:tr>
      <w:tr>
        <w:tblPrEx>
          <w:shd w:val="clear" w:color="auto" w:fill="auto"/>
          <w:tblCellMar>
            <w:top w:w="0" w:type="dxa"/>
            <w:left w:w="108" w:type="dxa"/>
            <w:bottom w:w="0" w:type="dxa"/>
            <w:right w:w="108" w:type="dxa"/>
          </w:tblCellMar>
        </w:tblPrEx>
        <w:trPr>
          <w:trHeight w:val="454" w:hRule="atLeast"/>
          <w:jc w:val="center"/>
        </w:trPr>
        <w:tc>
          <w:tcPr>
            <w:tcW w:w="692"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智能文件柜</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存取纸质版材料</w:t>
            </w:r>
          </w:p>
        </w:tc>
      </w:tr>
      <w:tr>
        <w:tblPrEx>
          <w:shd w:val="clear" w:color="auto" w:fill="auto"/>
          <w:tblCellMar>
            <w:top w:w="0" w:type="dxa"/>
            <w:left w:w="108" w:type="dxa"/>
            <w:bottom w:w="0" w:type="dxa"/>
            <w:right w:w="108" w:type="dxa"/>
          </w:tblCellMar>
        </w:tblPrEx>
        <w:trPr>
          <w:trHeight w:val="454" w:hRule="atLeast"/>
          <w:jc w:val="center"/>
        </w:trPr>
        <w:tc>
          <w:tcPr>
            <w:tcW w:w="692"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企业自助登记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营业执照自助终端</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营业执照自助打印、企业自助登记</w:t>
            </w:r>
          </w:p>
        </w:tc>
      </w:tr>
      <w:tr>
        <w:tblPrEx>
          <w:shd w:val="clear" w:color="auto" w:fill="auto"/>
          <w:tblCellMar>
            <w:top w:w="0" w:type="dxa"/>
            <w:left w:w="108" w:type="dxa"/>
            <w:bottom w:w="0" w:type="dxa"/>
            <w:right w:w="108" w:type="dxa"/>
          </w:tblCellMar>
        </w:tblPrEx>
        <w:trPr>
          <w:trHeight w:val="454" w:hRule="atLeast"/>
          <w:jc w:val="center"/>
        </w:trPr>
        <w:tc>
          <w:tcPr>
            <w:tcW w:w="692"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交管自助体检</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自助体检</w:t>
            </w:r>
          </w:p>
        </w:tc>
      </w:tr>
      <w:tr>
        <w:tblPrEx>
          <w:shd w:val="clear" w:color="auto" w:fill="auto"/>
          <w:tblCellMar>
            <w:top w:w="0" w:type="dxa"/>
            <w:left w:w="108" w:type="dxa"/>
            <w:bottom w:w="0" w:type="dxa"/>
            <w:right w:w="108" w:type="dxa"/>
          </w:tblCellMar>
        </w:tblPrEx>
        <w:trPr>
          <w:trHeight w:val="454" w:hRule="atLeast"/>
          <w:jc w:val="center"/>
        </w:trPr>
        <w:tc>
          <w:tcPr>
            <w:tcW w:w="69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社保自助服务一体机</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养老资格认证遗嘱资格认证、缴费证明打印、个人权益单打印、社保卡激活、社保卡申领进度查询、社保卡统筹区域转移、信息查询等业务</w:t>
            </w:r>
          </w:p>
        </w:tc>
      </w:tr>
      <w:tr>
        <w:tblPrEx>
          <w:shd w:val="clear" w:color="auto" w:fill="auto"/>
          <w:tblCellMar>
            <w:top w:w="0" w:type="dxa"/>
            <w:left w:w="108" w:type="dxa"/>
            <w:bottom w:w="0" w:type="dxa"/>
            <w:right w:w="108" w:type="dxa"/>
          </w:tblCellMar>
        </w:tblPrEx>
        <w:trPr>
          <w:trHeight w:val="454" w:hRule="atLeast"/>
          <w:jc w:val="center"/>
        </w:trPr>
        <w:tc>
          <w:tcPr>
            <w:tcW w:w="692"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2</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阿勒腾席热镇恩可社区</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阿镇泰康东街（水岸新城澄园北门）</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智能政务服务工作台</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同上</w:t>
            </w:r>
          </w:p>
        </w:tc>
      </w:tr>
      <w:tr>
        <w:tblPrEx>
          <w:shd w:val="clear" w:color="auto" w:fill="auto"/>
          <w:tblCellMar>
            <w:top w:w="0" w:type="dxa"/>
            <w:left w:w="108" w:type="dxa"/>
            <w:bottom w:w="0" w:type="dxa"/>
            <w:right w:w="108" w:type="dxa"/>
          </w:tblCellMar>
        </w:tblPrEx>
        <w:trPr>
          <w:trHeight w:val="454" w:hRule="atLeast"/>
          <w:jc w:val="center"/>
        </w:trPr>
        <w:tc>
          <w:tcPr>
            <w:tcW w:w="692"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0"/>
                <w:szCs w:val="20"/>
                <w:lang w:bidi="ar"/>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0"/>
                <w:szCs w:val="20"/>
                <w:lang w:bidi="ar"/>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智能文件柜</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存取纸质版材料</w:t>
            </w:r>
          </w:p>
        </w:tc>
      </w:tr>
      <w:tr>
        <w:tblPrEx>
          <w:shd w:val="clear" w:color="auto" w:fill="auto"/>
          <w:tblCellMar>
            <w:top w:w="0" w:type="dxa"/>
            <w:left w:w="108" w:type="dxa"/>
            <w:bottom w:w="0" w:type="dxa"/>
            <w:right w:w="108" w:type="dxa"/>
          </w:tblCellMar>
        </w:tblPrEx>
        <w:trPr>
          <w:trHeight w:val="454" w:hRule="atLeast"/>
          <w:jc w:val="center"/>
        </w:trPr>
        <w:tc>
          <w:tcPr>
            <w:tcW w:w="69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0"/>
                <w:szCs w:val="20"/>
                <w:lang w:bidi="ar"/>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0"/>
                <w:szCs w:val="20"/>
                <w:lang w:bidi="ar"/>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社保自助服务一体机</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同上</w:t>
            </w:r>
          </w:p>
        </w:tc>
      </w:tr>
      <w:tr>
        <w:tblPrEx>
          <w:shd w:val="clear" w:color="auto" w:fill="auto"/>
          <w:tblCellMar>
            <w:top w:w="0" w:type="dxa"/>
            <w:left w:w="108" w:type="dxa"/>
            <w:bottom w:w="0" w:type="dxa"/>
            <w:right w:w="108" w:type="dxa"/>
          </w:tblCellMar>
        </w:tblPrEx>
        <w:trPr>
          <w:trHeight w:val="454" w:hRule="atLeast"/>
          <w:jc w:val="center"/>
        </w:trPr>
        <w:tc>
          <w:tcPr>
            <w:tcW w:w="692"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3</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阿勒腾席热镇文明街社区</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阿镇亿成大厦东侧</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智能政务服务工作台</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同上</w:t>
            </w:r>
          </w:p>
        </w:tc>
      </w:tr>
      <w:tr>
        <w:tblPrEx>
          <w:shd w:val="clear" w:color="auto" w:fill="auto"/>
          <w:tblCellMar>
            <w:top w:w="0" w:type="dxa"/>
            <w:left w:w="108" w:type="dxa"/>
            <w:bottom w:w="0" w:type="dxa"/>
            <w:right w:w="108" w:type="dxa"/>
          </w:tblCellMar>
        </w:tblPrEx>
        <w:trPr>
          <w:trHeight w:val="454" w:hRule="atLeast"/>
          <w:jc w:val="center"/>
        </w:trPr>
        <w:tc>
          <w:tcPr>
            <w:tcW w:w="692"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0"/>
                <w:szCs w:val="20"/>
                <w:lang w:bidi="ar"/>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0"/>
                <w:szCs w:val="20"/>
                <w:lang w:bidi="ar"/>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智能文件柜</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存取纸质版材料</w:t>
            </w:r>
          </w:p>
        </w:tc>
      </w:tr>
      <w:tr>
        <w:tblPrEx>
          <w:shd w:val="clear" w:color="auto" w:fill="auto"/>
          <w:tblCellMar>
            <w:top w:w="0" w:type="dxa"/>
            <w:left w:w="108" w:type="dxa"/>
            <w:bottom w:w="0" w:type="dxa"/>
            <w:right w:w="108" w:type="dxa"/>
          </w:tblCellMar>
        </w:tblPrEx>
        <w:trPr>
          <w:trHeight w:val="454" w:hRule="atLeast"/>
          <w:jc w:val="center"/>
        </w:trPr>
        <w:tc>
          <w:tcPr>
            <w:tcW w:w="692"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0"/>
                <w:szCs w:val="20"/>
                <w:lang w:bidi="ar"/>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0"/>
                <w:szCs w:val="20"/>
                <w:lang w:bidi="ar"/>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企业自助登记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营业执照自助终端</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营业执照自助打印、企业自助登记</w:t>
            </w:r>
          </w:p>
        </w:tc>
      </w:tr>
      <w:tr>
        <w:tblPrEx>
          <w:shd w:val="clear" w:color="auto" w:fill="auto"/>
          <w:tblCellMar>
            <w:top w:w="0" w:type="dxa"/>
            <w:left w:w="108" w:type="dxa"/>
            <w:bottom w:w="0" w:type="dxa"/>
            <w:right w:w="108" w:type="dxa"/>
          </w:tblCellMar>
        </w:tblPrEx>
        <w:trPr>
          <w:trHeight w:val="454" w:hRule="atLeast"/>
          <w:jc w:val="center"/>
        </w:trPr>
        <w:tc>
          <w:tcPr>
            <w:tcW w:w="692"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0"/>
                <w:szCs w:val="20"/>
                <w:lang w:bidi="ar"/>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0"/>
                <w:szCs w:val="20"/>
                <w:lang w:bidi="ar"/>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社保自助服务一体机</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同上</w:t>
            </w:r>
          </w:p>
        </w:tc>
      </w:tr>
      <w:tr>
        <w:tblPrEx>
          <w:shd w:val="clear" w:color="auto" w:fill="auto"/>
          <w:tblCellMar>
            <w:top w:w="0" w:type="dxa"/>
            <w:left w:w="108" w:type="dxa"/>
            <w:bottom w:w="0" w:type="dxa"/>
            <w:right w:w="108" w:type="dxa"/>
          </w:tblCellMar>
        </w:tblPrEx>
        <w:trPr>
          <w:trHeight w:val="454" w:hRule="atLeast"/>
          <w:jc w:val="center"/>
        </w:trPr>
        <w:tc>
          <w:tcPr>
            <w:tcW w:w="692"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0"/>
                <w:szCs w:val="20"/>
                <w:lang w:bidi="ar"/>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0"/>
                <w:szCs w:val="20"/>
                <w:lang w:bidi="ar"/>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身份证拍照申请一体机</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可申请自治区范围内身份证，除首次申领</w:t>
            </w:r>
            <w:r>
              <w:rPr>
                <w:rFonts w:hint="eastAsia" w:ascii="宋体" w:hAnsi="宋体" w:eastAsia="宋体" w:cs="宋体"/>
                <w:color w:val="000000"/>
                <w:kern w:val="0"/>
                <w:sz w:val="20"/>
                <w:szCs w:val="20"/>
                <w:lang w:eastAsia="zh-CN" w:bidi="ar"/>
              </w:rPr>
              <w:t>。</w:t>
            </w:r>
          </w:p>
        </w:tc>
      </w:tr>
      <w:tr>
        <w:tblPrEx>
          <w:shd w:val="clear" w:color="auto" w:fill="auto"/>
          <w:tblCellMar>
            <w:top w:w="0" w:type="dxa"/>
            <w:left w:w="108" w:type="dxa"/>
            <w:bottom w:w="0" w:type="dxa"/>
            <w:right w:w="108" w:type="dxa"/>
          </w:tblCellMar>
        </w:tblPrEx>
        <w:trPr>
          <w:trHeight w:val="454" w:hRule="atLeast"/>
          <w:jc w:val="center"/>
        </w:trPr>
        <w:tc>
          <w:tcPr>
            <w:tcW w:w="69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0"/>
                <w:szCs w:val="20"/>
                <w:lang w:bidi="ar"/>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0"/>
                <w:szCs w:val="20"/>
                <w:lang w:bidi="ar"/>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居民身份证自助领证机</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可自助取办结的身份证</w:t>
            </w:r>
          </w:p>
        </w:tc>
      </w:tr>
      <w:tr>
        <w:tblPrEx>
          <w:shd w:val="clear" w:color="auto" w:fill="auto"/>
          <w:tblCellMar>
            <w:top w:w="0" w:type="dxa"/>
            <w:left w:w="108" w:type="dxa"/>
            <w:bottom w:w="0" w:type="dxa"/>
            <w:right w:w="108" w:type="dxa"/>
          </w:tblCellMar>
        </w:tblPrEx>
        <w:trPr>
          <w:trHeight w:val="454" w:hRule="atLeast"/>
          <w:jc w:val="center"/>
        </w:trPr>
        <w:tc>
          <w:tcPr>
            <w:tcW w:w="692"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4</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阿勒腾席热镇乌兰淖尔社区</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阿镇宏泰绿城西门</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智能政务服务工作台</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同上</w:t>
            </w:r>
          </w:p>
        </w:tc>
      </w:tr>
      <w:tr>
        <w:tblPrEx>
          <w:shd w:val="clear" w:color="auto" w:fill="auto"/>
          <w:tblCellMar>
            <w:top w:w="0" w:type="dxa"/>
            <w:left w:w="108" w:type="dxa"/>
            <w:bottom w:w="0" w:type="dxa"/>
            <w:right w:w="108" w:type="dxa"/>
          </w:tblCellMar>
        </w:tblPrEx>
        <w:trPr>
          <w:trHeight w:val="454" w:hRule="atLeast"/>
          <w:jc w:val="center"/>
        </w:trPr>
        <w:tc>
          <w:tcPr>
            <w:tcW w:w="692"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0"/>
                <w:szCs w:val="20"/>
                <w:lang w:bidi="ar"/>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0"/>
                <w:szCs w:val="20"/>
                <w:lang w:bidi="ar"/>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智能文件柜</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存取纸质版材料</w:t>
            </w:r>
          </w:p>
        </w:tc>
      </w:tr>
      <w:tr>
        <w:tblPrEx>
          <w:shd w:val="clear" w:color="auto" w:fill="auto"/>
          <w:tblCellMar>
            <w:top w:w="0" w:type="dxa"/>
            <w:left w:w="108" w:type="dxa"/>
            <w:bottom w:w="0" w:type="dxa"/>
            <w:right w:w="108" w:type="dxa"/>
          </w:tblCellMar>
        </w:tblPrEx>
        <w:trPr>
          <w:trHeight w:val="454" w:hRule="atLeast"/>
          <w:jc w:val="center"/>
        </w:trPr>
        <w:tc>
          <w:tcPr>
            <w:tcW w:w="69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0"/>
                <w:szCs w:val="20"/>
                <w:lang w:bidi="ar"/>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0"/>
                <w:szCs w:val="20"/>
                <w:lang w:bidi="ar"/>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社保自助服务一体机</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同上</w:t>
            </w:r>
          </w:p>
        </w:tc>
      </w:tr>
      <w:tr>
        <w:tblPrEx>
          <w:shd w:val="clear" w:color="auto" w:fill="auto"/>
          <w:tblCellMar>
            <w:top w:w="0" w:type="dxa"/>
            <w:left w:w="108" w:type="dxa"/>
            <w:bottom w:w="0" w:type="dxa"/>
            <w:right w:w="108" w:type="dxa"/>
          </w:tblCellMar>
        </w:tblPrEx>
        <w:trPr>
          <w:trHeight w:val="454" w:hRule="atLeast"/>
          <w:jc w:val="center"/>
        </w:trPr>
        <w:tc>
          <w:tcPr>
            <w:tcW w:w="692"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5</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阿勒腾席热镇南苑社区</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阿镇汽车城</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智能政务服务工作台</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同上</w:t>
            </w:r>
          </w:p>
        </w:tc>
      </w:tr>
      <w:tr>
        <w:tblPrEx>
          <w:shd w:val="clear" w:color="auto" w:fill="auto"/>
          <w:tblCellMar>
            <w:top w:w="0" w:type="dxa"/>
            <w:left w:w="108" w:type="dxa"/>
            <w:bottom w:w="0" w:type="dxa"/>
            <w:right w:w="108" w:type="dxa"/>
          </w:tblCellMar>
        </w:tblPrEx>
        <w:trPr>
          <w:trHeight w:val="454" w:hRule="atLeast"/>
          <w:jc w:val="center"/>
        </w:trPr>
        <w:tc>
          <w:tcPr>
            <w:tcW w:w="692"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0"/>
                <w:szCs w:val="20"/>
                <w:lang w:bidi="ar"/>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0"/>
                <w:szCs w:val="20"/>
                <w:lang w:bidi="ar"/>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智能文件柜</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存取纸质版材料上</w:t>
            </w:r>
          </w:p>
        </w:tc>
      </w:tr>
      <w:tr>
        <w:tblPrEx>
          <w:tblCellMar>
            <w:top w:w="0" w:type="dxa"/>
            <w:left w:w="108" w:type="dxa"/>
            <w:bottom w:w="0" w:type="dxa"/>
            <w:right w:w="108" w:type="dxa"/>
          </w:tblCellMar>
        </w:tblPrEx>
        <w:trPr>
          <w:trHeight w:val="454" w:hRule="atLeast"/>
          <w:jc w:val="center"/>
        </w:trPr>
        <w:tc>
          <w:tcPr>
            <w:tcW w:w="692"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0"/>
                <w:szCs w:val="20"/>
                <w:lang w:bidi="ar"/>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0"/>
                <w:szCs w:val="20"/>
                <w:lang w:bidi="ar"/>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企业自助登记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营业执照自助</w:t>
            </w:r>
            <w:r>
              <w:rPr>
                <w:rFonts w:hint="eastAsia" w:ascii="宋体" w:hAnsi="宋体" w:eastAsia="宋体" w:cs="宋体"/>
                <w:color w:val="000000"/>
                <w:kern w:val="0"/>
                <w:sz w:val="20"/>
                <w:szCs w:val="20"/>
                <w:lang w:eastAsia="zh-CN" w:bidi="ar"/>
              </w:rPr>
              <w:t>业务</w:t>
            </w:r>
            <w:r>
              <w:rPr>
                <w:rFonts w:hint="eastAsia" w:ascii="宋体" w:hAnsi="宋体" w:eastAsia="宋体" w:cs="宋体"/>
                <w:color w:val="000000"/>
                <w:kern w:val="0"/>
                <w:sz w:val="20"/>
                <w:szCs w:val="20"/>
                <w:lang w:bidi="ar"/>
              </w:rPr>
              <w:t>终端</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营业执照自助打印、企业自助登记</w:t>
            </w:r>
          </w:p>
        </w:tc>
      </w:tr>
      <w:tr>
        <w:tblPrEx>
          <w:tblCellMar>
            <w:top w:w="0" w:type="dxa"/>
            <w:left w:w="108" w:type="dxa"/>
            <w:bottom w:w="0" w:type="dxa"/>
            <w:right w:w="108" w:type="dxa"/>
          </w:tblCellMar>
        </w:tblPrEx>
        <w:trPr>
          <w:trHeight w:val="454" w:hRule="atLeast"/>
          <w:jc w:val="center"/>
        </w:trPr>
        <w:tc>
          <w:tcPr>
            <w:tcW w:w="692"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0"/>
                <w:szCs w:val="20"/>
                <w:lang w:bidi="ar"/>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0"/>
                <w:szCs w:val="20"/>
                <w:lang w:bidi="ar"/>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社保自助服务一体机</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同上</w:t>
            </w:r>
          </w:p>
        </w:tc>
      </w:tr>
      <w:tr>
        <w:tblPrEx>
          <w:tblCellMar>
            <w:top w:w="0" w:type="dxa"/>
            <w:left w:w="108" w:type="dxa"/>
            <w:bottom w:w="0" w:type="dxa"/>
            <w:right w:w="108" w:type="dxa"/>
          </w:tblCellMar>
        </w:tblPrEx>
        <w:trPr>
          <w:trHeight w:val="454" w:hRule="atLeast"/>
          <w:jc w:val="center"/>
        </w:trPr>
        <w:tc>
          <w:tcPr>
            <w:tcW w:w="69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0"/>
                <w:szCs w:val="20"/>
                <w:lang w:bidi="ar"/>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0"/>
                <w:szCs w:val="20"/>
                <w:lang w:bidi="ar"/>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交管自助体检</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自助体检</w:t>
            </w:r>
          </w:p>
        </w:tc>
      </w:tr>
      <w:tr>
        <w:tblPrEx>
          <w:tblCellMar>
            <w:top w:w="0" w:type="dxa"/>
            <w:left w:w="108" w:type="dxa"/>
            <w:bottom w:w="0" w:type="dxa"/>
            <w:right w:w="108" w:type="dxa"/>
          </w:tblCellMar>
        </w:tblPrEx>
        <w:trPr>
          <w:trHeight w:val="454" w:hRule="atLeast"/>
          <w:jc w:val="center"/>
        </w:trPr>
        <w:tc>
          <w:tcPr>
            <w:tcW w:w="692"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6</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阿勒腾席热镇新北社区</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阿镇馨雅苑C区</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智能政务服务工作台</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同上</w:t>
            </w:r>
          </w:p>
        </w:tc>
      </w:tr>
      <w:tr>
        <w:tblPrEx>
          <w:tblCellMar>
            <w:top w:w="0" w:type="dxa"/>
            <w:left w:w="108" w:type="dxa"/>
            <w:bottom w:w="0" w:type="dxa"/>
            <w:right w:w="108" w:type="dxa"/>
          </w:tblCellMar>
        </w:tblPrEx>
        <w:trPr>
          <w:trHeight w:val="454" w:hRule="atLeast"/>
          <w:jc w:val="center"/>
        </w:trPr>
        <w:tc>
          <w:tcPr>
            <w:tcW w:w="692"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0"/>
                <w:szCs w:val="20"/>
                <w:lang w:bidi="ar"/>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0"/>
                <w:szCs w:val="20"/>
                <w:lang w:bidi="ar"/>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智能文件柜</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同上</w:t>
            </w:r>
          </w:p>
        </w:tc>
      </w:tr>
      <w:tr>
        <w:tblPrEx>
          <w:tblCellMar>
            <w:top w:w="0" w:type="dxa"/>
            <w:left w:w="108" w:type="dxa"/>
            <w:bottom w:w="0" w:type="dxa"/>
            <w:right w:w="108" w:type="dxa"/>
          </w:tblCellMar>
        </w:tblPrEx>
        <w:trPr>
          <w:trHeight w:val="454" w:hRule="atLeast"/>
          <w:jc w:val="center"/>
        </w:trPr>
        <w:tc>
          <w:tcPr>
            <w:tcW w:w="692"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0"/>
                <w:szCs w:val="20"/>
                <w:lang w:bidi="ar"/>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0"/>
                <w:szCs w:val="20"/>
                <w:lang w:bidi="ar"/>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身份证拍照申请一体机</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可申请自治区范围内身份证，除首次申领</w:t>
            </w:r>
            <w:r>
              <w:rPr>
                <w:rFonts w:hint="eastAsia" w:ascii="宋体" w:hAnsi="宋体" w:eastAsia="宋体" w:cs="宋体"/>
                <w:color w:val="000000"/>
                <w:kern w:val="0"/>
                <w:sz w:val="20"/>
                <w:szCs w:val="20"/>
                <w:lang w:eastAsia="zh-CN" w:bidi="ar"/>
              </w:rPr>
              <w:t>。</w:t>
            </w:r>
          </w:p>
        </w:tc>
      </w:tr>
      <w:tr>
        <w:tblPrEx>
          <w:tblCellMar>
            <w:top w:w="0" w:type="dxa"/>
            <w:left w:w="108" w:type="dxa"/>
            <w:bottom w:w="0" w:type="dxa"/>
            <w:right w:w="108" w:type="dxa"/>
          </w:tblCellMar>
        </w:tblPrEx>
        <w:trPr>
          <w:trHeight w:val="454" w:hRule="atLeast"/>
          <w:jc w:val="center"/>
        </w:trPr>
        <w:tc>
          <w:tcPr>
            <w:tcW w:w="692"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0"/>
                <w:szCs w:val="20"/>
                <w:lang w:bidi="ar"/>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0"/>
                <w:szCs w:val="20"/>
                <w:lang w:bidi="ar"/>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居民身份证自助领证机</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可自助取办结的身份证</w:t>
            </w:r>
          </w:p>
        </w:tc>
      </w:tr>
      <w:tr>
        <w:tblPrEx>
          <w:tblCellMar>
            <w:top w:w="0" w:type="dxa"/>
            <w:left w:w="108" w:type="dxa"/>
            <w:bottom w:w="0" w:type="dxa"/>
            <w:right w:w="108" w:type="dxa"/>
          </w:tblCellMar>
        </w:tblPrEx>
        <w:trPr>
          <w:trHeight w:val="454" w:hRule="atLeast"/>
          <w:jc w:val="center"/>
        </w:trPr>
        <w:tc>
          <w:tcPr>
            <w:tcW w:w="692"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0"/>
                <w:szCs w:val="20"/>
                <w:lang w:bidi="ar"/>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0"/>
                <w:szCs w:val="20"/>
                <w:lang w:bidi="ar"/>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社保自助服务一体机</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同上</w:t>
            </w:r>
          </w:p>
        </w:tc>
      </w:tr>
      <w:tr>
        <w:tblPrEx>
          <w:tblCellMar>
            <w:top w:w="0" w:type="dxa"/>
            <w:left w:w="108" w:type="dxa"/>
            <w:bottom w:w="0" w:type="dxa"/>
            <w:right w:w="108" w:type="dxa"/>
          </w:tblCellMar>
        </w:tblPrEx>
        <w:trPr>
          <w:trHeight w:val="454" w:hRule="atLeast"/>
          <w:jc w:val="center"/>
        </w:trPr>
        <w:tc>
          <w:tcPr>
            <w:tcW w:w="692"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合计</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27</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kern w:val="0"/>
                <w:sz w:val="20"/>
                <w:szCs w:val="20"/>
                <w:lang w:bidi="ar"/>
              </w:rPr>
            </w:pPr>
          </w:p>
        </w:tc>
      </w:tr>
    </w:tbl>
    <w:p>
      <w:pPr>
        <w:adjustRightInd w:val="0"/>
        <w:snapToGrid w:val="0"/>
        <w:spacing w:line="360" w:lineRule="auto"/>
        <w:ind w:firstLine="643" w:firstLineChars="200"/>
        <w:outlineLvl w:val="2"/>
        <w:rPr>
          <w:rFonts w:hint="eastAsia"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
          <w:bCs/>
          <w:kern w:val="0"/>
          <w:sz w:val="32"/>
          <w:szCs w:val="32"/>
          <w:lang w:val="en-US" w:eastAsia="zh-CN"/>
        </w:rPr>
        <w:t>2.</w:t>
      </w:r>
      <w:r>
        <w:rPr>
          <w:rFonts w:hint="eastAsia" w:ascii="仿宋" w:hAnsi="仿宋" w:eastAsia="仿宋" w:cs="仿宋"/>
          <w:b/>
          <w:bCs/>
          <w:kern w:val="0"/>
          <w:sz w:val="32"/>
          <w:szCs w:val="32"/>
        </w:rPr>
        <w:t>项目实施情况</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旗政务局负责项目牵头实施建设，统筹协调阿镇政务自助便民服务点建设工作。项目具体组织实施单位包括阿镇人民政府、旗人社局、旗医保局、旗税务局、旗公安局、旗市场监管局、旗</w:t>
      </w:r>
      <w:r>
        <w:rPr>
          <w:rFonts w:hint="eastAsia" w:ascii="仿宋" w:hAnsi="仿宋" w:eastAsia="仿宋" w:cs="仿宋"/>
          <w:sz w:val="32"/>
          <w:szCs w:val="32"/>
          <w:lang w:eastAsia="zh-CN"/>
        </w:rPr>
        <w:t>就业和社会保险事业局</w:t>
      </w:r>
      <w:r>
        <w:rPr>
          <w:rFonts w:hint="eastAsia" w:ascii="仿宋" w:hAnsi="仿宋" w:eastAsia="仿宋" w:cs="仿宋"/>
          <w:sz w:val="32"/>
          <w:szCs w:val="32"/>
        </w:rPr>
        <w:t>、旗交管大队、旗金融办、旗大数据中心10个旗级单位，以及阿镇恩可社区、阿镇文明街社区、阿镇乌兰淖尔社区、阿镇南苑社区、阿镇新北社区5个社区，其中阿镇人民政府负责项目统一设计，完成场地改造，以及制定工作制度，完成人员培训；旗政务服务局、旗公安局、旗市场监管局、旗</w:t>
      </w:r>
      <w:r>
        <w:rPr>
          <w:rFonts w:hint="eastAsia" w:ascii="仿宋" w:hAnsi="仿宋" w:eastAsia="仿宋" w:cs="仿宋"/>
          <w:sz w:val="32"/>
          <w:szCs w:val="32"/>
          <w:lang w:eastAsia="zh-CN"/>
        </w:rPr>
        <w:t>就业和社会保险事业局</w:t>
      </w:r>
      <w:r>
        <w:rPr>
          <w:rFonts w:hint="eastAsia" w:ascii="仿宋" w:hAnsi="仿宋" w:eastAsia="仿宋" w:cs="仿宋"/>
          <w:sz w:val="32"/>
          <w:szCs w:val="32"/>
        </w:rPr>
        <w:t>负责自助设备采购；旗大数据中心负责配合阿镇人民政府完成场地网络部署、设备有效对接及验收；旗人社局、旗医保局、旗税务局、旗公安局、旗市场监管局、旗</w:t>
      </w:r>
      <w:r>
        <w:rPr>
          <w:rFonts w:hint="eastAsia" w:ascii="仿宋" w:hAnsi="仿宋" w:eastAsia="仿宋" w:cs="仿宋"/>
          <w:sz w:val="32"/>
          <w:szCs w:val="32"/>
          <w:lang w:eastAsia="zh-CN"/>
        </w:rPr>
        <w:t>就业和社会保险事业局</w:t>
      </w:r>
      <w:r>
        <w:rPr>
          <w:rFonts w:hint="eastAsia" w:ascii="仿宋" w:hAnsi="仿宋" w:eastAsia="仿宋" w:cs="仿宋"/>
          <w:sz w:val="32"/>
          <w:szCs w:val="32"/>
        </w:rPr>
        <w:t>、旗交管大队、旗金融办负责梳理自助便民服务点可办理事项清单；各社区负责自助便民服务点站内自助设备清洁、日常维护等。</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截至评估日，项目打造</w:t>
      </w:r>
      <w:r>
        <w:rPr>
          <w:rFonts w:hint="eastAsia" w:ascii="仿宋" w:hAnsi="仿宋" w:eastAsia="仿宋" w:cs="仿宋"/>
          <w:sz w:val="32"/>
          <w:szCs w:val="32"/>
          <w:lang w:eastAsia="zh-CN"/>
        </w:rPr>
        <w:t>的</w:t>
      </w:r>
      <w:r>
        <w:rPr>
          <w:rFonts w:hint="eastAsia" w:ascii="仿宋" w:hAnsi="仿宋" w:eastAsia="仿宋" w:cs="仿宋"/>
          <w:sz w:val="32"/>
          <w:szCs w:val="32"/>
        </w:rPr>
        <w:t>政务自助便民服务</w:t>
      </w:r>
      <w:r>
        <w:rPr>
          <w:rFonts w:hint="eastAsia" w:ascii="仿宋" w:hAnsi="仿宋" w:eastAsia="仿宋" w:cs="仿宋"/>
          <w:kern w:val="0"/>
          <w:sz w:val="32"/>
          <w:szCs w:val="32"/>
        </w:rPr>
        <w:t>点</w:t>
      </w:r>
      <w:r>
        <w:rPr>
          <w:rFonts w:hint="eastAsia" w:ascii="仿宋" w:hAnsi="仿宋" w:eastAsia="仿宋" w:cs="仿宋"/>
          <w:sz w:val="32"/>
          <w:szCs w:val="32"/>
        </w:rPr>
        <w:t>已完成5处，并配备相应自助设备。位于阿勒腾席热镇便民服务中心的服务点正在施工，预计2023年1月投入使用。</w:t>
      </w:r>
    </w:p>
    <w:bookmarkEnd w:id="31"/>
    <w:bookmarkEnd w:id="32"/>
    <w:p>
      <w:pPr>
        <w:adjustRightInd w:val="0"/>
        <w:snapToGrid w:val="0"/>
        <w:spacing w:before="156" w:beforeLines="50" w:line="360" w:lineRule="auto"/>
        <w:ind w:firstLine="643" w:firstLineChars="200"/>
        <w:outlineLvl w:val="0"/>
        <w:rPr>
          <w:rFonts w:hint="eastAsia" w:ascii="黑体" w:hAnsi="黑体" w:eastAsia="黑体" w:cs="Times New Roman"/>
          <w:b/>
          <w:bCs/>
          <w:sz w:val="32"/>
          <w:szCs w:val="32"/>
        </w:rPr>
      </w:pPr>
      <w:bookmarkStart w:id="33" w:name="_Toc5607"/>
      <w:bookmarkStart w:id="34" w:name="_Toc15808"/>
      <w:r>
        <w:rPr>
          <w:rFonts w:hint="eastAsia" w:ascii="黑体" w:hAnsi="黑体" w:eastAsia="黑体" w:cs="Times New Roman"/>
          <w:b/>
          <w:bCs/>
          <w:sz w:val="32"/>
          <w:szCs w:val="32"/>
          <w:lang w:eastAsia="zh-CN"/>
        </w:rPr>
        <w:t>二</w:t>
      </w:r>
      <w:r>
        <w:rPr>
          <w:rFonts w:hint="eastAsia" w:ascii="黑体" w:hAnsi="黑体" w:eastAsia="黑体" w:cs="Times New Roman"/>
          <w:b/>
          <w:bCs/>
          <w:sz w:val="32"/>
          <w:szCs w:val="32"/>
        </w:rPr>
        <w:t>、综合评估情况及评估结论</w:t>
      </w:r>
      <w:bookmarkEnd w:id="33"/>
      <w:bookmarkEnd w:id="34"/>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Cs/>
          <w:sz w:val="32"/>
          <w:szCs w:val="32"/>
          <w:shd w:val="clear" w:color="auto" w:fill="CCE8CF" w:themeFill="background1"/>
        </w:rPr>
      </w:pPr>
      <w:r>
        <w:rPr>
          <w:rFonts w:hint="eastAsia" w:ascii="仿宋" w:hAnsi="仿宋" w:eastAsia="仿宋" w:cs="仿宋"/>
          <w:kern w:val="0"/>
          <w:sz w:val="32"/>
          <w:szCs w:val="32"/>
        </w:rPr>
        <w:t>旗政务局本年度已完成5处政务自助便民服务点改造</w:t>
      </w:r>
      <w:r>
        <w:rPr>
          <w:rFonts w:hint="eastAsia" w:ascii="仿宋" w:hAnsi="仿宋" w:eastAsia="仿宋" w:cs="仿宋"/>
          <w:sz w:val="32"/>
          <w:szCs w:val="32"/>
        </w:rPr>
        <w:t>，采购自助设备27台，验收合格率77.78%，设备投入使用率81.48%，</w:t>
      </w:r>
      <w:r>
        <w:rPr>
          <w:rFonts w:hint="eastAsia" w:ascii="仿宋" w:hAnsi="仿宋" w:eastAsia="仿宋" w:cs="仿宋"/>
          <w:bCs/>
          <w:kern w:val="0"/>
          <w:sz w:val="32"/>
          <w:szCs w:val="32"/>
        </w:rPr>
        <w:t>项目的实施</w:t>
      </w:r>
      <w:r>
        <w:rPr>
          <w:rFonts w:hint="eastAsia" w:ascii="仿宋" w:hAnsi="仿宋" w:eastAsia="仿宋" w:cs="仿宋"/>
          <w:kern w:val="0"/>
          <w:sz w:val="32"/>
          <w:szCs w:val="32"/>
        </w:rPr>
        <w:t>为群众提供了智能、便民、高效的“一条龙”政务服务</w:t>
      </w:r>
      <w:r>
        <w:rPr>
          <w:rFonts w:hint="eastAsia" w:ascii="仿宋" w:hAnsi="仿宋" w:eastAsia="仿宋" w:cs="仿宋"/>
          <w:bCs/>
          <w:kern w:val="0"/>
          <w:sz w:val="32"/>
          <w:szCs w:val="32"/>
        </w:rPr>
        <w:t>。</w:t>
      </w:r>
      <w:r>
        <w:rPr>
          <w:rFonts w:hint="eastAsia" w:ascii="仿宋" w:hAnsi="仿宋" w:eastAsia="仿宋" w:cs="仿宋"/>
          <w:bCs/>
          <w:sz w:val="32"/>
          <w:szCs w:val="32"/>
          <w:shd w:val="clear" w:color="auto" w:fill="CCE8CF" w:themeFill="background1"/>
        </w:rPr>
        <w:t>但评估发现，项目还存</w:t>
      </w:r>
      <w:r>
        <w:rPr>
          <w:rFonts w:hint="eastAsia" w:ascii="仿宋" w:hAnsi="仿宋" w:eastAsia="仿宋" w:cs="仿宋"/>
          <w:kern w:val="0"/>
          <w:sz w:val="32"/>
          <w:szCs w:val="32"/>
        </w:rPr>
        <w:t>在资金分配合理性</w:t>
      </w:r>
      <w:r>
        <w:rPr>
          <w:rFonts w:hint="eastAsia" w:ascii="仿宋" w:hAnsi="仿宋" w:eastAsia="仿宋" w:cs="仿宋"/>
          <w:kern w:val="0"/>
          <w:sz w:val="32"/>
          <w:szCs w:val="32"/>
          <w:lang w:val="en-US" w:eastAsia="zh-CN"/>
        </w:rPr>
        <w:t>不足</w:t>
      </w:r>
      <w:r>
        <w:rPr>
          <w:rFonts w:hint="eastAsia" w:ascii="仿宋" w:hAnsi="仿宋" w:eastAsia="仿宋" w:cs="仿宋"/>
          <w:kern w:val="0"/>
          <w:sz w:val="32"/>
          <w:szCs w:val="32"/>
        </w:rPr>
        <w:t>、组织实施有效</w:t>
      </w:r>
      <w:r>
        <w:rPr>
          <w:rFonts w:hint="eastAsia" w:ascii="仿宋" w:hAnsi="仿宋" w:eastAsia="仿宋" w:cs="仿宋"/>
          <w:kern w:val="0"/>
          <w:sz w:val="32"/>
          <w:szCs w:val="32"/>
          <w:lang w:val="en-US" w:eastAsia="zh-CN"/>
        </w:rPr>
        <w:t>性不足</w:t>
      </w:r>
      <w:r>
        <w:rPr>
          <w:rFonts w:hint="eastAsia" w:ascii="仿宋" w:hAnsi="仿宋" w:eastAsia="仿宋" w:cs="仿宋"/>
          <w:kern w:val="0"/>
          <w:sz w:val="32"/>
          <w:szCs w:val="32"/>
        </w:rPr>
        <w:t>、完成进度相比计划滞后等</w:t>
      </w:r>
      <w:r>
        <w:rPr>
          <w:rFonts w:hint="eastAsia" w:ascii="仿宋" w:hAnsi="仿宋" w:eastAsia="仿宋" w:cs="仿宋"/>
          <w:bCs/>
          <w:sz w:val="32"/>
          <w:szCs w:val="32"/>
          <w:shd w:val="clear" w:color="auto" w:fill="CCE8CF" w:themeFill="background1"/>
        </w:rPr>
        <w:t>问题。</w:t>
      </w:r>
      <w:r>
        <w:rPr>
          <w:rFonts w:hint="eastAsia" w:ascii="仿宋" w:hAnsi="仿宋" w:eastAsia="仿宋" w:cs="仿宋"/>
          <w:b/>
          <w:bCs/>
          <w:sz w:val="32"/>
          <w:szCs w:val="32"/>
          <w:shd w:val="clear" w:color="auto" w:fill="CCE8CF" w:themeFill="background1"/>
        </w:rPr>
        <w:t>项目绩效评估得分为85分，评估级别为“良”</w:t>
      </w:r>
      <w:r>
        <w:rPr>
          <w:rFonts w:hint="eastAsia" w:ascii="仿宋" w:hAnsi="仿宋" w:eastAsia="仿宋" w:cs="仿宋"/>
          <w:bCs/>
          <w:sz w:val="32"/>
          <w:szCs w:val="32"/>
          <w:shd w:val="clear" w:color="auto" w:fill="CCE8CF" w:themeFill="background1"/>
        </w:rPr>
        <w:t>。</w:t>
      </w:r>
    </w:p>
    <w:p>
      <w:pPr>
        <w:adjustRightInd w:val="0"/>
        <w:snapToGrid w:val="0"/>
        <w:spacing w:line="360" w:lineRule="auto"/>
        <w:jc w:val="center"/>
        <w:rPr>
          <w:rFonts w:ascii="黑体" w:hAnsi="黑体" w:eastAsia="黑体"/>
          <w:sz w:val="24"/>
        </w:rPr>
      </w:pPr>
      <w:r>
        <w:rPr>
          <w:rFonts w:hint="eastAsia" w:ascii="黑体" w:hAnsi="黑体" w:eastAsia="黑体"/>
          <w:sz w:val="24"/>
        </w:rPr>
        <w:t>绩效评估得分总体情况表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496"/>
        <w:gridCol w:w="1507"/>
        <w:gridCol w:w="1509"/>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blHeader/>
          <w:jc w:val="center"/>
        </w:trPr>
        <w:tc>
          <w:tcPr>
            <w:tcW w:w="2051" w:type="pct"/>
            <w:shd w:val="clear" w:color="auto" w:fill="auto"/>
            <w:vAlign w:val="center"/>
          </w:tcPr>
          <w:p>
            <w:pPr>
              <w:widowControl/>
              <w:snapToGrid w:val="0"/>
              <w:jc w:val="center"/>
              <w:rPr>
                <w:rFonts w:ascii="宋体" w:hAnsi="宋体" w:eastAsia="宋体" w:cs="宋体"/>
                <w:b/>
                <w:bCs/>
                <w:kern w:val="0"/>
                <w:sz w:val="22"/>
                <w:szCs w:val="22"/>
              </w:rPr>
            </w:pPr>
            <w:bookmarkStart w:id="35" w:name="_Toc43914272"/>
            <w:r>
              <w:rPr>
                <w:rFonts w:hint="eastAsia" w:ascii="宋体" w:hAnsi="宋体" w:eastAsia="宋体" w:cs="宋体"/>
                <w:b/>
                <w:bCs/>
                <w:kern w:val="0"/>
                <w:sz w:val="22"/>
                <w:szCs w:val="22"/>
              </w:rPr>
              <w:t>一级指标</w:t>
            </w:r>
          </w:p>
        </w:tc>
        <w:tc>
          <w:tcPr>
            <w:tcW w:w="884" w:type="pct"/>
            <w:shd w:val="clear" w:color="auto" w:fill="auto"/>
            <w:vAlign w:val="center"/>
          </w:tcPr>
          <w:p>
            <w:pPr>
              <w:widowControl/>
              <w:snapToGrid w:val="0"/>
              <w:jc w:val="center"/>
              <w:rPr>
                <w:rFonts w:ascii="宋体" w:hAnsi="宋体" w:eastAsia="宋体" w:cs="宋体"/>
                <w:b/>
                <w:bCs/>
                <w:kern w:val="0"/>
                <w:sz w:val="22"/>
                <w:szCs w:val="22"/>
              </w:rPr>
            </w:pPr>
            <w:r>
              <w:rPr>
                <w:rFonts w:hint="eastAsia" w:ascii="宋体" w:hAnsi="宋体" w:eastAsia="宋体" w:cs="宋体"/>
                <w:b/>
                <w:bCs/>
                <w:kern w:val="0"/>
                <w:sz w:val="22"/>
                <w:szCs w:val="22"/>
              </w:rPr>
              <w:t>分值</w:t>
            </w:r>
          </w:p>
        </w:tc>
        <w:tc>
          <w:tcPr>
            <w:tcW w:w="885" w:type="pct"/>
            <w:shd w:val="clear" w:color="auto" w:fill="auto"/>
            <w:vAlign w:val="center"/>
          </w:tcPr>
          <w:p>
            <w:pPr>
              <w:widowControl/>
              <w:snapToGrid w:val="0"/>
              <w:jc w:val="center"/>
              <w:rPr>
                <w:rFonts w:ascii="宋体" w:hAnsi="宋体" w:eastAsia="宋体" w:cs="宋体"/>
                <w:b/>
                <w:bCs/>
                <w:kern w:val="0"/>
                <w:sz w:val="22"/>
                <w:szCs w:val="22"/>
              </w:rPr>
            </w:pPr>
            <w:r>
              <w:rPr>
                <w:rFonts w:hint="eastAsia" w:ascii="宋体" w:hAnsi="宋体" w:eastAsia="宋体" w:cs="宋体"/>
                <w:b/>
                <w:bCs/>
                <w:kern w:val="0"/>
                <w:sz w:val="22"/>
                <w:szCs w:val="22"/>
              </w:rPr>
              <w:t>得分</w:t>
            </w:r>
          </w:p>
        </w:tc>
        <w:tc>
          <w:tcPr>
            <w:tcW w:w="1179" w:type="pct"/>
            <w:shd w:val="clear" w:color="auto" w:fill="auto"/>
            <w:vAlign w:val="center"/>
          </w:tcPr>
          <w:p>
            <w:pPr>
              <w:widowControl/>
              <w:snapToGrid w:val="0"/>
              <w:jc w:val="center"/>
              <w:rPr>
                <w:rFonts w:ascii="宋体" w:hAnsi="宋体" w:eastAsia="宋体" w:cs="宋体"/>
                <w:b/>
                <w:bCs/>
                <w:kern w:val="0"/>
                <w:sz w:val="22"/>
                <w:szCs w:val="22"/>
              </w:rPr>
            </w:pPr>
            <w:r>
              <w:rPr>
                <w:rFonts w:hint="eastAsia" w:ascii="宋体" w:hAnsi="宋体" w:eastAsia="宋体" w:cs="宋体"/>
                <w:b/>
                <w:bCs/>
                <w:kern w:val="0"/>
                <w:sz w:val="22"/>
                <w:szCs w:val="22"/>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51"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决策</w:t>
            </w:r>
          </w:p>
        </w:tc>
        <w:tc>
          <w:tcPr>
            <w:tcW w:w="884"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15</w:t>
            </w:r>
          </w:p>
        </w:tc>
        <w:tc>
          <w:tcPr>
            <w:tcW w:w="1509" w:type="dxa"/>
            <w:shd w:val="clear" w:color="auto" w:fill="auto"/>
            <w:vAlign w:val="center"/>
          </w:tcPr>
          <w:p>
            <w:pPr>
              <w:keepNext w:val="0"/>
              <w:keepLines w:val="0"/>
              <w:widowControl/>
              <w:suppressLineNumbers w:val="0"/>
              <w:jc w:val="center"/>
              <w:textAlignment w:val="center"/>
              <w:rPr>
                <w:rFonts w:ascii="宋体" w:hAnsi="宋体" w:eastAsia="宋体" w:cs="宋体"/>
                <w:kern w:val="0"/>
                <w:sz w:val="22"/>
                <w:szCs w:val="22"/>
                <w:highlight w:val="yellow"/>
                <w:lang w:bidi="ar"/>
              </w:rPr>
            </w:pPr>
            <w:r>
              <w:rPr>
                <w:rFonts w:hint="eastAsia" w:ascii="宋体" w:hAnsi="宋体" w:eastAsia="宋体" w:cs="宋体"/>
                <w:i w:val="0"/>
                <w:iCs w:val="0"/>
                <w:color w:val="000000"/>
                <w:kern w:val="0"/>
                <w:sz w:val="22"/>
                <w:szCs w:val="22"/>
                <w:u w:val="none"/>
                <w:lang w:val="en-US" w:eastAsia="zh-CN" w:bidi="ar"/>
              </w:rPr>
              <w:t xml:space="preserve">11.55 </w:t>
            </w:r>
          </w:p>
        </w:tc>
        <w:tc>
          <w:tcPr>
            <w:tcW w:w="2010" w:type="dxa"/>
            <w:shd w:val="clear" w:color="auto" w:fill="auto"/>
            <w:vAlign w:val="center"/>
          </w:tcPr>
          <w:p>
            <w:pPr>
              <w:keepNext w:val="0"/>
              <w:keepLines w:val="0"/>
              <w:widowControl/>
              <w:suppressLineNumbers w:val="0"/>
              <w:jc w:val="center"/>
              <w:textAlignment w:val="center"/>
              <w:rPr>
                <w:rFonts w:ascii="宋体" w:hAnsi="宋体" w:eastAsia="宋体" w:cs="宋体"/>
                <w:kern w:val="0"/>
                <w:sz w:val="22"/>
                <w:szCs w:val="22"/>
                <w:highlight w:val="yellow"/>
                <w:lang w:bidi="ar"/>
              </w:rPr>
            </w:pPr>
            <w:r>
              <w:rPr>
                <w:rFonts w:hint="eastAsia" w:ascii="宋体" w:hAnsi="宋体" w:eastAsia="宋体" w:cs="宋体"/>
                <w:i w:val="0"/>
                <w:iCs w:val="0"/>
                <w:color w:val="000000"/>
                <w:kern w:val="0"/>
                <w:sz w:val="22"/>
                <w:szCs w:val="22"/>
                <w:u w:val="none"/>
                <w:lang w:val="en-US" w:eastAsia="zh-CN" w:bidi="ar"/>
              </w:rPr>
              <w:t>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51"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过程</w:t>
            </w:r>
          </w:p>
        </w:tc>
        <w:tc>
          <w:tcPr>
            <w:tcW w:w="884"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20</w:t>
            </w:r>
          </w:p>
        </w:tc>
        <w:tc>
          <w:tcPr>
            <w:tcW w:w="1509" w:type="dxa"/>
            <w:shd w:val="clear" w:color="auto" w:fill="auto"/>
            <w:vAlign w:val="center"/>
          </w:tcPr>
          <w:p>
            <w:pPr>
              <w:keepNext w:val="0"/>
              <w:keepLines w:val="0"/>
              <w:widowControl/>
              <w:suppressLineNumbers w:val="0"/>
              <w:jc w:val="center"/>
              <w:textAlignment w:val="center"/>
              <w:rPr>
                <w:rFonts w:ascii="宋体" w:hAnsi="宋体" w:eastAsia="宋体" w:cs="宋体"/>
                <w:kern w:val="0"/>
                <w:sz w:val="22"/>
                <w:szCs w:val="22"/>
                <w:lang w:bidi="ar"/>
              </w:rPr>
            </w:pPr>
            <w:r>
              <w:rPr>
                <w:rFonts w:hint="eastAsia" w:ascii="宋体" w:hAnsi="宋体" w:eastAsia="宋体" w:cs="宋体"/>
                <w:i w:val="0"/>
                <w:iCs w:val="0"/>
                <w:color w:val="000000"/>
                <w:kern w:val="0"/>
                <w:sz w:val="22"/>
                <w:szCs w:val="22"/>
                <w:u w:val="none"/>
                <w:lang w:val="en-US" w:eastAsia="zh-CN" w:bidi="ar"/>
              </w:rPr>
              <w:t xml:space="preserve">18.48 </w:t>
            </w:r>
          </w:p>
        </w:tc>
        <w:tc>
          <w:tcPr>
            <w:tcW w:w="2010" w:type="dxa"/>
            <w:shd w:val="clear" w:color="auto" w:fill="auto"/>
            <w:vAlign w:val="center"/>
          </w:tcPr>
          <w:p>
            <w:pPr>
              <w:keepNext w:val="0"/>
              <w:keepLines w:val="0"/>
              <w:widowControl/>
              <w:suppressLineNumbers w:val="0"/>
              <w:jc w:val="center"/>
              <w:textAlignment w:val="center"/>
              <w:rPr>
                <w:rFonts w:ascii="宋体" w:hAnsi="宋体" w:eastAsia="宋体" w:cs="宋体"/>
                <w:kern w:val="0"/>
                <w:sz w:val="22"/>
                <w:szCs w:val="22"/>
                <w:lang w:bidi="ar"/>
              </w:rPr>
            </w:pPr>
            <w:r>
              <w:rPr>
                <w:rFonts w:hint="eastAsia" w:ascii="宋体" w:hAnsi="宋体" w:eastAsia="宋体" w:cs="宋体"/>
                <w:i w:val="0"/>
                <w:iCs w:val="0"/>
                <w:color w:val="000000"/>
                <w:kern w:val="0"/>
                <w:sz w:val="22"/>
                <w:szCs w:val="22"/>
                <w:u w:val="none"/>
                <w:lang w:val="en-US" w:eastAsia="zh-CN" w:bidi="ar"/>
              </w:rPr>
              <w:t>92.40%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51"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产出</w:t>
            </w:r>
          </w:p>
        </w:tc>
        <w:tc>
          <w:tcPr>
            <w:tcW w:w="884"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30</w:t>
            </w:r>
          </w:p>
        </w:tc>
        <w:tc>
          <w:tcPr>
            <w:tcW w:w="1509" w:type="dxa"/>
            <w:shd w:val="clear" w:color="auto" w:fill="auto"/>
            <w:vAlign w:val="center"/>
          </w:tcPr>
          <w:p>
            <w:pPr>
              <w:keepNext w:val="0"/>
              <w:keepLines w:val="0"/>
              <w:widowControl/>
              <w:suppressLineNumbers w:val="0"/>
              <w:jc w:val="center"/>
              <w:textAlignment w:val="center"/>
              <w:rPr>
                <w:rFonts w:ascii="宋体" w:hAnsi="宋体" w:eastAsia="宋体" w:cs="宋体"/>
                <w:kern w:val="0"/>
                <w:sz w:val="22"/>
                <w:szCs w:val="22"/>
                <w:lang w:bidi="ar"/>
              </w:rPr>
            </w:pPr>
            <w:r>
              <w:rPr>
                <w:rFonts w:hint="eastAsia" w:ascii="宋体" w:hAnsi="宋体" w:eastAsia="宋体" w:cs="宋体"/>
                <w:i w:val="0"/>
                <w:iCs w:val="0"/>
                <w:color w:val="000000"/>
                <w:kern w:val="0"/>
                <w:sz w:val="22"/>
                <w:szCs w:val="22"/>
                <w:u w:val="none"/>
                <w:lang w:val="en-US" w:eastAsia="zh-CN" w:bidi="ar"/>
              </w:rPr>
              <w:t xml:space="preserve">24.34 </w:t>
            </w:r>
          </w:p>
        </w:tc>
        <w:tc>
          <w:tcPr>
            <w:tcW w:w="2010" w:type="dxa"/>
            <w:shd w:val="clear" w:color="auto" w:fill="auto"/>
            <w:vAlign w:val="center"/>
          </w:tcPr>
          <w:p>
            <w:pPr>
              <w:keepNext w:val="0"/>
              <w:keepLines w:val="0"/>
              <w:widowControl/>
              <w:suppressLineNumbers w:val="0"/>
              <w:jc w:val="center"/>
              <w:textAlignment w:val="center"/>
              <w:rPr>
                <w:rFonts w:ascii="宋体" w:hAnsi="宋体" w:eastAsia="宋体" w:cs="宋体"/>
                <w:kern w:val="0"/>
                <w:sz w:val="22"/>
                <w:szCs w:val="22"/>
                <w:lang w:bidi="ar"/>
              </w:rPr>
            </w:pPr>
            <w:r>
              <w:rPr>
                <w:rFonts w:hint="eastAsia" w:ascii="宋体" w:hAnsi="宋体" w:eastAsia="宋体" w:cs="宋体"/>
                <w:i w:val="0"/>
                <w:iCs w:val="0"/>
                <w:color w:val="000000"/>
                <w:kern w:val="0"/>
                <w:sz w:val="22"/>
                <w:szCs w:val="22"/>
                <w:u w:val="none"/>
                <w:lang w:val="en-US" w:eastAsia="zh-CN" w:bidi="ar"/>
              </w:rPr>
              <w:t>81.12%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51"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效益</w:t>
            </w:r>
          </w:p>
        </w:tc>
        <w:tc>
          <w:tcPr>
            <w:tcW w:w="884"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35</w:t>
            </w:r>
          </w:p>
        </w:tc>
        <w:tc>
          <w:tcPr>
            <w:tcW w:w="1509" w:type="dxa"/>
            <w:shd w:val="clear" w:color="auto" w:fill="auto"/>
            <w:vAlign w:val="center"/>
          </w:tcPr>
          <w:p>
            <w:pPr>
              <w:keepNext w:val="0"/>
              <w:keepLines w:val="0"/>
              <w:widowControl/>
              <w:suppressLineNumbers w:val="0"/>
              <w:jc w:val="center"/>
              <w:textAlignment w:val="center"/>
              <w:rPr>
                <w:rFonts w:ascii="宋体" w:hAnsi="宋体" w:eastAsia="宋体" w:cs="宋体"/>
                <w:kern w:val="0"/>
                <w:sz w:val="22"/>
                <w:szCs w:val="22"/>
                <w:lang w:bidi="ar"/>
              </w:rPr>
            </w:pPr>
            <w:r>
              <w:rPr>
                <w:rFonts w:hint="eastAsia" w:ascii="宋体" w:hAnsi="宋体" w:eastAsia="宋体" w:cs="宋体"/>
                <w:i w:val="0"/>
                <w:iCs w:val="0"/>
                <w:color w:val="000000"/>
                <w:kern w:val="0"/>
                <w:sz w:val="22"/>
                <w:szCs w:val="22"/>
                <w:u w:val="none"/>
                <w:lang w:val="en-US" w:eastAsia="zh-CN" w:bidi="ar"/>
              </w:rPr>
              <w:t xml:space="preserve">30.90 </w:t>
            </w:r>
          </w:p>
        </w:tc>
        <w:tc>
          <w:tcPr>
            <w:tcW w:w="2010" w:type="dxa"/>
            <w:shd w:val="clear" w:color="auto" w:fill="auto"/>
            <w:vAlign w:val="center"/>
          </w:tcPr>
          <w:p>
            <w:pPr>
              <w:keepNext w:val="0"/>
              <w:keepLines w:val="0"/>
              <w:widowControl/>
              <w:suppressLineNumbers w:val="0"/>
              <w:jc w:val="center"/>
              <w:textAlignment w:val="center"/>
              <w:rPr>
                <w:rFonts w:ascii="宋体" w:hAnsi="宋体" w:eastAsia="宋体" w:cs="宋体"/>
                <w:kern w:val="0"/>
                <w:sz w:val="22"/>
                <w:szCs w:val="22"/>
                <w:lang w:bidi="ar"/>
              </w:rPr>
            </w:pPr>
            <w:r>
              <w:rPr>
                <w:rFonts w:hint="eastAsia" w:ascii="宋体" w:hAnsi="宋体" w:eastAsia="宋体" w:cs="宋体"/>
                <w:i w:val="0"/>
                <w:iCs w:val="0"/>
                <w:color w:val="000000"/>
                <w:kern w:val="0"/>
                <w:sz w:val="22"/>
                <w:szCs w:val="22"/>
                <w:u w:val="none"/>
                <w:lang w:val="en-US" w:eastAsia="zh-CN" w:bidi="ar"/>
              </w:rPr>
              <w:t>88.29%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51" w:type="pct"/>
            <w:shd w:val="clear" w:color="auto" w:fill="auto"/>
            <w:vAlign w:val="center"/>
          </w:tcPr>
          <w:p>
            <w:pPr>
              <w:widowControl/>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总分</w:t>
            </w:r>
          </w:p>
        </w:tc>
        <w:tc>
          <w:tcPr>
            <w:tcW w:w="884" w:type="pct"/>
            <w:shd w:val="clear" w:color="auto" w:fill="auto"/>
            <w:vAlign w:val="center"/>
          </w:tcPr>
          <w:p>
            <w:pPr>
              <w:widowControl/>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100</w:t>
            </w:r>
          </w:p>
        </w:tc>
        <w:tc>
          <w:tcPr>
            <w:tcW w:w="1509" w:type="dxa"/>
            <w:shd w:val="clear" w:color="auto" w:fill="auto"/>
            <w:vAlign w:val="center"/>
          </w:tcPr>
          <w:p>
            <w:pPr>
              <w:widowControl/>
              <w:jc w:val="center"/>
              <w:textAlignment w:val="center"/>
              <w:rPr>
                <w:rFonts w:hint="eastAsia" w:ascii="宋体" w:hAnsi="宋体" w:eastAsia="宋体" w:cs="宋体"/>
                <w:b/>
                <w:bCs/>
                <w:kern w:val="0"/>
                <w:sz w:val="22"/>
                <w:szCs w:val="22"/>
                <w:lang w:bidi="ar"/>
              </w:rPr>
            </w:pPr>
            <w:r>
              <w:rPr>
                <w:rFonts w:hint="eastAsia" w:ascii="宋体" w:hAnsi="宋体" w:eastAsia="宋体" w:cs="宋体"/>
                <w:b/>
                <w:bCs/>
                <w:kern w:val="0"/>
                <w:sz w:val="22"/>
                <w:szCs w:val="22"/>
                <w:lang w:val="en-US" w:eastAsia="zh-CN" w:bidi="ar"/>
              </w:rPr>
              <w:t xml:space="preserve">85.27 </w:t>
            </w:r>
          </w:p>
        </w:tc>
        <w:tc>
          <w:tcPr>
            <w:tcW w:w="2010" w:type="dxa"/>
            <w:shd w:val="clear" w:color="auto" w:fill="auto"/>
            <w:vAlign w:val="center"/>
          </w:tcPr>
          <w:p>
            <w:pPr>
              <w:widowControl/>
              <w:jc w:val="center"/>
              <w:textAlignment w:val="center"/>
              <w:rPr>
                <w:rFonts w:hint="eastAsia" w:ascii="宋体" w:hAnsi="宋体" w:eastAsia="宋体" w:cs="宋体"/>
                <w:b/>
                <w:bCs/>
                <w:kern w:val="0"/>
                <w:sz w:val="22"/>
                <w:szCs w:val="22"/>
                <w:lang w:bidi="ar"/>
              </w:rPr>
            </w:pPr>
            <w:r>
              <w:rPr>
                <w:rFonts w:hint="eastAsia" w:ascii="宋体" w:hAnsi="宋体" w:eastAsia="宋体" w:cs="宋体"/>
                <w:b/>
                <w:bCs/>
                <w:kern w:val="0"/>
                <w:sz w:val="22"/>
                <w:szCs w:val="22"/>
                <w:lang w:val="en-US" w:eastAsia="zh-CN" w:bidi="ar"/>
              </w:rPr>
              <w:t>85.27%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51" w:type="pct"/>
            <w:shd w:val="clear" w:color="auto" w:fill="auto"/>
            <w:vAlign w:val="center"/>
          </w:tcPr>
          <w:p>
            <w:pPr>
              <w:widowControl/>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总分（取整）</w:t>
            </w:r>
          </w:p>
        </w:tc>
        <w:tc>
          <w:tcPr>
            <w:tcW w:w="884" w:type="pct"/>
            <w:shd w:val="clear" w:color="auto" w:fill="auto"/>
            <w:vAlign w:val="center"/>
          </w:tcPr>
          <w:p>
            <w:pPr>
              <w:widowControl/>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100</w:t>
            </w:r>
          </w:p>
        </w:tc>
        <w:tc>
          <w:tcPr>
            <w:tcW w:w="1509" w:type="dxa"/>
            <w:shd w:val="clear" w:color="auto" w:fill="auto"/>
            <w:vAlign w:val="center"/>
          </w:tcPr>
          <w:p>
            <w:pPr>
              <w:widowControl/>
              <w:jc w:val="center"/>
              <w:textAlignment w:val="center"/>
              <w:rPr>
                <w:rFonts w:hint="eastAsia" w:ascii="宋体" w:hAnsi="宋体" w:eastAsia="宋体" w:cs="宋体"/>
                <w:b/>
                <w:bCs/>
                <w:kern w:val="0"/>
                <w:sz w:val="22"/>
                <w:szCs w:val="22"/>
                <w:lang w:bidi="ar"/>
              </w:rPr>
            </w:pPr>
            <w:r>
              <w:rPr>
                <w:rFonts w:hint="eastAsia" w:ascii="宋体" w:hAnsi="宋体" w:eastAsia="宋体" w:cs="宋体"/>
                <w:b/>
                <w:bCs/>
                <w:kern w:val="0"/>
                <w:sz w:val="22"/>
                <w:szCs w:val="22"/>
                <w:lang w:val="en-US" w:eastAsia="zh-CN" w:bidi="ar"/>
              </w:rPr>
              <w:t>85</w:t>
            </w:r>
          </w:p>
        </w:tc>
        <w:tc>
          <w:tcPr>
            <w:tcW w:w="2010" w:type="dxa"/>
            <w:shd w:val="clear" w:color="auto" w:fill="auto"/>
            <w:vAlign w:val="center"/>
          </w:tcPr>
          <w:p>
            <w:pPr>
              <w:widowControl/>
              <w:jc w:val="center"/>
              <w:textAlignment w:val="center"/>
              <w:rPr>
                <w:rFonts w:hint="eastAsia" w:ascii="宋体" w:hAnsi="宋体" w:eastAsia="宋体" w:cs="宋体"/>
                <w:b/>
                <w:bCs/>
                <w:kern w:val="0"/>
                <w:sz w:val="22"/>
                <w:szCs w:val="22"/>
                <w:lang w:bidi="ar"/>
              </w:rPr>
            </w:pPr>
            <w:r>
              <w:rPr>
                <w:rFonts w:hint="eastAsia" w:ascii="宋体" w:hAnsi="宋体" w:eastAsia="宋体" w:cs="宋体"/>
                <w:b/>
                <w:bCs/>
                <w:kern w:val="0"/>
                <w:sz w:val="22"/>
                <w:szCs w:val="22"/>
                <w:lang w:val="en-US" w:eastAsia="zh-CN"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935" w:type="pct"/>
            <w:gridSpan w:val="2"/>
            <w:shd w:val="clear" w:color="auto" w:fill="auto"/>
            <w:vAlign w:val="center"/>
          </w:tcPr>
          <w:p>
            <w:pPr>
              <w:widowControl/>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综合评估等级</w:t>
            </w:r>
          </w:p>
        </w:tc>
        <w:tc>
          <w:tcPr>
            <w:tcW w:w="2064" w:type="pct"/>
            <w:gridSpan w:val="2"/>
            <w:shd w:val="clear" w:color="auto" w:fill="auto"/>
            <w:vAlign w:val="center"/>
          </w:tcPr>
          <w:p>
            <w:pPr>
              <w:widowControl/>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良</w:t>
            </w:r>
          </w:p>
        </w:tc>
      </w:tr>
      <w:bookmarkEnd w:id="35"/>
    </w:tbl>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0"/>
        <w:rPr>
          <w:rFonts w:ascii="黑体" w:hAnsi="黑体" w:eastAsia="黑体" w:cs="Times New Roman"/>
          <w:b/>
          <w:bCs/>
          <w:sz w:val="32"/>
          <w:szCs w:val="32"/>
        </w:rPr>
      </w:pPr>
      <w:bookmarkStart w:id="36" w:name="_Toc43914273"/>
      <w:bookmarkStart w:id="37" w:name="_Toc55486356"/>
      <w:bookmarkStart w:id="38" w:name="_Toc32146"/>
      <w:bookmarkStart w:id="39" w:name="_Toc5616"/>
      <w:bookmarkStart w:id="40" w:name="_Toc29218"/>
      <w:bookmarkStart w:id="41" w:name="_Toc7215"/>
      <w:r>
        <w:rPr>
          <w:rFonts w:hint="eastAsia" w:ascii="黑体" w:hAnsi="黑体" w:eastAsia="黑体" w:cs="Times New Roman"/>
          <w:b/>
          <w:bCs/>
          <w:sz w:val="32"/>
          <w:szCs w:val="32"/>
          <w:lang w:eastAsia="zh-CN"/>
        </w:rPr>
        <w:t>三</w:t>
      </w:r>
      <w:r>
        <w:rPr>
          <w:rFonts w:hint="eastAsia" w:ascii="黑体" w:hAnsi="黑体" w:eastAsia="黑体" w:cs="Times New Roman"/>
          <w:b/>
          <w:bCs/>
          <w:sz w:val="32"/>
          <w:szCs w:val="32"/>
        </w:rPr>
        <w:t>、存在问题和建议</w:t>
      </w:r>
      <w:bookmarkEnd w:id="36"/>
      <w:bookmarkEnd w:id="37"/>
      <w:bookmarkEnd w:id="38"/>
      <w:bookmarkEnd w:id="39"/>
      <w:bookmarkEnd w:id="40"/>
      <w:bookmarkEnd w:id="41"/>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eastAsia" w:ascii="仿宋" w:hAnsi="仿宋" w:eastAsia="仿宋" w:cs="仿宋"/>
          <w:b/>
          <w:kern w:val="0"/>
          <w:sz w:val="32"/>
          <w:szCs w:val="32"/>
        </w:rPr>
      </w:pPr>
      <w:bookmarkStart w:id="42" w:name="_Toc29055"/>
      <w:bookmarkStart w:id="43" w:name="_Toc52144080"/>
      <w:bookmarkStart w:id="44" w:name="_Toc55486357"/>
      <w:bookmarkStart w:id="45" w:name="_Toc16025"/>
      <w:bookmarkStart w:id="46" w:name="_Toc21769"/>
      <w:bookmarkStart w:id="47" w:name="_Toc23281"/>
      <w:bookmarkStart w:id="48" w:name="_Toc8387"/>
      <w:r>
        <w:rPr>
          <w:rFonts w:hint="eastAsia" w:ascii="仿宋" w:hAnsi="仿宋" w:eastAsia="仿宋" w:cs="仿宋"/>
          <w:b/>
          <w:kern w:val="0"/>
          <w:sz w:val="32"/>
          <w:szCs w:val="32"/>
        </w:rPr>
        <w:t>（一）存在问题</w:t>
      </w:r>
      <w:bookmarkEnd w:id="42"/>
      <w:bookmarkEnd w:id="43"/>
      <w:bookmarkEnd w:id="44"/>
      <w:bookmarkEnd w:id="45"/>
      <w:bookmarkEnd w:id="46"/>
      <w:bookmarkEnd w:id="47"/>
      <w:bookmarkStart w:id="49" w:name="_Toc55486362"/>
      <w:bookmarkStart w:id="50" w:name="_Toc52144086"/>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2"/>
        <w:rPr>
          <w:rFonts w:hint="eastAsia" w:ascii="仿宋" w:hAnsi="仿宋" w:eastAsia="仿宋" w:cs="Arial"/>
          <w:b/>
          <w:kern w:val="0"/>
          <w:sz w:val="32"/>
          <w:szCs w:val="32"/>
          <w:lang w:eastAsia="zh-CN"/>
        </w:rPr>
      </w:pPr>
      <w:r>
        <w:rPr>
          <w:rFonts w:hint="eastAsia" w:ascii="仿宋" w:hAnsi="仿宋" w:eastAsia="仿宋" w:cs="Arial"/>
          <w:b/>
          <w:kern w:val="0"/>
          <w:sz w:val="32"/>
          <w:szCs w:val="32"/>
        </w:rPr>
        <w:t>1.项目前期调研准备工作未夯实，场所改造设计（含设备需求）和资金分配均存在不足</w:t>
      </w:r>
      <w:r>
        <w:rPr>
          <w:rFonts w:hint="eastAsia" w:ascii="仿宋" w:hAnsi="仿宋" w:eastAsia="仿宋" w:cs="Arial"/>
          <w:b/>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_GB2312"/>
          <w:b w:val="0"/>
          <w:bCs w:val="0"/>
          <w:kern w:val="0"/>
          <w:sz w:val="32"/>
          <w:szCs w:val="32"/>
        </w:rPr>
      </w:pPr>
      <w:r>
        <w:rPr>
          <w:rFonts w:hint="eastAsia" w:ascii="仿宋" w:hAnsi="仿宋" w:eastAsia="仿宋"/>
          <w:b w:val="0"/>
          <w:bCs w:val="0"/>
          <w:kern w:val="0"/>
          <w:sz w:val="32"/>
          <w:szCs w:val="32"/>
        </w:rPr>
        <w:t>一是场所改造设计工作未有效落实。</w:t>
      </w:r>
      <w:r>
        <w:rPr>
          <w:rFonts w:hint="eastAsia" w:ascii="仿宋" w:hAnsi="仿宋" w:eastAsia="仿宋" w:cs="Arial"/>
          <w:b w:val="0"/>
          <w:bCs w:val="0"/>
          <w:kern w:val="0"/>
          <w:sz w:val="32"/>
          <w:szCs w:val="32"/>
        </w:rPr>
        <w:t>南苑社区</w:t>
      </w:r>
      <w:r>
        <w:rPr>
          <w:rFonts w:hint="eastAsia" w:ascii="仿宋" w:hAnsi="仿宋" w:eastAsia="仿宋" w:cs="Arial"/>
          <w:b w:val="0"/>
          <w:bCs w:val="0"/>
          <w:kern w:val="0"/>
          <w:sz w:val="32"/>
          <w:szCs w:val="32"/>
          <w:lang w:eastAsia="zh-CN"/>
        </w:rPr>
        <w:t>未做</w:t>
      </w:r>
      <w:r>
        <w:rPr>
          <w:rFonts w:hint="eastAsia" w:ascii="仿宋" w:hAnsi="仿宋" w:eastAsia="仿宋" w:cs="Arial"/>
          <w:b w:val="0"/>
          <w:bCs w:val="0"/>
          <w:kern w:val="0"/>
          <w:sz w:val="32"/>
          <w:szCs w:val="32"/>
        </w:rPr>
        <w:t>设计，无设计效果图，实际施工仿其他社区改造；新北社区设计有设备隔断，实际改造中未做设备隔断，在一定程度上说明设计初期对场所改造需求和设备安放的调研准备工作未充分落实到位。</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sz w:val="32"/>
          <w:szCs w:val="32"/>
        </w:rPr>
      </w:pPr>
      <w:r>
        <w:rPr>
          <w:rFonts w:hint="eastAsia" w:ascii="仿宋" w:hAnsi="仿宋" w:eastAsia="仿宋"/>
          <w:b w:val="0"/>
          <w:bCs w:val="0"/>
          <w:kern w:val="0"/>
          <w:sz w:val="32"/>
          <w:szCs w:val="32"/>
        </w:rPr>
        <w:t>二是资金分配合理性不足。</w:t>
      </w:r>
      <w:r>
        <w:rPr>
          <w:rFonts w:hint="eastAsia" w:ascii="仿宋" w:hAnsi="仿宋" w:eastAsia="仿宋" w:cs="Arial"/>
          <w:b w:val="0"/>
          <w:bCs w:val="0"/>
          <w:kern w:val="0"/>
          <w:sz w:val="32"/>
          <w:szCs w:val="32"/>
        </w:rPr>
        <w:t>项目</w:t>
      </w:r>
      <w:r>
        <w:rPr>
          <w:rFonts w:hint="eastAsia" w:ascii="仿宋" w:hAnsi="仿宋" w:eastAsia="仿宋" w:cs="Arial"/>
          <w:kern w:val="0"/>
          <w:sz w:val="32"/>
          <w:szCs w:val="32"/>
        </w:rPr>
        <w:t>在编制设备采购所需预算资金额度时，未采取市场询价、多方比价的方式进行，仅参考鄂尔多斯市政务服务局往年同类设备实际采购支出金额，总预算投资额测算过程不充分，影响资金整体分配合理性。从实际采购结果看，也能在一定程度上反映上述测算过程存在的不足，如旗公安局计划投入94万元采购身份证拍照一体机、身份证自助领证机各2台，实际投入94.55万元完成了2台身份证拍照一体机、5台身份证自助领证机、5台黑白专用针式打印机的采购，也在一定程度上说明前期对设备性能和需求数量的调研不充分。</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2"/>
        <w:rPr>
          <w:rFonts w:hint="eastAsia" w:ascii="仿宋" w:hAnsi="仿宋" w:eastAsia="仿宋" w:cs="仿宋"/>
          <w:b/>
          <w:kern w:val="0"/>
          <w:sz w:val="32"/>
          <w:szCs w:val="32"/>
          <w:lang w:eastAsia="zh-CN"/>
        </w:rPr>
      </w:pPr>
      <w:bookmarkStart w:id="51" w:name="_Toc60253834"/>
      <w:r>
        <w:rPr>
          <w:rFonts w:hint="eastAsia" w:ascii="仿宋" w:hAnsi="仿宋" w:eastAsia="仿宋" w:cs="仿宋"/>
          <w:b/>
          <w:kern w:val="0"/>
          <w:sz w:val="32"/>
          <w:szCs w:val="32"/>
        </w:rPr>
        <w:t>2.缺乏预算绩效管理系统学习，目标表编制质量不高</w:t>
      </w:r>
      <w:bookmarkEnd w:id="51"/>
      <w:r>
        <w:rPr>
          <w:rFonts w:hint="eastAsia" w:ascii="仿宋" w:hAnsi="仿宋" w:eastAsia="仿宋" w:cs="仿宋"/>
          <w:b/>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旗政务局根据项目实施内容设置了绩效目标、绩效指标，但</w:t>
      </w:r>
      <w:r>
        <w:rPr>
          <w:rFonts w:hint="eastAsia" w:ascii="仿宋" w:hAnsi="仿宋" w:eastAsia="仿宋" w:cs="仿宋"/>
          <w:bCs/>
          <w:kern w:val="0"/>
          <w:sz w:val="32"/>
          <w:szCs w:val="32"/>
        </w:rPr>
        <w:t>项目绩效目标中未明确计划建设内容，项目绩效目标与实际工作内容相关性不足。绩效指标中</w:t>
      </w:r>
      <w:r>
        <w:rPr>
          <w:rFonts w:hint="eastAsia" w:ascii="仿宋" w:hAnsi="仿宋" w:eastAsia="仿宋" w:cs="仿宋"/>
          <w:kern w:val="0"/>
          <w:sz w:val="32"/>
          <w:szCs w:val="32"/>
        </w:rPr>
        <w:t>数量指标设置</w:t>
      </w:r>
      <w:r>
        <w:rPr>
          <w:rFonts w:hint="eastAsia" w:ascii="仿宋" w:hAnsi="仿宋" w:eastAsia="仿宋" w:cs="仿宋"/>
          <w:bCs/>
          <w:kern w:val="0"/>
          <w:sz w:val="32"/>
          <w:szCs w:val="32"/>
        </w:rPr>
        <w:t>内容不全面，未体现服务点数量，成本指标设置不清晰。</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2"/>
        <w:rPr>
          <w:rFonts w:hint="eastAsia" w:ascii="仿宋" w:hAnsi="仿宋" w:eastAsia="仿宋" w:cs="仿宋"/>
          <w:b/>
          <w:kern w:val="0"/>
          <w:sz w:val="32"/>
          <w:szCs w:val="32"/>
          <w:lang w:eastAsia="zh-CN"/>
        </w:rPr>
      </w:pPr>
      <w:r>
        <w:rPr>
          <w:rFonts w:hint="eastAsia" w:ascii="仿宋" w:hAnsi="仿宋" w:eastAsia="仿宋" w:cs="仿宋"/>
          <w:b/>
          <w:kern w:val="0"/>
          <w:sz w:val="32"/>
          <w:szCs w:val="32"/>
        </w:rPr>
        <w:t>3.财务制度不够完善，部分合同管理的规范性有待提升</w:t>
      </w:r>
      <w:r>
        <w:rPr>
          <w:rFonts w:hint="eastAsia" w:ascii="仿宋" w:hAnsi="仿宋" w:eastAsia="仿宋" w:cs="仿宋"/>
          <w:b/>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一是财务管理制度不够完善。根据《</w:t>
      </w:r>
      <w:r>
        <w:rPr>
          <w:rFonts w:hint="eastAsia" w:ascii="仿宋" w:hAnsi="仿宋" w:eastAsia="仿宋" w:cs="仿宋"/>
          <w:b w:val="0"/>
          <w:bCs/>
          <w:kern w:val="0"/>
          <w:sz w:val="32"/>
          <w:szCs w:val="32"/>
          <w:lang w:eastAsia="zh-CN"/>
        </w:rPr>
        <w:t>中华人民共和国</w:t>
      </w:r>
      <w:r>
        <w:rPr>
          <w:rFonts w:hint="eastAsia" w:ascii="仿宋" w:hAnsi="仿宋" w:eastAsia="仿宋" w:cs="仿宋"/>
          <w:b w:val="0"/>
          <w:bCs/>
          <w:kern w:val="0"/>
          <w:sz w:val="32"/>
          <w:szCs w:val="32"/>
        </w:rPr>
        <w:t>会计法》规定，财务制度应对招投标、合同签订、固定资产移交等进行相关约束，旗政务局提供的《伊金霍洛旗政务服务局内部管理制度》中未对招投标、合同签订、固定资产移交等进行规定。</w:t>
      </w:r>
    </w:p>
    <w:p>
      <w:pPr>
        <w:widowControl/>
        <w:adjustRightInd w:val="0"/>
        <w:snapToGrid w:val="0"/>
        <w:spacing w:line="360" w:lineRule="auto"/>
        <w:ind w:firstLine="640" w:firstLineChars="200"/>
        <w:rPr>
          <w:rFonts w:hint="eastAsia" w:ascii="仿宋" w:hAnsi="仿宋" w:eastAsia="仿宋" w:cs="仿宋"/>
          <w:bCs/>
          <w:kern w:val="0"/>
          <w:sz w:val="32"/>
          <w:szCs w:val="32"/>
        </w:rPr>
      </w:pPr>
      <w:r>
        <w:rPr>
          <w:rFonts w:hint="eastAsia" w:ascii="仿宋" w:hAnsi="仿宋" w:eastAsia="仿宋" w:cs="仿宋"/>
          <w:b w:val="0"/>
          <w:bCs/>
          <w:kern w:val="0"/>
          <w:sz w:val="32"/>
          <w:szCs w:val="32"/>
        </w:rPr>
        <w:t>二是合同管理规范性不足。</w:t>
      </w:r>
      <w:r>
        <w:rPr>
          <w:rFonts w:hint="eastAsia" w:ascii="仿宋" w:hAnsi="仿宋" w:eastAsia="仿宋" w:cs="仿宋"/>
          <w:bCs/>
          <w:kern w:val="0"/>
          <w:sz w:val="32"/>
          <w:szCs w:val="32"/>
        </w:rPr>
        <w:t>阿镇人民政府与阿镇便民服务中心施工方未在正式施工前签订施工合同，而是计划待改造结束，由审计部门出具结算金额后再签订。</w:t>
      </w:r>
      <w:r>
        <w:rPr>
          <w:rFonts w:hint="eastAsia" w:ascii="仿宋" w:hAnsi="仿宋" w:eastAsia="仿宋" w:cs="仿宋"/>
          <w:bCs/>
          <w:kern w:val="0"/>
          <w:sz w:val="32"/>
          <w:szCs w:val="32"/>
          <w:lang w:val="en-US" w:eastAsia="zh-CN"/>
        </w:rPr>
        <w:t>旗</w:t>
      </w:r>
      <w:r>
        <w:rPr>
          <w:rFonts w:hint="eastAsia" w:ascii="仿宋" w:hAnsi="仿宋" w:eastAsia="仿宋" w:cs="仿宋"/>
          <w:bCs/>
          <w:kern w:val="0"/>
          <w:sz w:val="32"/>
          <w:szCs w:val="32"/>
        </w:rPr>
        <w:t>政务局与上海卓繁信息技术股份有限公司签订的《阿镇社区打造自助服务15分钟便民圈设备采购项目合同》未明确签订日期。</w:t>
      </w:r>
    </w:p>
    <w:p>
      <w:pPr>
        <w:adjustRightInd w:val="0"/>
        <w:snapToGrid w:val="0"/>
        <w:spacing w:line="360" w:lineRule="auto"/>
        <w:ind w:firstLine="643" w:firstLineChars="200"/>
        <w:outlineLvl w:val="2"/>
        <w:rPr>
          <w:rFonts w:hint="eastAsia" w:ascii="仿宋" w:hAnsi="仿宋" w:eastAsia="仿宋" w:cs="仿宋"/>
          <w:sz w:val="32"/>
          <w:szCs w:val="32"/>
          <w:lang w:eastAsia="zh-CN"/>
        </w:rPr>
      </w:pPr>
      <w:r>
        <w:rPr>
          <w:rFonts w:hint="eastAsia" w:ascii="仿宋" w:hAnsi="仿宋" w:eastAsia="仿宋" w:cs="仿宋"/>
          <w:b/>
          <w:kern w:val="0"/>
          <w:sz w:val="32"/>
          <w:szCs w:val="32"/>
        </w:rPr>
        <w:t>4.项目过程管控不到位，项目进度缓慢</w:t>
      </w:r>
      <w:r>
        <w:rPr>
          <w:rFonts w:hint="eastAsia" w:ascii="仿宋" w:hAnsi="仿宋" w:eastAsia="仿宋" w:cs="仿宋"/>
          <w:b/>
          <w:kern w:val="0"/>
          <w:sz w:val="32"/>
          <w:szCs w:val="32"/>
          <w:lang w:eastAsia="zh-CN"/>
        </w:rPr>
        <w:t>。</w:t>
      </w:r>
    </w:p>
    <w:p>
      <w:pPr>
        <w:adjustRightInd w:val="0"/>
        <w:snapToGrid w:val="0"/>
        <w:spacing w:line="360" w:lineRule="auto"/>
        <w:ind w:firstLine="640" w:firstLineChars="200"/>
        <w:rPr>
          <w:rFonts w:hint="eastAsia" w:ascii="仿宋" w:hAnsi="仿宋" w:eastAsia="仿宋" w:cs="仿宋"/>
          <w:b w:val="0"/>
          <w:bCs/>
          <w:kern w:val="0"/>
          <w:sz w:val="32"/>
          <w:szCs w:val="32"/>
        </w:rPr>
      </w:pPr>
      <w:r>
        <w:rPr>
          <w:rFonts w:hint="eastAsia" w:ascii="仿宋" w:hAnsi="仿宋" w:eastAsia="仿宋" w:cs="仿宋"/>
          <w:b w:val="0"/>
          <w:bCs/>
          <w:kern w:val="0"/>
          <w:sz w:val="32"/>
          <w:szCs w:val="32"/>
        </w:rPr>
        <w:t>一是项目未履行变更手续。旗公安局计划投入94万元采购身份证拍照一体机、身份证自助领证机各2台，实际投入94.55万元完成了2台身份证拍照一体机、5台身份证自助领证机、5台黑白专用针式打印机的采购，项目内容及总投资变更未向人大履行报备审批手续。</w:t>
      </w:r>
    </w:p>
    <w:p>
      <w:pPr>
        <w:adjustRightInd w:val="0"/>
        <w:snapToGrid w:val="0"/>
        <w:spacing w:line="360" w:lineRule="auto"/>
        <w:ind w:firstLine="640" w:firstLineChars="200"/>
        <w:rPr>
          <w:rFonts w:hint="eastAsia" w:ascii="仿宋" w:hAnsi="仿宋" w:eastAsia="仿宋" w:cs="仿宋"/>
          <w:b w:val="0"/>
          <w:bCs/>
          <w:kern w:val="0"/>
          <w:sz w:val="32"/>
          <w:szCs w:val="32"/>
        </w:rPr>
      </w:pPr>
      <w:r>
        <w:rPr>
          <w:rFonts w:hint="eastAsia" w:ascii="仿宋" w:hAnsi="仿宋" w:eastAsia="仿宋" w:cs="仿宋"/>
          <w:b w:val="0"/>
          <w:bCs/>
          <w:kern w:val="0"/>
          <w:sz w:val="32"/>
          <w:szCs w:val="32"/>
        </w:rPr>
        <w:t>二是项目实施及时性不足。除</w:t>
      </w:r>
      <w:r>
        <w:rPr>
          <w:rFonts w:hint="eastAsia" w:ascii="仿宋" w:hAnsi="仿宋" w:eastAsia="仿宋" w:cs="仿宋"/>
          <w:b w:val="0"/>
          <w:bCs/>
          <w:color w:val="000000" w:themeColor="text1"/>
          <w:kern w:val="0"/>
          <w:sz w:val="32"/>
          <w:szCs w:val="32"/>
          <w14:textFill>
            <w14:solidFill>
              <w14:schemeClr w14:val="tx1"/>
            </w14:solidFill>
          </w14:textFill>
        </w:rPr>
        <w:t>阿</w:t>
      </w:r>
      <w:r>
        <w:rPr>
          <w:rFonts w:hint="eastAsia" w:ascii="仿宋" w:hAnsi="仿宋" w:eastAsia="仿宋" w:cs="仿宋"/>
          <w:b w:val="0"/>
          <w:bCs/>
          <w:kern w:val="0"/>
          <w:sz w:val="32"/>
          <w:szCs w:val="32"/>
          <w:lang w:bidi="ar"/>
        </w:rPr>
        <w:t>镇便民服务中心因原场所使用方的腾挪搬迁工作未按照其与鄂尔多斯市雅轩装饰工程有限公司当初的口头约定如期开展，导致该服务中心无法按计划推进设计、施工等工作外，</w:t>
      </w:r>
      <w:r>
        <w:rPr>
          <w:rFonts w:hint="eastAsia" w:ascii="仿宋" w:hAnsi="仿宋" w:eastAsia="仿宋" w:cs="仿宋"/>
          <w:b w:val="0"/>
          <w:bCs/>
          <w:kern w:val="0"/>
          <w:sz w:val="32"/>
          <w:szCs w:val="32"/>
        </w:rPr>
        <w:t>项目其余工作内容实际完成时间均晚于实施方案要求节点，如走访调研确定打造点工作计划于2022年3月1日前完成，实际于5月16日前完成。经了解，主要原因为</w:t>
      </w:r>
      <w:r>
        <w:rPr>
          <w:rFonts w:hint="eastAsia" w:ascii="仿宋" w:hAnsi="仿宋" w:eastAsia="仿宋" w:cs="仿宋"/>
          <w:b w:val="0"/>
          <w:bCs/>
          <w:kern w:val="0"/>
          <w:sz w:val="32"/>
          <w:szCs w:val="32"/>
          <w:lang w:eastAsia="zh-CN"/>
        </w:rPr>
        <w:t>受</w:t>
      </w:r>
      <w:r>
        <w:rPr>
          <w:rFonts w:hint="eastAsia" w:ascii="仿宋" w:hAnsi="仿宋" w:eastAsia="仿宋" w:cs="仿宋"/>
          <w:b w:val="0"/>
          <w:bCs/>
          <w:kern w:val="0"/>
          <w:sz w:val="32"/>
          <w:szCs w:val="32"/>
        </w:rPr>
        <w:t>疫情影响，导致项目实施不及时。</w:t>
      </w:r>
    </w:p>
    <w:p>
      <w:pPr>
        <w:adjustRightInd w:val="0"/>
        <w:snapToGrid w:val="0"/>
        <w:spacing w:line="360" w:lineRule="auto"/>
        <w:ind w:firstLine="640" w:firstLineChars="200"/>
        <w:rPr>
          <w:rFonts w:hint="eastAsia" w:ascii="仿宋" w:hAnsi="仿宋" w:eastAsia="仿宋" w:cs="仿宋"/>
          <w:bCs/>
          <w:kern w:val="0"/>
          <w:sz w:val="32"/>
          <w:szCs w:val="32"/>
        </w:rPr>
      </w:pPr>
      <w:r>
        <w:rPr>
          <w:rFonts w:hint="eastAsia" w:ascii="仿宋" w:hAnsi="仿宋" w:eastAsia="仿宋" w:cs="仿宋"/>
          <w:b w:val="0"/>
          <w:bCs/>
          <w:kern w:val="0"/>
          <w:sz w:val="32"/>
          <w:szCs w:val="32"/>
        </w:rPr>
        <w:t>三是自助设备未按合同约定流程开展验收。</w:t>
      </w:r>
      <w:r>
        <w:rPr>
          <w:rFonts w:hint="eastAsia" w:ascii="仿宋" w:hAnsi="仿宋" w:eastAsia="仿宋" w:cs="仿宋"/>
          <w:bCs/>
          <w:kern w:val="0"/>
          <w:sz w:val="32"/>
          <w:szCs w:val="32"/>
        </w:rPr>
        <w:t>旗社保局于2022年7月14日采购6台社保自助服务一体机，按《硬件设备及软件产品购置合同》规定，设备上线试运行一个月后，由供货方提出验收申请，并在15个工作日内完成验收，验收合格后一次性支付设备款。截至评估日，</w:t>
      </w:r>
      <w:r>
        <w:rPr>
          <w:rFonts w:hint="eastAsia" w:ascii="仿宋" w:hAnsi="仿宋" w:eastAsia="仿宋" w:cs="仿宋"/>
          <w:bCs/>
          <w:kern w:val="0"/>
          <w:sz w:val="32"/>
          <w:szCs w:val="32"/>
          <w:lang w:val="en-US" w:eastAsia="zh-CN"/>
        </w:rPr>
        <w:t>设备已</w:t>
      </w:r>
      <w:r>
        <w:rPr>
          <w:rFonts w:hint="eastAsia" w:ascii="仿宋" w:hAnsi="仿宋" w:eastAsia="仿宋" w:cs="仿宋"/>
          <w:bCs/>
          <w:kern w:val="0"/>
          <w:sz w:val="32"/>
          <w:szCs w:val="32"/>
        </w:rPr>
        <w:t>运行两个月</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设备款已全部支付</w:t>
      </w:r>
      <w:r>
        <w:rPr>
          <w:rFonts w:hint="eastAsia" w:ascii="仿宋" w:hAnsi="仿宋" w:eastAsia="仿宋" w:cs="仿宋"/>
          <w:bCs/>
          <w:kern w:val="0"/>
          <w:sz w:val="32"/>
          <w:szCs w:val="32"/>
        </w:rPr>
        <w:t>，</w:t>
      </w:r>
      <w:r>
        <w:rPr>
          <w:rFonts w:hint="eastAsia" w:ascii="仿宋" w:hAnsi="仿宋" w:eastAsia="仿宋" w:cs="仿宋"/>
          <w:bCs/>
          <w:kern w:val="0"/>
          <w:sz w:val="32"/>
          <w:szCs w:val="32"/>
          <w:lang w:val="en-US" w:eastAsia="zh-CN"/>
        </w:rPr>
        <w:t>但</w:t>
      </w:r>
      <w:r>
        <w:rPr>
          <w:rFonts w:hint="eastAsia" w:ascii="仿宋" w:hAnsi="仿宋" w:eastAsia="仿宋" w:cs="仿宋"/>
          <w:bCs/>
          <w:kern w:val="0"/>
          <w:sz w:val="32"/>
          <w:szCs w:val="32"/>
        </w:rPr>
        <w:t>设备未验收。同时，大数据中心未按实施方案要求履行“旗政务局协调大数据中心及各部门审批系统与自助机进行有效对接，完成设备验收工作”的职责，在27台设备验收资料中未签署设备联网验收意见。</w:t>
      </w:r>
    </w:p>
    <w:p>
      <w:pPr>
        <w:adjustRightInd w:val="0"/>
        <w:snapToGrid w:val="0"/>
        <w:spacing w:line="360" w:lineRule="auto"/>
        <w:ind w:firstLine="643" w:firstLineChars="200"/>
        <w:outlineLvl w:val="1"/>
        <w:rPr>
          <w:rFonts w:hint="eastAsia" w:ascii="仿宋" w:hAnsi="仿宋" w:eastAsia="仿宋" w:cs="仿宋"/>
          <w:b/>
          <w:kern w:val="0"/>
          <w:sz w:val="32"/>
          <w:szCs w:val="32"/>
        </w:rPr>
      </w:pPr>
      <w:bookmarkStart w:id="52" w:name="_Toc1659"/>
      <w:bookmarkStart w:id="53" w:name="_Toc19007"/>
      <w:bookmarkStart w:id="54" w:name="_Toc19795"/>
      <w:bookmarkStart w:id="55" w:name="_Toc19580"/>
      <w:r>
        <w:rPr>
          <w:rFonts w:hint="eastAsia" w:ascii="仿宋" w:hAnsi="仿宋" w:eastAsia="仿宋" w:cs="仿宋"/>
          <w:b/>
          <w:kern w:val="0"/>
          <w:sz w:val="32"/>
          <w:szCs w:val="32"/>
        </w:rPr>
        <w:t>（二）有关建议</w:t>
      </w:r>
      <w:bookmarkEnd w:id="49"/>
      <w:bookmarkEnd w:id="52"/>
      <w:bookmarkEnd w:id="53"/>
      <w:bookmarkEnd w:id="54"/>
      <w:bookmarkEnd w:id="55"/>
    </w:p>
    <w:bookmarkEnd w:id="50"/>
    <w:p>
      <w:pPr>
        <w:adjustRightInd w:val="0"/>
        <w:snapToGrid w:val="0"/>
        <w:spacing w:line="360" w:lineRule="auto"/>
        <w:ind w:firstLine="643" w:firstLineChars="200"/>
        <w:outlineLvl w:val="2"/>
        <w:rPr>
          <w:rFonts w:hint="eastAsia" w:ascii="仿宋" w:hAnsi="仿宋" w:eastAsia="仿宋" w:cs="仿宋"/>
          <w:b/>
          <w:kern w:val="0"/>
          <w:sz w:val="32"/>
          <w:szCs w:val="32"/>
          <w:lang w:eastAsia="zh-CN"/>
        </w:rPr>
      </w:pPr>
      <w:bookmarkStart w:id="56" w:name="_Toc55486363"/>
      <w:bookmarkStart w:id="57" w:name="_Toc55520104"/>
      <w:r>
        <w:rPr>
          <w:rFonts w:hint="eastAsia" w:ascii="仿宋" w:hAnsi="仿宋" w:eastAsia="仿宋" w:cs="仿宋"/>
          <w:b/>
          <w:kern w:val="0"/>
          <w:sz w:val="32"/>
          <w:szCs w:val="32"/>
        </w:rPr>
        <w:t>1.强化项目全局管理意识，科学制定项目统筹实施方案</w:t>
      </w:r>
      <w:r>
        <w:rPr>
          <w:rFonts w:hint="eastAsia" w:ascii="仿宋" w:hAnsi="仿宋" w:eastAsia="仿宋" w:cs="仿宋"/>
          <w:b/>
          <w:kern w:val="0"/>
          <w:sz w:val="32"/>
          <w:szCs w:val="32"/>
          <w:lang w:eastAsia="zh-CN"/>
        </w:rPr>
        <w:t>。</w:t>
      </w:r>
    </w:p>
    <w:p>
      <w:pPr>
        <w:widowControl/>
        <w:adjustRightInd w:val="0"/>
        <w:snapToGrid w:val="0"/>
        <w:spacing w:line="360" w:lineRule="auto"/>
        <w:ind w:firstLine="640" w:firstLineChars="200"/>
        <w:rPr>
          <w:rFonts w:hint="eastAsia" w:ascii="仿宋" w:hAnsi="仿宋" w:eastAsia="仿宋" w:cs="仿宋"/>
          <w:b/>
          <w:kern w:val="0"/>
          <w:sz w:val="32"/>
          <w:szCs w:val="32"/>
        </w:rPr>
      </w:pPr>
      <w:r>
        <w:rPr>
          <w:rFonts w:hint="eastAsia" w:ascii="仿宋" w:hAnsi="仿宋" w:eastAsia="仿宋" w:cs="仿宋"/>
          <w:b w:val="0"/>
          <w:bCs w:val="0"/>
          <w:sz w:val="32"/>
          <w:szCs w:val="32"/>
        </w:rPr>
        <w:t>一是建议</w:t>
      </w:r>
      <w:r>
        <w:rPr>
          <w:rFonts w:hint="eastAsia" w:ascii="仿宋" w:hAnsi="仿宋" w:eastAsia="仿宋" w:cs="仿宋"/>
          <w:b w:val="0"/>
          <w:bCs w:val="0"/>
          <w:kern w:val="0"/>
          <w:sz w:val="32"/>
          <w:szCs w:val="32"/>
        </w:rPr>
        <w:t>项目立项前期对项目总投资、实施位置、服务点打造标准、可行性研究等进行充分调研，让项目实施有据可依，有效引导各单位实施。二是建议项目实施前多</w:t>
      </w:r>
      <w:r>
        <w:rPr>
          <w:rFonts w:hint="eastAsia" w:ascii="仿宋" w:hAnsi="仿宋" w:eastAsia="仿宋" w:cs="仿宋"/>
          <w:kern w:val="0"/>
          <w:sz w:val="32"/>
          <w:szCs w:val="32"/>
        </w:rPr>
        <w:t>注意流行市场行情动态，多渠道、多方面做好市场调查才能真正做好总投资控制工作。</w:t>
      </w:r>
    </w:p>
    <w:bookmarkEnd w:id="56"/>
    <w:bookmarkEnd w:id="57"/>
    <w:p>
      <w:pPr>
        <w:adjustRightInd w:val="0"/>
        <w:snapToGrid w:val="0"/>
        <w:spacing w:line="360" w:lineRule="auto"/>
        <w:ind w:firstLine="643" w:firstLineChars="200"/>
        <w:outlineLvl w:val="2"/>
        <w:rPr>
          <w:rFonts w:hint="eastAsia" w:ascii="仿宋" w:hAnsi="仿宋" w:eastAsia="仿宋" w:cs="仿宋"/>
          <w:b/>
          <w:kern w:val="0"/>
          <w:sz w:val="32"/>
          <w:szCs w:val="32"/>
          <w:lang w:eastAsia="zh-CN"/>
        </w:rPr>
      </w:pPr>
      <w:r>
        <w:rPr>
          <w:rFonts w:hint="eastAsia" w:ascii="仿宋" w:hAnsi="仿宋" w:eastAsia="仿宋" w:cs="仿宋"/>
          <w:b/>
          <w:kern w:val="0"/>
          <w:sz w:val="32"/>
          <w:szCs w:val="32"/>
        </w:rPr>
        <w:t>2.加强预算绩效管理学习，完善项目目标编写</w:t>
      </w:r>
      <w:r>
        <w:rPr>
          <w:rFonts w:hint="eastAsia" w:ascii="仿宋" w:hAnsi="仿宋" w:eastAsia="仿宋" w:cs="仿宋"/>
          <w:b/>
          <w:kern w:val="0"/>
          <w:sz w:val="32"/>
          <w:szCs w:val="32"/>
          <w:lang w:eastAsia="zh-CN"/>
        </w:rPr>
        <w:t>。</w:t>
      </w:r>
    </w:p>
    <w:p>
      <w:pPr>
        <w:adjustRightInd w:val="0"/>
        <w:snapToGrid w:val="0"/>
        <w:spacing w:line="360" w:lineRule="auto"/>
        <w:ind w:firstLine="640" w:firstLineChars="200"/>
        <w:rPr>
          <w:rFonts w:hint="eastAsia" w:ascii="仿宋" w:hAnsi="仿宋" w:eastAsia="仿宋" w:cs="仿宋"/>
          <w:b/>
          <w:kern w:val="0"/>
          <w:sz w:val="32"/>
          <w:szCs w:val="32"/>
        </w:rPr>
      </w:pPr>
      <w:r>
        <w:rPr>
          <w:rFonts w:hint="eastAsia" w:ascii="仿宋" w:hAnsi="仿宋" w:eastAsia="仿宋" w:cs="仿宋"/>
          <w:kern w:val="0"/>
          <w:sz w:val="32"/>
          <w:szCs w:val="32"/>
        </w:rPr>
        <w:t>建议旗政务局根据项目立项批复和工作任务要求全面精细设置绩效目标，绩效指标应当在充分体现项目计划任务的基础上进行细化、量化，难以量化的定性描述应当充分、具体，确保项目重点工作通过清晰、可衡量的绩效目标及指标有所体现。</w:t>
      </w:r>
    </w:p>
    <w:p>
      <w:pPr>
        <w:adjustRightInd w:val="0"/>
        <w:snapToGrid w:val="0"/>
        <w:spacing w:line="360" w:lineRule="auto"/>
        <w:ind w:firstLine="643" w:firstLineChars="200"/>
        <w:outlineLvl w:val="2"/>
        <w:rPr>
          <w:rFonts w:hint="eastAsia" w:ascii="仿宋" w:hAnsi="仿宋" w:eastAsia="仿宋" w:cs="仿宋"/>
          <w:b/>
          <w:kern w:val="0"/>
          <w:sz w:val="32"/>
          <w:szCs w:val="32"/>
          <w:lang w:eastAsia="zh-CN"/>
        </w:rPr>
      </w:pPr>
      <w:r>
        <w:rPr>
          <w:rFonts w:hint="eastAsia" w:ascii="仿宋" w:hAnsi="仿宋" w:eastAsia="仿宋" w:cs="仿宋"/>
          <w:b/>
          <w:kern w:val="0"/>
          <w:sz w:val="32"/>
          <w:szCs w:val="32"/>
        </w:rPr>
        <w:t>3.完善项目制度建设，提高项目精细化管理水平</w:t>
      </w:r>
      <w:r>
        <w:rPr>
          <w:rFonts w:hint="eastAsia" w:ascii="仿宋" w:hAnsi="仿宋" w:eastAsia="仿宋" w:cs="仿宋"/>
          <w:b/>
          <w:kern w:val="0"/>
          <w:sz w:val="32"/>
          <w:szCs w:val="32"/>
          <w:lang w:eastAsia="zh-CN"/>
        </w:rPr>
        <w:t>。</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bCs/>
          <w:kern w:val="0"/>
          <w:sz w:val="32"/>
          <w:szCs w:val="32"/>
        </w:rPr>
        <w:t>建议旗政务局</w:t>
      </w:r>
      <w:r>
        <w:rPr>
          <w:rFonts w:hint="eastAsia" w:ascii="仿宋" w:hAnsi="仿宋" w:eastAsia="仿宋" w:cs="仿宋"/>
          <w:sz w:val="32"/>
          <w:szCs w:val="32"/>
        </w:rPr>
        <w:t>完善财务管理制度，对</w:t>
      </w:r>
      <w:r>
        <w:rPr>
          <w:rFonts w:hint="eastAsia" w:ascii="仿宋" w:hAnsi="仿宋" w:eastAsia="仿宋" w:cs="仿宋"/>
          <w:kern w:val="0"/>
          <w:sz w:val="32"/>
          <w:szCs w:val="32"/>
        </w:rPr>
        <w:t>招投标、合同签订、固定资产移交等</w:t>
      </w:r>
      <w:r>
        <w:rPr>
          <w:rFonts w:hint="eastAsia" w:ascii="仿宋" w:hAnsi="仿宋" w:eastAsia="仿宋" w:cs="仿宋"/>
          <w:sz w:val="32"/>
          <w:szCs w:val="32"/>
        </w:rPr>
        <w:t>做出明确规定，细化各方职责，并完善合同签订规范性。</w:t>
      </w:r>
    </w:p>
    <w:p>
      <w:pPr>
        <w:adjustRightInd w:val="0"/>
        <w:snapToGrid w:val="0"/>
        <w:spacing w:line="360" w:lineRule="auto"/>
        <w:ind w:firstLine="640" w:firstLineChars="200"/>
        <w:rPr>
          <w:rFonts w:hint="eastAsia"/>
        </w:rPr>
      </w:pPr>
      <w:r>
        <w:rPr>
          <w:rFonts w:hint="eastAsia" w:ascii="仿宋" w:hAnsi="仿宋" w:eastAsia="仿宋" w:cs="仿宋"/>
          <w:bCs/>
          <w:sz w:val="32"/>
          <w:szCs w:val="32"/>
        </w:rPr>
        <w:t>建议阿镇人民政府完善建设项目管理体系，施工方签订合同后进行施工，避免权责不明，引起法律纠纷。</w:t>
      </w:r>
    </w:p>
    <w:p>
      <w:pPr>
        <w:adjustRightInd w:val="0"/>
        <w:snapToGrid w:val="0"/>
        <w:spacing w:line="360" w:lineRule="auto"/>
        <w:ind w:firstLine="643" w:firstLineChars="200"/>
        <w:outlineLvl w:val="2"/>
        <w:rPr>
          <w:rFonts w:hint="eastAsia" w:ascii="仿宋" w:hAnsi="仿宋" w:eastAsia="仿宋" w:cs="仿宋"/>
          <w:b/>
          <w:kern w:val="0"/>
          <w:sz w:val="32"/>
          <w:szCs w:val="32"/>
          <w:lang w:eastAsia="zh-CN"/>
        </w:rPr>
      </w:pPr>
      <w:r>
        <w:rPr>
          <w:rFonts w:hint="eastAsia" w:ascii="仿宋" w:hAnsi="仿宋" w:eastAsia="仿宋" w:cs="仿宋"/>
          <w:b/>
          <w:kern w:val="0"/>
          <w:sz w:val="32"/>
          <w:szCs w:val="32"/>
        </w:rPr>
        <w:t>4.规范项目调整程序，建立健全沟通协调机制和规范验收流程</w:t>
      </w:r>
      <w:r>
        <w:rPr>
          <w:rFonts w:hint="eastAsia" w:ascii="仿宋" w:hAnsi="仿宋" w:eastAsia="仿宋" w:cs="仿宋"/>
          <w:b/>
          <w:kern w:val="0"/>
          <w:sz w:val="32"/>
          <w:szCs w:val="32"/>
          <w:lang w:eastAsia="zh-CN"/>
        </w:rPr>
        <w:t>。</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建议旗公安局在项目执行过程中，发现确需进行变更或调整的，需及时向人大提交项目变更调整申请，规范项目调整变更审批程序。</w:t>
      </w:r>
    </w:p>
    <w:p>
      <w:pPr>
        <w:adjustRightInd w:val="0"/>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sz w:val="32"/>
          <w:szCs w:val="32"/>
        </w:rPr>
        <w:t>建议旗政务局建立健全项目沟通协调机制，建立阿镇人民政府、旗公安局、旗市场监管局、旗就业和社会事业保险</w:t>
      </w:r>
      <w:r>
        <w:rPr>
          <w:rFonts w:hint="eastAsia" w:ascii="仿宋" w:hAnsi="仿宋" w:eastAsia="仿宋" w:cs="仿宋"/>
          <w:sz w:val="32"/>
          <w:szCs w:val="32"/>
          <w:lang w:val="en-US" w:eastAsia="zh-CN"/>
        </w:rPr>
        <w:t>局</w:t>
      </w:r>
      <w:r>
        <w:rPr>
          <w:rFonts w:hint="eastAsia" w:ascii="仿宋" w:hAnsi="仿宋" w:eastAsia="仿宋" w:cs="仿宋"/>
          <w:sz w:val="32"/>
          <w:szCs w:val="32"/>
        </w:rPr>
        <w:t>、大数据中心等</w:t>
      </w:r>
      <w:r>
        <w:rPr>
          <w:rFonts w:hint="eastAsia" w:ascii="仿宋" w:hAnsi="仿宋" w:eastAsia="仿宋" w:cs="仿宋"/>
          <w:bCs/>
          <w:sz w:val="32"/>
          <w:szCs w:val="32"/>
        </w:rPr>
        <w:t>相关方沟通协调渠道，及时了解和平衡项目使用者需求，有效解决项目需求与计划不符问题，减少项目调整频率，加快推进项目进度。</w:t>
      </w:r>
    </w:p>
    <w:p>
      <w:pPr>
        <w:adjustRightInd w:val="0"/>
        <w:snapToGrid w:val="0"/>
        <w:spacing w:line="360" w:lineRule="auto"/>
        <w:ind w:firstLine="640" w:firstLineChars="200"/>
        <w:rPr>
          <w:rFonts w:hint="eastAsia" w:ascii="仿宋" w:hAnsi="仿宋" w:eastAsia="仿宋" w:cs="仿宋"/>
          <w:bCs/>
          <w:sz w:val="32"/>
          <w:szCs w:val="32"/>
        </w:rPr>
      </w:pPr>
      <w:r>
        <w:rPr>
          <w:rFonts w:hint="eastAsia" w:ascii="仿宋" w:hAnsi="仿宋" w:eastAsia="仿宋" w:cs="仿宋"/>
          <w:bCs/>
          <w:kern w:val="0"/>
          <w:sz w:val="32"/>
          <w:szCs w:val="32"/>
        </w:rPr>
        <w:t>建议旗</w:t>
      </w:r>
      <w:r>
        <w:rPr>
          <w:rFonts w:hint="eastAsia" w:ascii="仿宋" w:hAnsi="仿宋" w:eastAsia="仿宋" w:cs="仿宋"/>
          <w:bCs/>
          <w:kern w:val="0"/>
          <w:sz w:val="32"/>
          <w:szCs w:val="32"/>
          <w:lang w:eastAsia="zh-CN"/>
        </w:rPr>
        <w:t>就业和社会保险事业局</w:t>
      </w:r>
      <w:r>
        <w:rPr>
          <w:rFonts w:hint="eastAsia" w:ascii="仿宋" w:hAnsi="仿宋" w:eastAsia="仿宋" w:cs="仿宋"/>
          <w:bCs/>
          <w:kern w:val="0"/>
          <w:sz w:val="32"/>
          <w:szCs w:val="32"/>
        </w:rPr>
        <w:t>按照采购合同要求，尽快安排验收。旗政务局、阿镇人民政府配合大数据中心检查27台设备是否有效对接，并签署设备验收联网意见。</w:t>
      </w:r>
      <w:bookmarkEnd w:id="48"/>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20"/>
      <w:jc w:val="center"/>
      <w:rPr>
        <w:rFonts w:ascii="仿宋" w:hAnsi="仿宋"/>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88731719"/>
                          </w:sdtPr>
                          <w:sdtEndPr>
                            <w:rPr>
                              <w:rFonts w:ascii="仿宋" w:hAnsi="仿宋"/>
                              <w:sz w:val="21"/>
                            </w:rPr>
                          </w:sdtEndPr>
                          <w:sdtContent>
                            <w:p>
                              <w:pPr>
                                <w:pStyle w:val="11"/>
                                <w:ind w:firstLine="360"/>
                                <w:jc w:val="center"/>
                                <w:rPr>
                                  <w:rFonts w:ascii="仿宋" w:hAnsi="仿宋"/>
                                  <w:sz w:val="21"/>
                                </w:rPr>
                              </w:pPr>
                              <w:r>
                                <w:rPr>
                                  <w:rFonts w:ascii="仿宋" w:hAnsi="仿宋"/>
                                  <w:sz w:val="21"/>
                                </w:rPr>
                                <w:fldChar w:fldCharType="begin"/>
                              </w:r>
                              <w:r>
                                <w:rPr>
                                  <w:rFonts w:ascii="仿宋" w:hAnsi="仿宋"/>
                                  <w:sz w:val="21"/>
                                </w:rPr>
                                <w:instrText xml:space="preserve">PAGE   \* MERGEFORMAT</w:instrText>
                              </w:r>
                              <w:r>
                                <w:rPr>
                                  <w:rFonts w:ascii="仿宋" w:hAnsi="仿宋"/>
                                  <w:sz w:val="21"/>
                                </w:rPr>
                                <w:fldChar w:fldCharType="separate"/>
                              </w:r>
                              <w:r>
                                <w:rPr>
                                  <w:rFonts w:ascii="仿宋" w:hAnsi="仿宋"/>
                                  <w:sz w:val="21"/>
                                  <w:lang w:val="zh-CN"/>
                                </w:rPr>
                                <w:t>27</w:t>
                              </w:r>
                              <w:r>
                                <w:rPr>
                                  <w:rFonts w:ascii="仿宋" w:hAnsi="仿宋"/>
                                  <w:sz w:val="21"/>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688731719"/>
                    </w:sdtPr>
                    <w:sdtEndPr>
                      <w:rPr>
                        <w:rFonts w:ascii="仿宋" w:hAnsi="仿宋"/>
                        <w:sz w:val="21"/>
                      </w:rPr>
                    </w:sdtEndPr>
                    <w:sdtContent>
                      <w:p>
                        <w:pPr>
                          <w:pStyle w:val="11"/>
                          <w:ind w:firstLine="360"/>
                          <w:jc w:val="center"/>
                          <w:rPr>
                            <w:rFonts w:ascii="仿宋" w:hAnsi="仿宋"/>
                            <w:sz w:val="21"/>
                          </w:rPr>
                        </w:pPr>
                        <w:r>
                          <w:rPr>
                            <w:rFonts w:ascii="仿宋" w:hAnsi="仿宋"/>
                            <w:sz w:val="21"/>
                          </w:rPr>
                          <w:fldChar w:fldCharType="begin"/>
                        </w:r>
                        <w:r>
                          <w:rPr>
                            <w:rFonts w:ascii="仿宋" w:hAnsi="仿宋"/>
                            <w:sz w:val="21"/>
                          </w:rPr>
                          <w:instrText xml:space="preserve">PAGE   \* MERGEFORMAT</w:instrText>
                        </w:r>
                        <w:r>
                          <w:rPr>
                            <w:rFonts w:ascii="仿宋" w:hAnsi="仿宋"/>
                            <w:sz w:val="21"/>
                          </w:rPr>
                          <w:fldChar w:fldCharType="separate"/>
                        </w:r>
                        <w:r>
                          <w:rPr>
                            <w:rFonts w:ascii="仿宋" w:hAnsi="仿宋"/>
                            <w:sz w:val="21"/>
                            <w:lang w:val="zh-CN"/>
                          </w:rPr>
                          <w:t>27</w:t>
                        </w:r>
                        <w:r>
                          <w:rPr>
                            <w:rFonts w:ascii="仿宋" w:hAnsi="仿宋"/>
                            <w:sz w:val="21"/>
                          </w:rPr>
                          <w:fldChar w:fldCharType="end"/>
                        </w:r>
                      </w:p>
                    </w:sdtContent>
                  </w:sdt>
                  <w:p>
                    <w:pPr>
                      <w:pStyle w:val="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right"/>
      <w:rPr>
        <w:rFonts w:ascii="宋体" w:hAnsi="宋体" w:eastAsia="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zZTdjZDgyMWJmMjRlNTU5OGMxYjdmNjdmZmRlMWMifQ=="/>
  </w:docVars>
  <w:rsids>
    <w:rsidRoot w:val="07FA2DCC"/>
    <w:rsid w:val="0000280C"/>
    <w:rsid w:val="00004BC1"/>
    <w:rsid w:val="0001472A"/>
    <w:rsid w:val="000245D0"/>
    <w:rsid w:val="00024803"/>
    <w:rsid w:val="00025A5C"/>
    <w:rsid w:val="00026796"/>
    <w:rsid w:val="00033319"/>
    <w:rsid w:val="00051D7A"/>
    <w:rsid w:val="0005434D"/>
    <w:rsid w:val="000567E2"/>
    <w:rsid w:val="0006486E"/>
    <w:rsid w:val="00067158"/>
    <w:rsid w:val="0008007D"/>
    <w:rsid w:val="00081E60"/>
    <w:rsid w:val="00091EC7"/>
    <w:rsid w:val="00091F20"/>
    <w:rsid w:val="00096E7A"/>
    <w:rsid w:val="000B06A5"/>
    <w:rsid w:val="000B167A"/>
    <w:rsid w:val="000B3C98"/>
    <w:rsid w:val="000B3D49"/>
    <w:rsid w:val="000C0675"/>
    <w:rsid w:val="000C23A4"/>
    <w:rsid w:val="000D1486"/>
    <w:rsid w:val="000D1B03"/>
    <w:rsid w:val="000E3A09"/>
    <w:rsid w:val="000F395D"/>
    <w:rsid w:val="000F3E81"/>
    <w:rsid w:val="00100CF2"/>
    <w:rsid w:val="00114254"/>
    <w:rsid w:val="00120705"/>
    <w:rsid w:val="0012546D"/>
    <w:rsid w:val="0013478E"/>
    <w:rsid w:val="001365CD"/>
    <w:rsid w:val="00140069"/>
    <w:rsid w:val="001408DE"/>
    <w:rsid w:val="0014405A"/>
    <w:rsid w:val="00153D38"/>
    <w:rsid w:val="001600D3"/>
    <w:rsid w:val="00162AA0"/>
    <w:rsid w:val="001660EA"/>
    <w:rsid w:val="0016746C"/>
    <w:rsid w:val="0017107B"/>
    <w:rsid w:val="001749E1"/>
    <w:rsid w:val="00177211"/>
    <w:rsid w:val="001803BD"/>
    <w:rsid w:val="0019599B"/>
    <w:rsid w:val="001A036D"/>
    <w:rsid w:val="001A6D09"/>
    <w:rsid w:val="001B08EF"/>
    <w:rsid w:val="001B6284"/>
    <w:rsid w:val="001D57AF"/>
    <w:rsid w:val="001E408C"/>
    <w:rsid w:val="001F14D1"/>
    <w:rsid w:val="001F48B8"/>
    <w:rsid w:val="002215A8"/>
    <w:rsid w:val="00224753"/>
    <w:rsid w:val="00230858"/>
    <w:rsid w:val="00232FEA"/>
    <w:rsid w:val="00235471"/>
    <w:rsid w:val="00240BB1"/>
    <w:rsid w:val="00243EFB"/>
    <w:rsid w:val="00255B99"/>
    <w:rsid w:val="00255E6C"/>
    <w:rsid w:val="0026141E"/>
    <w:rsid w:val="00273F24"/>
    <w:rsid w:val="00277F9F"/>
    <w:rsid w:val="002840B6"/>
    <w:rsid w:val="00285891"/>
    <w:rsid w:val="00287CF6"/>
    <w:rsid w:val="002933A2"/>
    <w:rsid w:val="002A0CC2"/>
    <w:rsid w:val="002A2EE9"/>
    <w:rsid w:val="002C4DCD"/>
    <w:rsid w:val="002C5D2E"/>
    <w:rsid w:val="002C6017"/>
    <w:rsid w:val="002E3DCE"/>
    <w:rsid w:val="002E68B6"/>
    <w:rsid w:val="002F23B6"/>
    <w:rsid w:val="003021D1"/>
    <w:rsid w:val="0031742E"/>
    <w:rsid w:val="003440B9"/>
    <w:rsid w:val="00351FC8"/>
    <w:rsid w:val="0035216A"/>
    <w:rsid w:val="003537F9"/>
    <w:rsid w:val="00355623"/>
    <w:rsid w:val="00361050"/>
    <w:rsid w:val="00375F87"/>
    <w:rsid w:val="00387997"/>
    <w:rsid w:val="00393BF8"/>
    <w:rsid w:val="00394F62"/>
    <w:rsid w:val="003A245F"/>
    <w:rsid w:val="003B05B5"/>
    <w:rsid w:val="003B5379"/>
    <w:rsid w:val="003B643A"/>
    <w:rsid w:val="003B72D6"/>
    <w:rsid w:val="003B7700"/>
    <w:rsid w:val="003C22C4"/>
    <w:rsid w:val="003D08E1"/>
    <w:rsid w:val="003E2C21"/>
    <w:rsid w:val="00404653"/>
    <w:rsid w:val="00407B5F"/>
    <w:rsid w:val="00413F61"/>
    <w:rsid w:val="00414884"/>
    <w:rsid w:val="00423684"/>
    <w:rsid w:val="00426F71"/>
    <w:rsid w:val="00431716"/>
    <w:rsid w:val="00435274"/>
    <w:rsid w:val="00437292"/>
    <w:rsid w:val="004501E3"/>
    <w:rsid w:val="0045217D"/>
    <w:rsid w:val="004523D1"/>
    <w:rsid w:val="00477304"/>
    <w:rsid w:val="004804BF"/>
    <w:rsid w:val="00484F49"/>
    <w:rsid w:val="00485793"/>
    <w:rsid w:val="004874E2"/>
    <w:rsid w:val="00490B80"/>
    <w:rsid w:val="00497153"/>
    <w:rsid w:val="0049788D"/>
    <w:rsid w:val="004A1443"/>
    <w:rsid w:val="004A24CD"/>
    <w:rsid w:val="004A5DE6"/>
    <w:rsid w:val="004B0201"/>
    <w:rsid w:val="004B043B"/>
    <w:rsid w:val="004B4C56"/>
    <w:rsid w:val="004D2D7E"/>
    <w:rsid w:val="004D578A"/>
    <w:rsid w:val="004E40D0"/>
    <w:rsid w:val="004E410C"/>
    <w:rsid w:val="004E6891"/>
    <w:rsid w:val="004F13E8"/>
    <w:rsid w:val="004F7D5E"/>
    <w:rsid w:val="00512237"/>
    <w:rsid w:val="00516DA4"/>
    <w:rsid w:val="00520D0F"/>
    <w:rsid w:val="0052102E"/>
    <w:rsid w:val="005234C0"/>
    <w:rsid w:val="00531F5D"/>
    <w:rsid w:val="00531F84"/>
    <w:rsid w:val="00534D36"/>
    <w:rsid w:val="00542406"/>
    <w:rsid w:val="00544ED7"/>
    <w:rsid w:val="0055049A"/>
    <w:rsid w:val="0055599D"/>
    <w:rsid w:val="0056254D"/>
    <w:rsid w:val="00563CC4"/>
    <w:rsid w:val="005655E4"/>
    <w:rsid w:val="00566383"/>
    <w:rsid w:val="00567DC8"/>
    <w:rsid w:val="0057154F"/>
    <w:rsid w:val="00573DB1"/>
    <w:rsid w:val="00581B23"/>
    <w:rsid w:val="005922F2"/>
    <w:rsid w:val="00593217"/>
    <w:rsid w:val="00594AF6"/>
    <w:rsid w:val="005B6A5F"/>
    <w:rsid w:val="005C1FC1"/>
    <w:rsid w:val="005C4F75"/>
    <w:rsid w:val="005D3E8B"/>
    <w:rsid w:val="005D5A6C"/>
    <w:rsid w:val="005E2812"/>
    <w:rsid w:val="005E385C"/>
    <w:rsid w:val="005E606D"/>
    <w:rsid w:val="005F1982"/>
    <w:rsid w:val="00601BD5"/>
    <w:rsid w:val="0061176A"/>
    <w:rsid w:val="00613211"/>
    <w:rsid w:val="00624669"/>
    <w:rsid w:val="00625764"/>
    <w:rsid w:val="00634241"/>
    <w:rsid w:val="00643DAE"/>
    <w:rsid w:val="00647237"/>
    <w:rsid w:val="006472A6"/>
    <w:rsid w:val="00653AB7"/>
    <w:rsid w:val="0066135E"/>
    <w:rsid w:val="00662F82"/>
    <w:rsid w:val="00665321"/>
    <w:rsid w:val="0066749E"/>
    <w:rsid w:val="006845F4"/>
    <w:rsid w:val="00687A64"/>
    <w:rsid w:val="0069072E"/>
    <w:rsid w:val="0069744B"/>
    <w:rsid w:val="0069758D"/>
    <w:rsid w:val="006A1AF4"/>
    <w:rsid w:val="006A4E91"/>
    <w:rsid w:val="006B4742"/>
    <w:rsid w:val="006C152E"/>
    <w:rsid w:val="006C5487"/>
    <w:rsid w:val="006C6377"/>
    <w:rsid w:val="006E4306"/>
    <w:rsid w:val="006E61F6"/>
    <w:rsid w:val="006F2BD1"/>
    <w:rsid w:val="006F70F5"/>
    <w:rsid w:val="007041D7"/>
    <w:rsid w:val="00710D19"/>
    <w:rsid w:val="0071259B"/>
    <w:rsid w:val="007312F6"/>
    <w:rsid w:val="007328D4"/>
    <w:rsid w:val="00734175"/>
    <w:rsid w:val="00741F45"/>
    <w:rsid w:val="00745F15"/>
    <w:rsid w:val="00750FCB"/>
    <w:rsid w:val="00753EC9"/>
    <w:rsid w:val="00755FA5"/>
    <w:rsid w:val="00773932"/>
    <w:rsid w:val="00783B01"/>
    <w:rsid w:val="00786A29"/>
    <w:rsid w:val="00790C1E"/>
    <w:rsid w:val="007A4DD4"/>
    <w:rsid w:val="007A7B18"/>
    <w:rsid w:val="007B3564"/>
    <w:rsid w:val="007C33A7"/>
    <w:rsid w:val="007C4951"/>
    <w:rsid w:val="007D3D20"/>
    <w:rsid w:val="007E17B5"/>
    <w:rsid w:val="007E33A7"/>
    <w:rsid w:val="007F16FC"/>
    <w:rsid w:val="00800053"/>
    <w:rsid w:val="008002D4"/>
    <w:rsid w:val="00801716"/>
    <w:rsid w:val="00805894"/>
    <w:rsid w:val="00805C5A"/>
    <w:rsid w:val="0081365E"/>
    <w:rsid w:val="0081730B"/>
    <w:rsid w:val="0082374E"/>
    <w:rsid w:val="008303DA"/>
    <w:rsid w:val="008322BB"/>
    <w:rsid w:val="00837892"/>
    <w:rsid w:val="00837CA0"/>
    <w:rsid w:val="008460E8"/>
    <w:rsid w:val="008514A0"/>
    <w:rsid w:val="00853BB1"/>
    <w:rsid w:val="00854D6F"/>
    <w:rsid w:val="00866873"/>
    <w:rsid w:val="00875051"/>
    <w:rsid w:val="00881E8C"/>
    <w:rsid w:val="008836DE"/>
    <w:rsid w:val="00887A7A"/>
    <w:rsid w:val="00895907"/>
    <w:rsid w:val="008A4EBD"/>
    <w:rsid w:val="008A7E59"/>
    <w:rsid w:val="008C3BDA"/>
    <w:rsid w:val="008C634D"/>
    <w:rsid w:val="008D2549"/>
    <w:rsid w:val="008E045D"/>
    <w:rsid w:val="008F4104"/>
    <w:rsid w:val="00923831"/>
    <w:rsid w:val="009370B7"/>
    <w:rsid w:val="0094305E"/>
    <w:rsid w:val="00953DCD"/>
    <w:rsid w:val="009629E8"/>
    <w:rsid w:val="00962A9D"/>
    <w:rsid w:val="00975612"/>
    <w:rsid w:val="00986D3A"/>
    <w:rsid w:val="00993C75"/>
    <w:rsid w:val="00994128"/>
    <w:rsid w:val="009A5928"/>
    <w:rsid w:val="009A6F55"/>
    <w:rsid w:val="009A7CE9"/>
    <w:rsid w:val="009B65A0"/>
    <w:rsid w:val="009B7287"/>
    <w:rsid w:val="009C4A33"/>
    <w:rsid w:val="009C7BDD"/>
    <w:rsid w:val="009E1F44"/>
    <w:rsid w:val="009F40CC"/>
    <w:rsid w:val="009F714F"/>
    <w:rsid w:val="009F7FA0"/>
    <w:rsid w:val="00A039F2"/>
    <w:rsid w:val="00A07C22"/>
    <w:rsid w:val="00A10B87"/>
    <w:rsid w:val="00A1135F"/>
    <w:rsid w:val="00A13B2F"/>
    <w:rsid w:val="00A23679"/>
    <w:rsid w:val="00A30BC8"/>
    <w:rsid w:val="00A47648"/>
    <w:rsid w:val="00A47654"/>
    <w:rsid w:val="00A4776E"/>
    <w:rsid w:val="00A5171B"/>
    <w:rsid w:val="00A51AC2"/>
    <w:rsid w:val="00A61A38"/>
    <w:rsid w:val="00A633D0"/>
    <w:rsid w:val="00A70B80"/>
    <w:rsid w:val="00A74EB3"/>
    <w:rsid w:val="00A8144A"/>
    <w:rsid w:val="00A90279"/>
    <w:rsid w:val="00A9692A"/>
    <w:rsid w:val="00AA0455"/>
    <w:rsid w:val="00AA1119"/>
    <w:rsid w:val="00AA2DDE"/>
    <w:rsid w:val="00AA3811"/>
    <w:rsid w:val="00AC43EC"/>
    <w:rsid w:val="00AD114F"/>
    <w:rsid w:val="00AD171C"/>
    <w:rsid w:val="00AD23B1"/>
    <w:rsid w:val="00AF4EED"/>
    <w:rsid w:val="00AF7371"/>
    <w:rsid w:val="00AF7443"/>
    <w:rsid w:val="00B137B2"/>
    <w:rsid w:val="00B2333D"/>
    <w:rsid w:val="00B32634"/>
    <w:rsid w:val="00B4650C"/>
    <w:rsid w:val="00B654D6"/>
    <w:rsid w:val="00B6625C"/>
    <w:rsid w:val="00B75406"/>
    <w:rsid w:val="00B832D1"/>
    <w:rsid w:val="00B9271A"/>
    <w:rsid w:val="00B97812"/>
    <w:rsid w:val="00BA520C"/>
    <w:rsid w:val="00BC04DC"/>
    <w:rsid w:val="00BC620A"/>
    <w:rsid w:val="00BD7517"/>
    <w:rsid w:val="00BF3605"/>
    <w:rsid w:val="00C1061C"/>
    <w:rsid w:val="00C15662"/>
    <w:rsid w:val="00C16916"/>
    <w:rsid w:val="00C200E8"/>
    <w:rsid w:val="00C37347"/>
    <w:rsid w:val="00C40DA2"/>
    <w:rsid w:val="00C4669F"/>
    <w:rsid w:val="00C6663B"/>
    <w:rsid w:val="00C7513F"/>
    <w:rsid w:val="00C75FF4"/>
    <w:rsid w:val="00C83307"/>
    <w:rsid w:val="00C91E11"/>
    <w:rsid w:val="00C95CD5"/>
    <w:rsid w:val="00C975D1"/>
    <w:rsid w:val="00CB478D"/>
    <w:rsid w:val="00CB47B1"/>
    <w:rsid w:val="00CB7CC4"/>
    <w:rsid w:val="00CC0353"/>
    <w:rsid w:val="00CD1686"/>
    <w:rsid w:val="00CD2A1E"/>
    <w:rsid w:val="00CD5BDE"/>
    <w:rsid w:val="00CF2946"/>
    <w:rsid w:val="00CF49C0"/>
    <w:rsid w:val="00CF6FAE"/>
    <w:rsid w:val="00D04BDA"/>
    <w:rsid w:val="00D07741"/>
    <w:rsid w:val="00D11098"/>
    <w:rsid w:val="00D17320"/>
    <w:rsid w:val="00D32E77"/>
    <w:rsid w:val="00D3415D"/>
    <w:rsid w:val="00D4576B"/>
    <w:rsid w:val="00D46F26"/>
    <w:rsid w:val="00D6306A"/>
    <w:rsid w:val="00D66350"/>
    <w:rsid w:val="00D675C6"/>
    <w:rsid w:val="00D7229A"/>
    <w:rsid w:val="00D818F0"/>
    <w:rsid w:val="00D93592"/>
    <w:rsid w:val="00DA0F1A"/>
    <w:rsid w:val="00DA6B30"/>
    <w:rsid w:val="00DA7F6F"/>
    <w:rsid w:val="00DB2100"/>
    <w:rsid w:val="00DB4B9A"/>
    <w:rsid w:val="00DB4C16"/>
    <w:rsid w:val="00DB6EB9"/>
    <w:rsid w:val="00DD5128"/>
    <w:rsid w:val="00DD723D"/>
    <w:rsid w:val="00DE3643"/>
    <w:rsid w:val="00DF0AAF"/>
    <w:rsid w:val="00DF1B4A"/>
    <w:rsid w:val="00DF1F1B"/>
    <w:rsid w:val="00DF2A1A"/>
    <w:rsid w:val="00DF33BD"/>
    <w:rsid w:val="00DF5B04"/>
    <w:rsid w:val="00E00A37"/>
    <w:rsid w:val="00E00CC0"/>
    <w:rsid w:val="00E06ADE"/>
    <w:rsid w:val="00E12043"/>
    <w:rsid w:val="00E14F09"/>
    <w:rsid w:val="00E41214"/>
    <w:rsid w:val="00E439E1"/>
    <w:rsid w:val="00E45222"/>
    <w:rsid w:val="00E46E9A"/>
    <w:rsid w:val="00E47F18"/>
    <w:rsid w:val="00E54115"/>
    <w:rsid w:val="00E572D3"/>
    <w:rsid w:val="00E71019"/>
    <w:rsid w:val="00E74C89"/>
    <w:rsid w:val="00E81B3B"/>
    <w:rsid w:val="00E84081"/>
    <w:rsid w:val="00E945DA"/>
    <w:rsid w:val="00EA255C"/>
    <w:rsid w:val="00EA636A"/>
    <w:rsid w:val="00EA6CEA"/>
    <w:rsid w:val="00EB0649"/>
    <w:rsid w:val="00EB0CBF"/>
    <w:rsid w:val="00EB1822"/>
    <w:rsid w:val="00EC16A1"/>
    <w:rsid w:val="00ED5608"/>
    <w:rsid w:val="00EF43E6"/>
    <w:rsid w:val="00F017FA"/>
    <w:rsid w:val="00F11ECF"/>
    <w:rsid w:val="00F2466F"/>
    <w:rsid w:val="00F25C2D"/>
    <w:rsid w:val="00F26AE5"/>
    <w:rsid w:val="00F3568C"/>
    <w:rsid w:val="00F50DF1"/>
    <w:rsid w:val="00F64709"/>
    <w:rsid w:val="00F86F9B"/>
    <w:rsid w:val="00FA0931"/>
    <w:rsid w:val="00FA2820"/>
    <w:rsid w:val="00FA549F"/>
    <w:rsid w:val="00FC1DA9"/>
    <w:rsid w:val="00FC25FC"/>
    <w:rsid w:val="00FF2DB9"/>
    <w:rsid w:val="01080A12"/>
    <w:rsid w:val="01115B19"/>
    <w:rsid w:val="013C05FF"/>
    <w:rsid w:val="018438B5"/>
    <w:rsid w:val="01B876F6"/>
    <w:rsid w:val="01E275BE"/>
    <w:rsid w:val="01E74ACC"/>
    <w:rsid w:val="01EB45BC"/>
    <w:rsid w:val="02071371"/>
    <w:rsid w:val="021337ED"/>
    <w:rsid w:val="02450B5D"/>
    <w:rsid w:val="026701F4"/>
    <w:rsid w:val="02851E0A"/>
    <w:rsid w:val="029B4E8D"/>
    <w:rsid w:val="029F7154"/>
    <w:rsid w:val="02BC1AB4"/>
    <w:rsid w:val="02FA02D8"/>
    <w:rsid w:val="03020DCF"/>
    <w:rsid w:val="034F0B7A"/>
    <w:rsid w:val="03514F25"/>
    <w:rsid w:val="036B4DA6"/>
    <w:rsid w:val="0390227C"/>
    <w:rsid w:val="042F3BF5"/>
    <w:rsid w:val="043B4C5B"/>
    <w:rsid w:val="04425CFB"/>
    <w:rsid w:val="04845087"/>
    <w:rsid w:val="04A22F2C"/>
    <w:rsid w:val="04A820D7"/>
    <w:rsid w:val="04B55DBF"/>
    <w:rsid w:val="05087233"/>
    <w:rsid w:val="052A1A0C"/>
    <w:rsid w:val="057C552B"/>
    <w:rsid w:val="05C75093"/>
    <w:rsid w:val="05FD496D"/>
    <w:rsid w:val="060E53C0"/>
    <w:rsid w:val="063F08D3"/>
    <w:rsid w:val="06475D18"/>
    <w:rsid w:val="0656038C"/>
    <w:rsid w:val="06562220"/>
    <w:rsid w:val="065A3BA0"/>
    <w:rsid w:val="06656A25"/>
    <w:rsid w:val="067266D3"/>
    <w:rsid w:val="06745EBE"/>
    <w:rsid w:val="06854192"/>
    <w:rsid w:val="068B011B"/>
    <w:rsid w:val="06A967F3"/>
    <w:rsid w:val="06AA4B1D"/>
    <w:rsid w:val="06F10BD8"/>
    <w:rsid w:val="070B125C"/>
    <w:rsid w:val="071A016E"/>
    <w:rsid w:val="077247AA"/>
    <w:rsid w:val="077C68DB"/>
    <w:rsid w:val="07A01290"/>
    <w:rsid w:val="07B94814"/>
    <w:rsid w:val="07BC4304"/>
    <w:rsid w:val="07C60FB5"/>
    <w:rsid w:val="07CC304E"/>
    <w:rsid w:val="07CD3F86"/>
    <w:rsid w:val="07DE427B"/>
    <w:rsid w:val="07E97C68"/>
    <w:rsid w:val="07FA2DCC"/>
    <w:rsid w:val="08036E4A"/>
    <w:rsid w:val="08111BA2"/>
    <w:rsid w:val="08381BDD"/>
    <w:rsid w:val="083B1323"/>
    <w:rsid w:val="086724C2"/>
    <w:rsid w:val="08674270"/>
    <w:rsid w:val="086A3D60"/>
    <w:rsid w:val="086F1377"/>
    <w:rsid w:val="08917F4F"/>
    <w:rsid w:val="089D2481"/>
    <w:rsid w:val="08A2174C"/>
    <w:rsid w:val="08A54D99"/>
    <w:rsid w:val="08B17BE1"/>
    <w:rsid w:val="08D21A9C"/>
    <w:rsid w:val="08D4742C"/>
    <w:rsid w:val="08E51639"/>
    <w:rsid w:val="08FA1588"/>
    <w:rsid w:val="09004D16"/>
    <w:rsid w:val="0926237D"/>
    <w:rsid w:val="092F6318"/>
    <w:rsid w:val="095740C2"/>
    <w:rsid w:val="0989297D"/>
    <w:rsid w:val="09907B5F"/>
    <w:rsid w:val="09AD65FB"/>
    <w:rsid w:val="09D032A7"/>
    <w:rsid w:val="09E9287E"/>
    <w:rsid w:val="0A02173F"/>
    <w:rsid w:val="0A267B7E"/>
    <w:rsid w:val="0A2715C2"/>
    <w:rsid w:val="0A2C39C3"/>
    <w:rsid w:val="0A3E36F7"/>
    <w:rsid w:val="0A7942E1"/>
    <w:rsid w:val="0AAC240E"/>
    <w:rsid w:val="0ADD081A"/>
    <w:rsid w:val="0AF53DB5"/>
    <w:rsid w:val="0B1B782B"/>
    <w:rsid w:val="0B280612"/>
    <w:rsid w:val="0B2D4C6C"/>
    <w:rsid w:val="0B5322FB"/>
    <w:rsid w:val="0B9F01C5"/>
    <w:rsid w:val="0BAD4690"/>
    <w:rsid w:val="0BBA6DAD"/>
    <w:rsid w:val="0BC639A4"/>
    <w:rsid w:val="0C2D3A23"/>
    <w:rsid w:val="0C436DA2"/>
    <w:rsid w:val="0C4B4D8B"/>
    <w:rsid w:val="0C6D175B"/>
    <w:rsid w:val="0C9831EF"/>
    <w:rsid w:val="0CB17DDA"/>
    <w:rsid w:val="0CCC4FEA"/>
    <w:rsid w:val="0D0013AE"/>
    <w:rsid w:val="0D0C53E6"/>
    <w:rsid w:val="0D0E5602"/>
    <w:rsid w:val="0D397095"/>
    <w:rsid w:val="0D4E5332"/>
    <w:rsid w:val="0D521BE9"/>
    <w:rsid w:val="0D625F8D"/>
    <w:rsid w:val="0D7B2671"/>
    <w:rsid w:val="0D9378B6"/>
    <w:rsid w:val="0DB849C0"/>
    <w:rsid w:val="0DDE3227"/>
    <w:rsid w:val="0DEA1320"/>
    <w:rsid w:val="0E1A2709"/>
    <w:rsid w:val="0E25425F"/>
    <w:rsid w:val="0E35244F"/>
    <w:rsid w:val="0E5C7D69"/>
    <w:rsid w:val="0E5F43F8"/>
    <w:rsid w:val="0E651252"/>
    <w:rsid w:val="0E76345F"/>
    <w:rsid w:val="0E7E2314"/>
    <w:rsid w:val="0E8E60D1"/>
    <w:rsid w:val="0EA474CB"/>
    <w:rsid w:val="0EB75826"/>
    <w:rsid w:val="0EC41FFC"/>
    <w:rsid w:val="0ED1566D"/>
    <w:rsid w:val="0EDF7256"/>
    <w:rsid w:val="0EEB0C89"/>
    <w:rsid w:val="0EF928D2"/>
    <w:rsid w:val="0F26498A"/>
    <w:rsid w:val="0F340C24"/>
    <w:rsid w:val="0F7112BF"/>
    <w:rsid w:val="0F876D6B"/>
    <w:rsid w:val="0FB3423F"/>
    <w:rsid w:val="0FCA6F70"/>
    <w:rsid w:val="0FFE087C"/>
    <w:rsid w:val="103435D2"/>
    <w:rsid w:val="107D0273"/>
    <w:rsid w:val="10965C5D"/>
    <w:rsid w:val="1096763D"/>
    <w:rsid w:val="10B169D0"/>
    <w:rsid w:val="10CB4EBC"/>
    <w:rsid w:val="10DF1CEA"/>
    <w:rsid w:val="11034D52"/>
    <w:rsid w:val="110C19AC"/>
    <w:rsid w:val="111B71BC"/>
    <w:rsid w:val="11472E91"/>
    <w:rsid w:val="117D4B05"/>
    <w:rsid w:val="118174FE"/>
    <w:rsid w:val="11BC7183"/>
    <w:rsid w:val="122B73ED"/>
    <w:rsid w:val="12616AD8"/>
    <w:rsid w:val="129C5330"/>
    <w:rsid w:val="12A6008B"/>
    <w:rsid w:val="12B53FC9"/>
    <w:rsid w:val="12CD4B8E"/>
    <w:rsid w:val="13257202"/>
    <w:rsid w:val="13477178"/>
    <w:rsid w:val="13712CD8"/>
    <w:rsid w:val="13785584"/>
    <w:rsid w:val="139B74C4"/>
    <w:rsid w:val="13B30CB1"/>
    <w:rsid w:val="13E840F4"/>
    <w:rsid w:val="140652DD"/>
    <w:rsid w:val="14711FF9"/>
    <w:rsid w:val="14B65F88"/>
    <w:rsid w:val="14C42B09"/>
    <w:rsid w:val="14C878A5"/>
    <w:rsid w:val="15673B02"/>
    <w:rsid w:val="15842905"/>
    <w:rsid w:val="15A765F4"/>
    <w:rsid w:val="160577F8"/>
    <w:rsid w:val="161377E5"/>
    <w:rsid w:val="162419F3"/>
    <w:rsid w:val="163634D4"/>
    <w:rsid w:val="1649432E"/>
    <w:rsid w:val="16713237"/>
    <w:rsid w:val="167D1838"/>
    <w:rsid w:val="16955F1C"/>
    <w:rsid w:val="1699418F"/>
    <w:rsid w:val="16A95259"/>
    <w:rsid w:val="16AA711E"/>
    <w:rsid w:val="173619DD"/>
    <w:rsid w:val="174C7453"/>
    <w:rsid w:val="17631443"/>
    <w:rsid w:val="1768590F"/>
    <w:rsid w:val="1771253C"/>
    <w:rsid w:val="177540AD"/>
    <w:rsid w:val="177B1AE6"/>
    <w:rsid w:val="17946704"/>
    <w:rsid w:val="17AC17AA"/>
    <w:rsid w:val="17E51656"/>
    <w:rsid w:val="17E73A67"/>
    <w:rsid w:val="18076060"/>
    <w:rsid w:val="18C71D79"/>
    <w:rsid w:val="18FA2E27"/>
    <w:rsid w:val="1903628A"/>
    <w:rsid w:val="19502AFF"/>
    <w:rsid w:val="19526BCC"/>
    <w:rsid w:val="198932F6"/>
    <w:rsid w:val="198F041B"/>
    <w:rsid w:val="199C240D"/>
    <w:rsid w:val="19BB441C"/>
    <w:rsid w:val="19C37774"/>
    <w:rsid w:val="1A115BEE"/>
    <w:rsid w:val="1A2C356C"/>
    <w:rsid w:val="1A8557E0"/>
    <w:rsid w:val="1A977CCC"/>
    <w:rsid w:val="1A9C0B82"/>
    <w:rsid w:val="1AB32372"/>
    <w:rsid w:val="1AB62E35"/>
    <w:rsid w:val="1ADE24C7"/>
    <w:rsid w:val="1AF73531"/>
    <w:rsid w:val="1B0E0516"/>
    <w:rsid w:val="1B106F97"/>
    <w:rsid w:val="1B1A7868"/>
    <w:rsid w:val="1B1D36AE"/>
    <w:rsid w:val="1B356450"/>
    <w:rsid w:val="1B684130"/>
    <w:rsid w:val="1B853059"/>
    <w:rsid w:val="1B871442"/>
    <w:rsid w:val="1BA50EE0"/>
    <w:rsid w:val="1BBA6B7D"/>
    <w:rsid w:val="1BCA4A27"/>
    <w:rsid w:val="1BD3045A"/>
    <w:rsid w:val="1C13053F"/>
    <w:rsid w:val="1C1D5511"/>
    <w:rsid w:val="1C414813"/>
    <w:rsid w:val="1C427076"/>
    <w:rsid w:val="1CB53D8C"/>
    <w:rsid w:val="1CFB6C5B"/>
    <w:rsid w:val="1CFE7FA7"/>
    <w:rsid w:val="1D036806"/>
    <w:rsid w:val="1D041C3B"/>
    <w:rsid w:val="1D080517"/>
    <w:rsid w:val="1D5C5247"/>
    <w:rsid w:val="1DA32615"/>
    <w:rsid w:val="1DB05D92"/>
    <w:rsid w:val="1DE94421"/>
    <w:rsid w:val="1E087E4C"/>
    <w:rsid w:val="1E23280D"/>
    <w:rsid w:val="1E253C0C"/>
    <w:rsid w:val="1E287DDE"/>
    <w:rsid w:val="1E5357DC"/>
    <w:rsid w:val="1E5A4E6D"/>
    <w:rsid w:val="1E8257A9"/>
    <w:rsid w:val="1E99569E"/>
    <w:rsid w:val="1EAA4A5F"/>
    <w:rsid w:val="1EAE00DE"/>
    <w:rsid w:val="1ED36A90"/>
    <w:rsid w:val="1EEE2B9E"/>
    <w:rsid w:val="1F8D23B7"/>
    <w:rsid w:val="1F9810BC"/>
    <w:rsid w:val="1FAF7DB7"/>
    <w:rsid w:val="1FC42D50"/>
    <w:rsid w:val="1FCA53B9"/>
    <w:rsid w:val="1FDB75C6"/>
    <w:rsid w:val="1FF32C52"/>
    <w:rsid w:val="1FFE2E1D"/>
    <w:rsid w:val="2003486A"/>
    <w:rsid w:val="203E3276"/>
    <w:rsid w:val="207C47A5"/>
    <w:rsid w:val="20A82DDC"/>
    <w:rsid w:val="20AA7955"/>
    <w:rsid w:val="20B94EBA"/>
    <w:rsid w:val="20DB3A5B"/>
    <w:rsid w:val="20DC2F6A"/>
    <w:rsid w:val="20DE1343"/>
    <w:rsid w:val="20E97F0B"/>
    <w:rsid w:val="20F46465"/>
    <w:rsid w:val="20FA3A7C"/>
    <w:rsid w:val="21027150"/>
    <w:rsid w:val="215A4BDB"/>
    <w:rsid w:val="21631979"/>
    <w:rsid w:val="21773C8B"/>
    <w:rsid w:val="217A696B"/>
    <w:rsid w:val="217C574A"/>
    <w:rsid w:val="21A60522"/>
    <w:rsid w:val="21D11CA2"/>
    <w:rsid w:val="21D41F0F"/>
    <w:rsid w:val="22192627"/>
    <w:rsid w:val="22230DB0"/>
    <w:rsid w:val="222E014D"/>
    <w:rsid w:val="22403D8C"/>
    <w:rsid w:val="22715FC0"/>
    <w:rsid w:val="22821F7B"/>
    <w:rsid w:val="2288155B"/>
    <w:rsid w:val="22AB2E62"/>
    <w:rsid w:val="22AD24F0"/>
    <w:rsid w:val="22B51C39"/>
    <w:rsid w:val="22EE3972"/>
    <w:rsid w:val="23092103"/>
    <w:rsid w:val="23181E4B"/>
    <w:rsid w:val="233B037C"/>
    <w:rsid w:val="234057AC"/>
    <w:rsid w:val="23496F3C"/>
    <w:rsid w:val="235C0A1E"/>
    <w:rsid w:val="23A75A11"/>
    <w:rsid w:val="23B00D6A"/>
    <w:rsid w:val="23B03E52"/>
    <w:rsid w:val="23D02679"/>
    <w:rsid w:val="23D425CF"/>
    <w:rsid w:val="23D70C27"/>
    <w:rsid w:val="23DC1B5F"/>
    <w:rsid w:val="23E32EED"/>
    <w:rsid w:val="23E444EB"/>
    <w:rsid w:val="23F22127"/>
    <w:rsid w:val="24062738"/>
    <w:rsid w:val="241C01AD"/>
    <w:rsid w:val="24247062"/>
    <w:rsid w:val="242E4B51"/>
    <w:rsid w:val="245C3574"/>
    <w:rsid w:val="246C04E8"/>
    <w:rsid w:val="2483647E"/>
    <w:rsid w:val="24862B57"/>
    <w:rsid w:val="249C23B7"/>
    <w:rsid w:val="24BB5C18"/>
    <w:rsid w:val="24DD793C"/>
    <w:rsid w:val="24E24F53"/>
    <w:rsid w:val="24F7515C"/>
    <w:rsid w:val="25252AAD"/>
    <w:rsid w:val="252A382E"/>
    <w:rsid w:val="252E1FE6"/>
    <w:rsid w:val="253634F0"/>
    <w:rsid w:val="257F09F3"/>
    <w:rsid w:val="25B202AB"/>
    <w:rsid w:val="25CC154E"/>
    <w:rsid w:val="25E8465C"/>
    <w:rsid w:val="25FE6458"/>
    <w:rsid w:val="265728A3"/>
    <w:rsid w:val="268D5392"/>
    <w:rsid w:val="26994A86"/>
    <w:rsid w:val="26A00C21"/>
    <w:rsid w:val="26BB1EFF"/>
    <w:rsid w:val="26BE379D"/>
    <w:rsid w:val="26CB1A16"/>
    <w:rsid w:val="26ED7BDF"/>
    <w:rsid w:val="27053726"/>
    <w:rsid w:val="271433BD"/>
    <w:rsid w:val="271E5FEA"/>
    <w:rsid w:val="27231852"/>
    <w:rsid w:val="272A2BE1"/>
    <w:rsid w:val="277E173A"/>
    <w:rsid w:val="27A0379B"/>
    <w:rsid w:val="27C6290A"/>
    <w:rsid w:val="27E65A4A"/>
    <w:rsid w:val="27E83EEB"/>
    <w:rsid w:val="27FE5A3E"/>
    <w:rsid w:val="281713B7"/>
    <w:rsid w:val="284937EB"/>
    <w:rsid w:val="285B67E6"/>
    <w:rsid w:val="287352DA"/>
    <w:rsid w:val="287F17BF"/>
    <w:rsid w:val="288C24E9"/>
    <w:rsid w:val="28910FDA"/>
    <w:rsid w:val="28B409B4"/>
    <w:rsid w:val="28B906C0"/>
    <w:rsid w:val="28C1173F"/>
    <w:rsid w:val="28CF1C92"/>
    <w:rsid w:val="291853E7"/>
    <w:rsid w:val="291C47AB"/>
    <w:rsid w:val="292535BA"/>
    <w:rsid w:val="292C0E92"/>
    <w:rsid w:val="293E694C"/>
    <w:rsid w:val="295F48EA"/>
    <w:rsid w:val="29D11A3A"/>
    <w:rsid w:val="29DC7306"/>
    <w:rsid w:val="2A0140CD"/>
    <w:rsid w:val="2A1F4553"/>
    <w:rsid w:val="2A510485"/>
    <w:rsid w:val="2A5266D7"/>
    <w:rsid w:val="2AAA5FBF"/>
    <w:rsid w:val="2AAD7DB1"/>
    <w:rsid w:val="2AD717BA"/>
    <w:rsid w:val="2B702BC3"/>
    <w:rsid w:val="2B986711"/>
    <w:rsid w:val="2B9A387E"/>
    <w:rsid w:val="2BB00F1C"/>
    <w:rsid w:val="2BB30A70"/>
    <w:rsid w:val="2BB34E4D"/>
    <w:rsid w:val="2BC57E9D"/>
    <w:rsid w:val="2BEF61A7"/>
    <w:rsid w:val="2C1B0D4A"/>
    <w:rsid w:val="2C1B766F"/>
    <w:rsid w:val="2C1D0F66"/>
    <w:rsid w:val="2C3A38C6"/>
    <w:rsid w:val="2C5524AE"/>
    <w:rsid w:val="2CB90C8F"/>
    <w:rsid w:val="2CE7184D"/>
    <w:rsid w:val="2CF359EA"/>
    <w:rsid w:val="2D045593"/>
    <w:rsid w:val="2D0E4090"/>
    <w:rsid w:val="2D1076B0"/>
    <w:rsid w:val="2D124F89"/>
    <w:rsid w:val="2D293210"/>
    <w:rsid w:val="2D4D621B"/>
    <w:rsid w:val="2D502C75"/>
    <w:rsid w:val="2D60735C"/>
    <w:rsid w:val="2DBD47AF"/>
    <w:rsid w:val="2DD65871"/>
    <w:rsid w:val="2DE97352"/>
    <w:rsid w:val="2E0A4F33"/>
    <w:rsid w:val="2E1D7ABB"/>
    <w:rsid w:val="2E370FB3"/>
    <w:rsid w:val="2E3A3569"/>
    <w:rsid w:val="2E4427DA"/>
    <w:rsid w:val="2E613D4F"/>
    <w:rsid w:val="2EB7701A"/>
    <w:rsid w:val="2EB86D24"/>
    <w:rsid w:val="2EBB3233"/>
    <w:rsid w:val="2EC9401F"/>
    <w:rsid w:val="2F1C72B3"/>
    <w:rsid w:val="2F572B0A"/>
    <w:rsid w:val="2F5B0402"/>
    <w:rsid w:val="2F633FA7"/>
    <w:rsid w:val="2F726EB7"/>
    <w:rsid w:val="2FBC2604"/>
    <w:rsid w:val="2FC41802"/>
    <w:rsid w:val="2FCF0CBB"/>
    <w:rsid w:val="2FDF3281"/>
    <w:rsid w:val="2FE927E7"/>
    <w:rsid w:val="300F506A"/>
    <w:rsid w:val="30122320"/>
    <w:rsid w:val="30273EC0"/>
    <w:rsid w:val="30327EB1"/>
    <w:rsid w:val="30406FD1"/>
    <w:rsid w:val="304C5355"/>
    <w:rsid w:val="309E1F7D"/>
    <w:rsid w:val="30E3216E"/>
    <w:rsid w:val="30EC402D"/>
    <w:rsid w:val="310149B3"/>
    <w:rsid w:val="31126BC0"/>
    <w:rsid w:val="31273DAC"/>
    <w:rsid w:val="312A5A89"/>
    <w:rsid w:val="3135465C"/>
    <w:rsid w:val="313905F0"/>
    <w:rsid w:val="31617B81"/>
    <w:rsid w:val="3172765E"/>
    <w:rsid w:val="31DB6D47"/>
    <w:rsid w:val="31FD52DE"/>
    <w:rsid w:val="32024E86"/>
    <w:rsid w:val="32027F48"/>
    <w:rsid w:val="3206167C"/>
    <w:rsid w:val="3216623C"/>
    <w:rsid w:val="327411B4"/>
    <w:rsid w:val="3281196A"/>
    <w:rsid w:val="32923CFE"/>
    <w:rsid w:val="32943604"/>
    <w:rsid w:val="329F0927"/>
    <w:rsid w:val="32A001FB"/>
    <w:rsid w:val="32A36E2E"/>
    <w:rsid w:val="32BC3287"/>
    <w:rsid w:val="33487CDB"/>
    <w:rsid w:val="334B601D"/>
    <w:rsid w:val="33705E1F"/>
    <w:rsid w:val="33995376"/>
    <w:rsid w:val="33AB6E58"/>
    <w:rsid w:val="33C35995"/>
    <w:rsid w:val="33D46F96"/>
    <w:rsid w:val="33DC3449"/>
    <w:rsid w:val="33F331D4"/>
    <w:rsid w:val="34206BA6"/>
    <w:rsid w:val="34641F04"/>
    <w:rsid w:val="34853B4C"/>
    <w:rsid w:val="35312FC5"/>
    <w:rsid w:val="355F1DD4"/>
    <w:rsid w:val="357635A6"/>
    <w:rsid w:val="3593380B"/>
    <w:rsid w:val="35945904"/>
    <w:rsid w:val="35B41010"/>
    <w:rsid w:val="35CB1A33"/>
    <w:rsid w:val="35E11256"/>
    <w:rsid w:val="35FF58F7"/>
    <w:rsid w:val="36080591"/>
    <w:rsid w:val="360A1AA8"/>
    <w:rsid w:val="360B0081"/>
    <w:rsid w:val="36144799"/>
    <w:rsid w:val="36154A5C"/>
    <w:rsid w:val="3632560E"/>
    <w:rsid w:val="36451685"/>
    <w:rsid w:val="368C2F70"/>
    <w:rsid w:val="36A00724"/>
    <w:rsid w:val="36B53552"/>
    <w:rsid w:val="36F6663C"/>
    <w:rsid w:val="3727713D"/>
    <w:rsid w:val="37327C95"/>
    <w:rsid w:val="373B6744"/>
    <w:rsid w:val="373D40D8"/>
    <w:rsid w:val="378C0D4E"/>
    <w:rsid w:val="37B87D95"/>
    <w:rsid w:val="37ED3EE3"/>
    <w:rsid w:val="38314D5D"/>
    <w:rsid w:val="38465C5E"/>
    <w:rsid w:val="385E6B8E"/>
    <w:rsid w:val="38617C70"/>
    <w:rsid w:val="38635F53"/>
    <w:rsid w:val="387B504A"/>
    <w:rsid w:val="38B6233E"/>
    <w:rsid w:val="38C306DF"/>
    <w:rsid w:val="38CE5AC2"/>
    <w:rsid w:val="38D62BC9"/>
    <w:rsid w:val="38E10073"/>
    <w:rsid w:val="39004409"/>
    <w:rsid w:val="3905701B"/>
    <w:rsid w:val="392913AA"/>
    <w:rsid w:val="394A08A6"/>
    <w:rsid w:val="3950297B"/>
    <w:rsid w:val="3977178B"/>
    <w:rsid w:val="39873EC3"/>
    <w:rsid w:val="39A95BE7"/>
    <w:rsid w:val="39F257E0"/>
    <w:rsid w:val="3A02658C"/>
    <w:rsid w:val="3A06303A"/>
    <w:rsid w:val="3A287454"/>
    <w:rsid w:val="3A404478"/>
    <w:rsid w:val="3A44746D"/>
    <w:rsid w:val="3A4875D7"/>
    <w:rsid w:val="3A7E52C6"/>
    <w:rsid w:val="3A900B55"/>
    <w:rsid w:val="3A920D71"/>
    <w:rsid w:val="3A9D7444"/>
    <w:rsid w:val="3AB60DF9"/>
    <w:rsid w:val="3B0D6767"/>
    <w:rsid w:val="3B3F571D"/>
    <w:rsid w:val="3B46795E"/>
    <w:rsid w:val="3B554279"/>
    <w:rsid w:val="3B714E2B"/>
    <w:rsid w:val="3B800B35"/>
    <w:rsid w:val="3BBC60A6"/>
    <w:rsid w:val="3BF21AC7"/>
    <w:rsid w:val="3C146AB0"/>
    <w:rsid w:val="3C215F09"/>
    <w:rsid w:val="3C634773"/>
    <w:rsid w:val="3C90340B"/>
    <w:rsid w:val="3CB24B66"/>
    <w:rsid w:val="3CED689D"/>
    <w:rsid w:val="3D0715A3"/>
    <w:rsid w:val="3D13199A"/>
    <w:rsid w:val="3D291D78"/>
    <w:rsid w:val="3D363C36"/>
    <w:rsid w:val="3D3D4FC4"/>
    <w:rsid w:val="3D413873"/>
    <w:rsid w:val="3D610E5E"/>
    <w:rsid w:val="3D7E5238"/>
    <w:rsid w:val="3D814EF2"/>
    <w:rsid w:val="3DC149AF"/>
    <w:rsid w:val="3DFD4754"/>
    <w:rsid w:val="3E154F4E"/>
    <w:rsid w:val="3E3C150D"/>
    <w:rsid w:val="3E58533B"/>
    <w:rsid w:val="3E810EE1"/>
    <w:rsid w:val="3E9C21BE"/>
    <w:rsid w:val="3ECD2378"/>
    <w:rsid w:val="3EE55913"/>
    <w:rsid w:val="3EEE0C09"/>
    <w:rsid w:val="3EF832DD"/>
    <w:rsid w:val="3F0264C5"/>
    <w:rsid w:val="3F4C7741"/>
    <w:rsid w:val="3F826C3D"/>
    <w:rsid w:val="3FBB44E3"/>
    <w:rsid w:val="3FDB2873"/>
    <w:rsid w:val="3FFB2F15"/>
    <w:rsid w:val="403542CB"/>
    <w:rsid w:val="40500F07"/>
    <w:rsid w:val="40520D87"/>
    <w:rsid w:val="40582115"/>
    <w:rsid w:val="406F4D54"/>
    <w:rsid w:val="409C02A2"/>
    <w:rsid w:val="40AE1266"/>
    <w:rsid w:val="40D914A8"/>
    <w:rsid w:val="40E8793D"/>
    <w:rsid w:val="40FE2B4E"/>
    <w:rsid w:val="41D34149"/>
    <w:rsid w:val="41DF3DE9"/>
    <w:rsid w:val="41E5725E"/>
    <w:rsid w:val="41F04781"/>
    <w:rsid w:val="42063F87"/>
    <w:rsid w:val="420F37AA"/>
    <w:rsid w:val="4214206C"/>
    <w:rsid w:val="423B07EC"/>
    <w:rsid w:val="423C1CEE"/>
    <w:rsid w:val="42660B19"/>
    <w:rsid w:val="4267610D"/>
    <w:rsid w:val="42774E1E"/>
    <w:rsid w:val="428C72D2"/>
    <w:rsid w:val="42976F25"/>
    <w:rsid w:val="42AD499A"/>
    <w:rsid w:val="42B32E21"/>
    <w:rsid w:val="4310486A"/>
    <w:rsid w:val="436112E1"/>
    <w:rsid w:val="43C24BBE"/>
    <w:rsid w:val="440C56F0"/>
    <w:rsid w:val="44131036"/>
    <w:rsid w:val="44147E9F"/>
    <w:rsid w:val="44297C2F"/>
    <w:rsid w:val="443552D4"/>
    <w:rsid w:val="443D039E"/>
    <w:rsid w:val="44B71B00"/>
    <w:rsid w:val="44BE128F"/>
    <w:rsid w:val="45140D01"/>
    <w:rsid w:val="452B1BA6"/>
    <w:rsid w:val="45476DEF"/>
    <w:rsid w:val="45903F8B"/>
    <w:rsid w:val="459F585C"/>
    <w:rsid w:val="45A36DF6"/>
    <w:rsid w:val="45AA4FA0"/>
    <w:rsid w:val="45CF69D6"/>
    <w:rsid w:val="46395381"/>
    <w:rsid w:val="463B160A"/>
    <w:rsid w:val="46560EA5"/>
    <w:rsid w:val="46A726A9"/>
    <w:rsid w:val="46F96400"/>
    <w:rsid w:val="4700612A"/>
    <w:rsid w:val="471825FE"/>
    <w:rsid w:val="47231EE6"/>
    <w:rsid w:val="472C4DF7"/>
    <w:rsid w:val="473A6A61"/>
    <w:rsid w:val="47685334"/>
    <w:rsid w:val="476D68F3"/>
    <w:rsid w:val="4791488A"/>
    <w:rsid w:val="47B51938"/>
    <w:rsid w:val="47C75808"/>
    <w:rsid w:val="48084421"/>
    <w:rsid w:val="48107FB3"/>
    <w:rsid w:val="482254E2"/>
    <w:rsid w:val="482F7BFF"/>
    <w:rsid w:val="48474F49"/>
    <w:rsid w:val="48480CC1"/>
    <w:rsid w:val="485E2293"/>
    <w:rsid w:val="48687E42"/>
    <w:rsid w:val="488F68F0"/>
    <w:rsid w:val="48B7241D"/>
    <w:rsid w:val="48C04CFB"/>
    <w:rsid w:val="48C20A74"/>
    <w:rsid w:val="48F414A2"/>
    <w:rsid w:val="492D007B"/>
    <w:rsid w:val="49A40179"/>
    <w:rsid w:val="49C02B77"/>
    <w:rsid w:val="49C51889"/>
    <w:rsid w:val="49CA4934"/>
    <w:rsid w:val="49D02A46"/>
    <w:rsid w:val="4A02381D"/>
    <w:rsid w:val="4A0D78D8"/>
    <w:rsid w:val="4A183041"/>
    <w:rsid w:val="4A215C91"/>
    <w:rsid w:val="4A3E34AD"/>
    <w:rsid w:val="4A517356"/>
    <w:rsid w:val="4AD14F9E"/>
    <w:rsid w:val="4B117A90"/>
    <w:rsid w:val="4B3B3C03"/>
    <w:rsid w:val="4B536797"/>
    <w:rsid w:val="4B83273C"/>
    <w:rsid w:val="4B940573"/>
    <w:rsid w:val="4B995CBB"/>
    <w:rsid w:val="4BD27220"/>
    <w:rsid w:val="4C03387D"/>
    <w:rsid w:val="4C377D59"/>
    <w:rsid w:val="4C5275E7"/>
    <w:rsid w:val="4C994A69"/>
    <w:rsid w:val="4CAA1F4A"/>
    <w:rsid w:val="4CC065C4"/>
    <w:rsid w:val="4CC21869"/>
    <w:rsid w:val="4CE27936"/>
    <w:rsid w:val="4CE46A23"/>
    <w:rsid w:val="4D3A1DE7"/>
    <w:rsid w:val="4D5A571F"/>
    <w:rsid w:val="4D602609"/>
    <w:rsid w:val="4D6131E6"/>
    <w:rsid w:val="4D844DB1"/>
    <w:rsid w:val="4D87403A"/>
    <w:rsid w:val="4DB15289"/>
    <w:rsid w:val="4E1830BD"/>
    <w:rsid w:val="4E391C7E"/>
    <w:rsid w:val="4E524648"/>
    <w:rsid w:val="4E816CDB"/>
    <w:rsid w:val="4E9772AA"/>
    <w:rsid w:val="4EB04191"/>
    <w:rsid w:val="4EFD45B3"/>
    <w:rsid w:val="4F0F39F1"/>
    <w:rsid w:val="4F3F4BCC"/>
    <w:rsid w:val="4F5F4962"/>
    <w:rsid w:val="4F6939F7"/>
    <w:rsid w:val="4F713882"/>
    <w:rsid w:val="4F80604D"/>
    <w:rsid w:val="4F977A22"/>
    <w:rsid w:val="4FC7696F"/>
    <w:rsid w:val="4FCE41A2"/>
    <w:rsid w:val="5023004A"/>
    <w:rsid w:val="504927D3"/>
    <w:rsid w:val="50612CA7"/>
    <w:rsid w:val="50761921"/>
    <w:rsid w:val="50B05C95"/>
    <w:rsid w:val="50E13B14"/>
    <w:rsid w:val="50E2388B"/>
    <w:rsid w:val="50FE2DA2"/>
    <w:rsid w:val="51021A8E"/>
    <w:rsid w:val="51276D2D"/>
    <w:rsid w:val="512B3432"/>
    <w:rsid w:val="5153657F"/>
    <w:rsid w:val="51951BDA"/>
    <w:rsid w:val="51AA02F7"/>
    <w:rsid w:val="51AF590D"/>
    <w:rsid w:val="51B51175"/>
    <w:rsid w:val="51C21AE4"/>
    <w:rsid w:val="51FD2B1C"/>
    <w:rsid w:val="52021EE1"/>
    <w:rsid w:val="52552958"/>
    <w:rsid w:val="527A5F1B"/>
    <w:rsid w:val="52990A97"/>
    <w:rsid w:val="52B97B85"/>
    <w:rsid w:val="530C10F9"/>
    <w:rsid w:val="530C3017"/>
    <w:rsid w:val="53247A18"/>
    <w:rsid w:val="53683CC5"/>
    <w:rsid w:val="53A019B1"/>
    <w:rsid w:val="53A20AD8"/>
    <w:rsid w:val="53DE2FF5"/>
    <w:rsid w:val="53F51CFD"/>
    <w:rsid w:val="53FB0B46"/>
    <w:rsid w:val="5429409D"/>
    <w:rsid w:val="544B02AB"/>
    <w:rsid w:val="545F5A4E"/>
    <w:rsid w:val="54762F16"/>
    <w:rsid w:val="54A77A85"/>
    <w:rsid w:val="54DA7145"/>
    <w:rsid w:val="54E92678"/>
    <w:rsid w:val="54FE2E33"/>
    <w:rsid w:val="558F7F2F"/>
    <w:rsid w:val="55C47111"/>
    <w:rsid w:val="560E3070"/>
    <w:rsid w:val="56173BE7"/>
    <w:rsid w:val="561D553B"/>
    <w:rsid w:val="564C1CA1"/>
    <w:rsid w:val="566D64C3"/>
    <w:rsid w:val="56771DD5"/>
    <w:rsid w:val="568F66A7"/>
    <w:rsid w:val="56BA0FDC"/>
    <w:rsid w:val="56DB0E69"/>
    <w:rsid w:val="56EB5639"/>
    <w:rsid w:val="56F26301"/>
    <w:rsid w:val="56FC7846"/>
    <w:rsid w:val="571406EC"/>
    <w:rsid w:val="571B1178"/>
    <w:rsid w:val="57203535"/>
    <w:rsid w:val="57727B09"/>
    <w:rsid w:val="57D24E6C"/>
    <w:rsid w:val="57F66044"/>
    <w:rsid w:val="58247055"/>
    <w:rsid w:val="58411B59"/>
    <w:rsid w:val="586A6320"/>
    <w:rsid w:val="588F168E"/>
    <w:rsid w:val="58A829AE"/>
    <w:rsid w:val="58B0064A"/>
    <w:rsid w:val="58D771E6"/>
    <w:rsid w:val="58E81E30"/>
    <w:rsid w:val="58EA51A6"/>
    <w:rsid w:val="59057331"/>
    <w:rsid w:val="590C5A97"/>
    <w:rsid w:val="592D5B8C"/>
    <w:rsid w:val="594C6863"/>
    <w:rsid w:val="5969003C"/>
    <w:rsid w:val="59A57D21"/>
    <w:rsid w:val="59BB7545"/>
    <w:rsid w:val="59E93963"/>
    <w:rsid w:val="5A1E7C63"/>
    <w:rsid w:val="5A27004A"/>
    <w:rsid w:val="5A3345B3"/>
    <w:rsid w:val="5A416F69"/>
    <w:rsid w:val="5A6C6A91"/>
    <w:rsid w:val="5AA16660"/>
    <w:rsid w:val="5AA275A9"/>
    <w:rsid w:val="5AA86F2A"/>
    <w:rsid w:val="5ACE32A8"/>
    <w:rsid w:val="5AF1748C"/>
    <w:rsid w:val="5AF75567"/>
    <w:rsid w:val="5B41736A"/>
    <w:rsid w:val="5B6836FC"/>
    <w:rsid w:val="5B6F05E7"/>
    <w:rsid w:val="5B7D0F0A"/>
    <w:rsid w:val="5B823A5B"/>
    <w:rsid w:val="5BC07AD9"/>
    <w:rsid w:val="5BCA4758"/>
    <w:rsid w:val="5BD66971"/>
    <w:rsid w:val="5BE9726C"/>
    <w:rsid w:val="5BEB03B0"/>
    <w:rsid w:val="5C01084E"/>
    <w:rsid w:val="5C2C0286"/>
    <w:rsid w:val="5C3B2BBF"/>
    <w:rsid w:val="5C4B6CC8"/>
    <w:rsid w:val="5C5D0D87"/>
    <w:rsid w:val="5C7C430D"/>
    <w:rsid w:val="5CAB1AF3"/>
    <w:rsid w:val="5CCF747C"/>
    <w:rsid w:val="5CD050B5"/>
    <w:rsid w:val="5CD63519"/>
    <w:rsid w:val="5CDF3DB8"/>
    <w:rsid w:val="5CFD0323"/>
    <w:rsid w:val="5D1F6922"/>
    <w:rsid w:val="5D25287B"/>
    <w:rsid w:val="5D465377"/>
    <w:rsid w:val="5D4F6922"/>
    <w:rsid w:val="5D8F4F70"/>
    <w:rsid w:val="5DAB78D0"/>
    <w:rsid w:val="5DCD292C"/>
    <w:rsid w:val="5DE75469"/>
    <w:rsid w:val="5E1E00A2"/>
    <w:rsid w:val="5E3C09B7"/>
    <w:rsid w:val="5E3C4F2F"/>
    <w:rsid w:val="5E423642"/>
    <w:rsid w:val="5E447AB7"/>
    <w:rsid w:val="5E48511F"/>
    <w:rsid w:val="5E4F3618"/>
    <w:rsid w:val="5E986D14"/>
    <w:rsid w:val="5EB34C8F"/>
    <w:rsid w:val="5EC7073A"/>
    <w:rsid w:val="5EC80D2B"/>
    <w:rsid w:val="5ECA30F0"/>
    <w:rsid w:val="5EF629CC"/>
    <w:rsid w:val="5EFC72AE"/>
    <w:rsid w:val="5F1B78AF"/>
    <w:rsid w:val="5F30008D"/>
    <w:rsid w:val="5F543A1D"/>
    <w:rsid w:val="5F5F3548"/>
    <w:rsid w:val="5F661D01"/>
    <w:rsid w:val="5F8C7086"/>
    <w:rsid w:val="5FB70F81"/>
    <w:rsid w:val="5FF94923"/>
    <w:rsid w:val="60210E9A"/>
    <w:rsid w:val="60355FCE"/>
    <w:rsid w:val="604007A4"/>
    <w:rsid w:val="604F08B5"/>
    <w:rsid w:val="606A75CF"/>
    <w:rsid w:val="606F1089"/>
    <w:rsid w:val="6071407C"/>
    <w:rsid w:val="60A30D33"/>
    <w:rsid w:val="60EA53FD"/>
    <w:rsid w:val="612912F8"/>
    <w:rsid w:val="612956DC"/>
    <w:rsid w:val="61300818"/>
    <w:rsid w:val="61480CE1"/>
    <w:rsid w:val="616076E5"/>
    <w:rsid w:val="61985FBD"/>
    <w:rsid w:val="61A84853"/>
    <w:rsid w:val="61E02C48"/>
    <w:rsid w:val="61E73B01"/>
    <w:rsid w:val="622E3F37"/>
    <w:rsid w:val="622F148F"/>
    <w:rsid w:val="623A6DF7"/>
    <w:rsid w:val="623C143F"/>
    <w:rsid w:val="625642AF"/>
    <w:rsid w:val="62593D9F"/>
    <w:rsid w:val="628D57F7"/>
    <w:rsid w:val="62FB09B2"/>
    <w:rsid w:val="6317468A"/>
    <w:rsid w:val="631770CA"/>
    <w:rsid w:val="631F29D0"/>
    <w:rsid w:val="631F3095"/>
    <w:rsid w:val="635D341B"/>
    <w:rsid w:val="636C7B02"/>
    <w:rsid w:val="63864720"/>
    <w:rsid w:val="63D47B81"/>
    <w:rsid w:val="63DC4C88"/>
    <w:rsid w:val="63EB47BF"/>
    <w:rsid w:val="640443F1"/>
    <w:rsid w:val="64131199"/>
    <w:rsid w:val="642D7291"/>
    <w:rsid w:val="64345882"/>
    <w:rsid w:val="645C1924"/>
    <w:rsid w:val="64600104"/>
    <w:rsid w:val="64664ED5"/>
    <w:rsid w:val="646D0503"/>
    <w:rsid w:val="64722EF6"/>
    <w:rsid w:val="647729F1"/>
    <w:rsid w:val="6546372E"/>
    <w:rsid w:val="65556AA0"/>
    <w:rsid w:val="65806304"/>
    <w:rsid w:val="658A426F"/>
    <w:rsid w:val="65916FB5"/>
    <w:rsid w:val="659B3074"/>
    <w:rsid w:val="65DF52AD"/>
    <w:rsid w:val="65F335D0"/>
    <w:rsid w:val="66047DC8"/>
    <w:rsid w:val="661078A4"/>
    <w:rsid w:val="661A5E8B"/>
    <w:rsid w:val="667F010D"/>
    <w:rsid w:val="669C425A"/>
    <w:rsid w:val="66A40009"/>
    <w:rsid w:val="66A46A08"/>
    <w:rsid w:val="66C94252"/>
    <w:rsid w:val="66DB2FD4"/>
    <w:rsid w:val="66F607E2"/>
    <w:rsid w:val="67514D9C"/>
    <w:rsid w:val="67527B0C"/>
    <w:rsid w:val="6757469C"/>
    <w:rsid w:val="67782A23"/>
    <w:rsid w:val="678C0773"/>
    <w:rsid w:val="678D2017"/>
    <w:rsid w:val="67D14652"/>
    <w:rsid w:val="68013BB0"/>
    <w:rsid w:val="681C65E4"/>
    <w:rsid w:val="682D01BF"/>
    <w:rsid w:val="6852376A"/>
    <w:rsid w:val="68646FFA"/>
    <w:rsid w:val="687436E1"/>
    <w:rsid w:val="68830621"/>
    <w:rsid w:val="688440BE"/>
    <w:rsid w:val="688F27DB"/>
    <w:rsid w:val="68A67612"/>
    <w:rsid w:val="68E343C2"/>
    <w:rsid w:val="68E5638C"/>
    <w:rsid w:val="69134331"/>
    <w:rsid w:val="69594684"/>
    <w:rsid w:val="69734A2D"/>
    <w:rsid w:val="699640FF"/>
    <w:rsid w:val="69BA2751"/>
    <w:rsid w:val="69BD6A7F"/>
    <w:rsid w:val="69FF347E"/>
    <w:rsid w:val="6A0454FD"/>
    <w:rsid w:val="6A0A2C0A"/>
    <w:rsid w:val="6A293F7E"/>
    <w:rsid w:val="6A2C3B47"/>
    <w:rsid w:val="6A316C25"/>
    <w:rsid w:val="6A3F1ACC"/>
    <w:rsid w:val="6A574902"/>
    <w:rsid w:val="6A687A3E"/>
    <w:rsid w:val="6A7C0940"/>
    <w:rsid w:val="6A8F52C6"/>
    <w:rsid w:val="6AA45DD3"/>
    <w:rsid w:val="6AC1094B"/>
    <w:rsid w:val="6ADE61FC"/>
    <w:rsid w:val="6B0521DE"/>
    <w:rsid w:val="6B2F05AD"/>
    <w:rsid w:val="6B4A7A40"/>
    <w:rsid w:val="6B5648BC"/>
    <w:rsid w:val="6B7559B3"/>
    <w:rsid w:val="6B9A3340"/>
    <w:rsid w:val="6BAF3D96"/>
    <w:rsid w:val="6BC20340"/>
    <w:rsid w:val="6BCA118D"/>
    <w:rsid w:val="6BEB08D3"/>
    <w:rsid w:val="6BF60863"/>
    <w:rsid w:val="6C461624"/>
    <w:rsid w:val="6C465394"/>
    <w:rsid w:val="6C675135"/>
    <w:rsid w:val="6CA81F6A"/>
    <w:rsid w:val="6CBA18DE"/>
    <w:rsid w:val="6CD01102"/>
    <w:rsid w:val="6CDE4366"/>
    <w:rsid w:val="6CE63851"/>
    <w:rsid w:val="6CE8518C"/>
    <w:rsid w:val="6CFC3D64"/>
    <w:rsid w:val="6D3E6E07"/>
    <w:rsid w:val="6D4240DE"/>
    <w:rsid w:val="6D5A6856"/>
    <w:rsid w:val="6D611D5A"/>
    <w:rsid w:val="6D966D4A"/>
    <w:rsid w:val="6D9C76F1"/>
    <w:rsid w:val="6DAC6228"/>
    <w:rsid w:val="6DC62E7F"/>
    <w:rsid w:val="6DE2733E"/>
    <w:rsid w:val="6E0B5A75"/>
    <w:rsid w:val="6E217E67"/>
    <w:rsid w:val="6E25722B"/>
    <w:rsid w:val="6E533D98"/>
    <w:rsid w:val="6E5A0C83"/>
    <w:rsid w:val="6E750E09"/>
    <w:rsid w:val="6EA42846"/>
    <w:rsid w:val="6EC01908"/>
    <w:rsid w:val="6EC922AC"/>
    <w:rsid w:val="6ECB1B80"/>
    <w:rsid w:val="6EE40E94"/>
    <w:rsid w:val="6F045092"/>
    <w:rsid w:val="6F125A01"/>
    <w:rsid w:val="6F1F1ECC"/>
    <w:rsid w:val="6F255867"/>
    <w:rsid w:val="6F4719AC"/>
    <w:rsid w:val="6F56248C"/>
    <w:rsid w:val="6F604D05"/>
    <w:rsid w:val="6F612AAF"/>
    <w:rsid w:val="6F620636"/>
    <w:rsid w:val="6F9E54E7"/>
    <w:rsid w:val="6FB46326"/>
    <w:rsid w:val="6FBA6FB4"/>
    <w:rsid w:val="6FBE3493"/>
    <w:rsid w:val="6FCB49CE"/>
    <w:rsid w:val="6FD74555"/>
    <w:rsid w:val="6FE13EFD"/>
    <w:rsid w:val="6FE314B1"/>
    <w:rsid w:val="6FEF189F"/>
    <w:rsid w:val="702E2A6B"/>
    <w:rsid w:val="7036127C"/>
    <w:rsid w:val="7045295A"/>
    <w:rsid w:val="706674EE"/>
    <w:rsid w:val="70985347"/>
    <w:rsid w:val="70A5201F"/>
    <w:rsid w:val="70A67C25"/>
    <w:rsid w:val="70B62DAD"/>
    <w:rsid w:val="70C40F7D"/>
    <w:rsid w:val="713C6D66"/>
    <w:rsid w:val="716A79EC"/>
    <w:rsid w:val="716D6F1F"/>
    <w:rsid w:val="71A13B2B"/>
    <w:rsid w:val="71C1726B"/>
    <w:rsid w:val="71C56D5B"/>
    <w:rsid w:val="71CD5A5D"/>
    <w:rsid w:val="721F13CD"/>
    <w:rsid w:val="723E3B24"/>
    <w:rsid w:val="725933D1"/>
    <w:rsid w:val="727F5883"/>
    <w:rsid w:val="728409C4"/>
    <w:rsid w:val="72CF1987"/>
    <w:rsid w:val="732B52E4"/>
    <w:rsid w:val="73652BD4"/>
    <w:rsid w:val="73746133"/>
    <w:rsid w:val="73875954"/>
    <w:rsid w:val="739339B0"/>
    <w:rsid w:val="73CB5BE9"/>
    <w:rsid w:val="73CC646A"/>
    <w:rsid w:val="73D50144"/>
    <w:rsid w:val="73D663BB"/>
    <w:rsid w:val="740D2C3B"/>
    <w:rsid w:val="74271F57"/>
    <w:rsid w:val="74296D20"/>
    <w:rsid w:val="747E1443"/>
    <w:rsid w:val="74A71093"/>
    <w:rsid w:val="74C32380"/>
    <w:rsid w:val="74D13C69"/>
    <w:rsid w:val="74D51888"/>
    <w:rsid w:val="74DF7565"/>
    <w:rsid w:val="74F55BA9"/>
    <w:rsid w:val="74FC7348"/>
    <w:rsid w:val="750903B5"/>
    <w:rsid w:val="751B4EE4"/>
    <w:rsid w:val="75295853"/>
    <w:rsid w:val="75422471"/>
    <w:rsid w:val="754232D5"/>
    <w:rsid w:val="754E4160"/>
    <w:rsid w:val="75610B49"/>
    <w:rsid w:val="756E4A81"/>
    <w:rsid w:val="756E7659"/>
    <w:rsid w:val="75736C86"/>
    <w:rsid w:val="75AF5D58"/>
    <w:rsid w:val="75B70E72"/>
    <w:rsid w:val="75C320C3"/>
    <w:rsid w:val="75D34876"/>
    <w:rsid w:val="75E8126A"/>
    <w:rsid w:val="75E874BC"/>
    <w:rsid w:val="75F06371"/>
    <w:rsid w:val="75FC6AC3"/>
    <w:rsid w:val="760065B4"/>
    <w:rsid w:val="76061231"/>
    <w:rsid w:val="76367BB0"/>
    <w:rsid w:val="76505F53"/>
    <w:rsid w:val="76A74C81"/>
    <w:rsid w:val="76FF297C"/>
    <w:rsid w:val="77274014"/>
    <w:rsid w:val="772939C2"/>
    <w:rsid w:val="77346667"/>
    <w:rsid w:val="773A3D47"/>
    <w:rsid w:val="777D37D6"/>
    <w:rsid w:val="778A046E"/>
    <w:rsid w:val="778C46A5"/>
    <w:rsid w:val="77C12FAA"/>
    <w:rsid w:val="77C875A5"/>
    <w:rsid w:val="78225516"/>
    <w:rsid w:val="78381DDB"/>
    <w:rsid w:val="7842044B"/>
    <w:rsid w:val="788019E0"/>
    <w:rsid w:val="7890335D"/>
    <w:rsid w:val="78A218EF"/>
    <w:rsid w:val="78C53AE4"/>
    <w:rsid w:val="79176E3D"/>
    <w:rsid w:val="7918112B"/>
    <w:rsid w:val="793E755A"/>
    <w:rsid w:val="79472DD7"/>
    <w:rsid w:val="794F2403"/>
    <w:rsid w:val="79712057"/>
    <w:rsid w:val="798C3E47"/>
    <w:rsid w:val="79927E6B"/>
    <w:rsid w:val="79A33B99"/>
    <w:rsid w:val="79A41D38"/>
    <w:rsid w:val="79AF0074"/>
    <w:rsid w:val="79DF3A4E"/>
    <w:rsid w:val="79E938DF"/>
    <w:rsid w:val="7A057EBE"/>
    <w:rsid w:val="7A301431"/>
    <w:rsid w:val="7A5549F4"/>
    <w:rsid w:val="7A6F3D08"/>
    <w:rsid w:val="7A750E83"/>
    <w:rsid w:val="7AB23BF5"/>
    <w:rsid w:val="7ABE4C8F"/>
    <w:rsid w:val="7AD61FD9"/>
    <w:rsid w:val="7B0C5AFE"/>
    <w:rsid w:val="7B2A5E81"/>
    <w:rsid w:val="7B4101AD"/>
    <w:rsid w:val="7B7B169E"/>
    <w:rsid w:val="7BD36EA5"/>
    <w:rsid w:val="7BF85262"/>
    <w:rsid w:val="7C093CE8"/>
    <w:rsid w:val="7C104697"/>
    <w:rsid w:val="7C176405"/>
    <w:rsid w:val="7C3D3992"/>
    <w:rsid w:val="7C4966BF"/>
    <w:rsid w:val="7C596CF5"/>
    <w:rsid w:val="7C5C58E8"/>
    <w:rsid w:val="7C613B24"/>
    <w:rsid w:val="7C804BF8"/>
    <w:rsid w:val="7C986B35"/>
    <w:rsid w:val="7CA55A84"/>
    <w:rsid w:val="7CC73677"/>
    <w:rsid w:val="7CD13FF9"/>
    <w:rsid w:val="7CE179B5"/>
    <w:rsid w:val="7D0050EB"/>
    <w:rsid w:val="7D493D65"/>
    <w:rsid w:val="7D580A83"/>
    <w:rsid w:val="7D6513F2"/>
    <w:rsid w:val="7DF34C50"/>
    <w:rsid w:val="7E214107"/>
    <w:rsid w:val="7E303E73"/>
    <w:rsid w:val="7E513524"/>
    <w:rsid w:val="7E7F4FBB"/>
    <w:rsid w:val="7E8273B2"/>
    <w:rsid w:val="7E867872"/>
    <w:rsid w:val="7E876B10"/>
    <w:rsid w:val="7EA07D6A"/>
    <w:rsid w:val="7EC74EBF"/>
    <w:rsid w:val="7EDB7BBE"/>
    <w:rsid w:val="7F007624"/>
    <w:rsid w:val="7F016EF9"/>
    <w:rsid w:val="7F0910E3"/>
    <w:rsid w:val="7F322511"/>
    <w:rsid w:val="7F470546"/>
    <w:rsid w:val="7F581804"/>
    <w:rsid w:val="7F932247"/>
    <w:rsid w:val="7F985AAF"/>
    <w:rsid w:val="7FAF7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6"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42"/>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5">
    <w:name w:val="annotation text"/>
    <w:basedOn w:val="1"/>
    <w:link w:val="39"/>
    <w:qFormat/>
    <w:uiPriority w:val="0"/>
    <w:pPr>
      <w:jc w:val="left"/>
    </w:pPr>
  </w:style>
  <w:style w:type="paragraph" w:styleId="6">
    <w:name w:val="Body Text"/>
    <w:basedOn w:val="1"/>
    <w:next w:val="7"/>
    <w:qFormat/>
    <w:uiPriority w:val="0"/>
    <w:rPr>
      <w:sz w:val="28"/>
    </w:rPr>
  </w:style>
  <w:style w:type="paragraph" w:styleId="7">
    <w:name w:val="index 9"/>
    <w:basedOn w:val="1"/>
    <w:next w:val="1"/>
    <w:qFormat/>
    <w:uiPriority w:val="0"/>
    <w:pPr>
      <w:ind w:left="3360"/>
    </w:pPr>
  </w:style>
  <w:style w:type="paragraph" w:styleId="8">
    <w:name w:val="Body Text Indent"/>
    <w:basedOn w:val="1"/>
    <w:unhideWhenUsed/>
    <w:qFormat/>
    <w:uiPriority w:val="99"/>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Balloon Text"/>
    <w:basedOn w:val="1"/>
    <w:link w:val="28"/>
    <w:qFormat/>
    <w:uiPriority w:val="0"/>
    <w:rPr>
      <w:sz w:val="18"/>
      <w:szCs w:val="18"/>
    </w:rPr>
  </w:style>
  <w:style w:type="paragraph" w:styleId="11">
    <w:name w:val="footer"/>
    <w:basedOn w:val="1"/>
    <w:unhideWhenUsed/>
    <w:qFormat/>
    <w:uiPriority w:val="99"/>
    <w:pPr>
      <w:tabs>
        <w:tab w:val="center" w:pos="4153"/>
        <w:tab w:val="right" w:pos="8306"/>
      </w:tabs>
      <w:snapToGrid w:val="0"/>
      <w:ind w:firstLine="200" w:firstLineChars="200"/>
      <w:jc w:val="left"/>
    </w:pPr>
    <w:rPr>
      <w:rFonts w:ascii="Calibri" w:hAnsi="Calibri" w:eastAsia="仿宋" w:cs="Times New Roman"/>
      <w:sz w:val="18"/>
      <w:szCs w:val="18"/>
    </w:rPr>
  </w:style>
  <w:style w:type="paragraph" w:styleId="12">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302"/>
      </w:tabs>
    </w:pPr>
    <w:rPr>
      <w:rFonts w:ascii="仿宋" w:hAnsi="仿宋" w:eastAsia="仿宋" w:cs="Times New Roman"/>
      <w:b/>
      <w:sz w:val="28"/>
      <w:szCs w:val="28"/>
    </w:rPr>
  </w:style>
  <w:style w:type="paragraph" w:styleId="14">
    <w:name w:val="footnote text"/>
    <w:basedOn w:val="1"/>
    <w:qFormat/>
    <w:uiPriority w:val="0"/>
    <w:pPr>
      <w:snapToGrid w:val="0"/>
      <w:jc w:val="left"/>
    </w:pPr>
    <w:rPr>
      <w:sz w:val="18"/>
    </w:rPr>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7">
    <w:name w:val="annotation subject"/>
    <w:basedOn w:val="5"/>
    <w:next w:val="5"/>
    <w:link w:val="40"/>
    <w:qFormat/>
    <w:uiPriority w:val="0"/>
    <w:rPr>
      <w:b/>
      <w:bCs/>
    </w:rPr>
  </w:style>
  <w:style w:type="paragraph" w:styleId="18">
    <w:name w:val="Body Text First Indent 2"/>
    <w:basedOn w:val="8"/>
    <w:qFormat/>
    <w:uiPriority w:val="6"/>
    <w:pPr>
      <w:ind w:firstLine="420"/>
    </w:pPr>
    <w:rPr>
      <w:rFonts w:cs="Times New Roman"/>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Hyperlink"/>
    <w:basedOn w:val="21"/>
    <w:unhideWhenUsed/>
    <w:qFormat/>
    <w:uiPriority w:val="99"/>
    <w:rPr>
      <w:color w:val="0563C1" w:themeColor="hyperlink"/>
      <w:u w:val="single"/>
      <w14:textFill>
        <w14:solidFill>
          <w14:schemeClr w14:val="hlink"/>
        </w14:solidFill>
      </w14:textFill>
    </w:rPr>
  </w:style>
  <w:style w:type="character" w:styleId="24">
    <w:name w:val="annotation reference"/>
    <w:basedOn w:val="21"/>
    <w:qFormat/>
    <w:uiPriority w:val="0"/>
    <w:rPr>
      <w:sz w:val="21"/>
      <w:szCs w:val="21"/>
    </w:rPr>
  </w:style>
  <w:style w:type="character" w:styleId="25">
    <w:name w:val="footnote reference"/>
    <w:basedOn w:val="21"/>
    <w:qFormat/>
    <w:uiPriority w:val="0"/>
    <w:rPr>
      <w:vertAlign w:val="superscript"/>
    </w:rPr>
  </w:style>
  <w:style w:type="paragraph" w:customStyle="1" w:styleId="2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7">
    <w:name w:val="页眉 字符"/>
    <w:basedOn w:val="21"/>
    <w:link w:val="12"/>
    <w:qFormat/>
    <w:uiPriority w:val="0"/>
    <w:rPr>
      <w:rFonts w:asciiTheme="minorHAnsi" w:hAnsiTheme="minorHAnsi" w:eastAsiaTheme="minorEastAsia" w:cstheme="minorBidi"/>
      <w:kern w:val="2"/>
      <w:sz w:val="18"/>
      <w:szCs w:val="18"/>
    </w:rPr>
  </w:style>
  <w:style w:type="character" w:customStyle="1" w:styleId="28">
    <w:name w:val="批注框文本 字符"/>
    <w:basedOn w:val="21"/>
    <w:link w:val="10"/>
    <w:qFormat/>
    <w:uiPriority w:val="0"/>
    <w:rPr>
      <w:rFonts w:asciiTheme="minorHAnsi" w:hAnsiTheme="minorHAnsi" w:eastAsiaTheme="minorEastAsia" w:cstheme="minorBidi"/>
      <w:kern w:val="2"/>
      <w:sz w:val="18"/>
      <w:szCs w:val="18"/>
    </w:rPr>
  </w:style>
  <w:style w:type="paragraph" w:customStyle="1" w:styleId="29">
    <w:name w:val="_Style 21"/>
    <w:basedOn w:val="1"/>
    <w:next w:val="1"/>
    <w:qFormat/>
    <w:uiPriority w:val="0"/>
    <w:pPr>
      <w:pBdr>
        <w:bottom w:val="single" w:color="auto" w:sz="6" w:space="1"/>
      </w:pBdr>
      <w:jc w:val="center"/>
    </w:pPr>
    <w:rPr>
      <w:rFonts w:ascii="Arial" w:eastAsia="宋体"/>
      <w:vanish/>
      <w:sz w:val="16"/>
    </w:rPr>
  </w:style>
  <w:style w:type="paragraph" w:customStyle="1" w:styleId="30">
    <w:name w:val="_Style 22"/>
    <w:basedOn w:val="1"/>
    <w:next w:val="1"/>
    <w:qFormat/>
    <w:uiPriority w:val="0"/>
    <w:pPr>
      <w:pBdr>
        <w:top w:val="single" w:color="auto" w:sz="6" w:space="1"/>
      </w:pBdr>
      <w:jc w:val="center"/>
    </w:pPr>
    <w:rPr>
      <w:rFonts w:ascii="Arial" w:eastAsia="宋体"/>
      <w:vanish/>
      <w:sz w:val="16"/>
    </w:rPr>
  </w:style>
  <w:style w:type="character" w:customStyle="1" w:styleId="31">
    <w:name w:val="font41"/>
    <w:basedOn w:val="21"/>
    <w:qFormat/>
    <w:uiPriority w:val="0"/>
    <w:rPr>
      <w:rFonts w:hint="eastAsia" w:ascii="等线" w:hAnsi="等线" w:eastAsia="等线" w:cs="等线"/>
      <w:color w:val="FF0000"/>
      <w:sz w:val="22"/>
      <w:szCs w:val="22"/>
      <w:u w:val="none"/>
    </w:rPr>
  </w:style>
  <w:style w:type="character" w:customStyle="1" w:styleId="32">
    <w:name w:val="font11"/>
    <w:basedOn w:val="21"/>
    <w:qFormat/>
    <w:uiPriority w:val="0"/>
    <w:rPr>
      <w:rFonts w:hint="eastAsia" w:ascii="等线" w:hAnsi="等线" w:eastAsia="等线" w:cs="等线"/>
      <w:color w:val="000000"/>
      <w:sz w:val="22"/>
      <w:szCs w:val="22"/>
      <w:u w:val="none"/>
    </w:rPr>
  </w:style>
  <w:style w:type="paragraph" w:styleId="33">
    <w:name w:val="List Paragraph"/>
    <w:basedOn w:val="1"/>
    <w:qFormat/>
    <w:uiPriority w:val="34"/>
    <w:pPr>
      <w:ind w:firstLine="420" w:firstLineChars="200"/>
    </w:pPr>
    <w:rPr>
      <w:rFonts w:ascii="Calibri" w:hAnsi="Calibri" w:eastAsia="仿宋" w:cs="Times New Roman"/>
      <w:sz w:val="32"/>
      <w:szCs w:val="22"/>
    </w:r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6">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7">
    <w:name w:val="font21"/>
    <w:basedOn w:val="21"/>
    <w:qFormat/>
    <w:uiPriority w:val="0"/>
    <w:rPr>
      <w:rFonts w:hint="eastAsia" w:ascii="宋体" w:hAnsi="宋体" w:eastAsia="宋体" w:cs="宋体"/>
      <w:color w:val="000000"/>
      <w:sz w:val="22"/>
      <w:szCs w:val="22"/>
      <w:u w:val="none"/>
    </w:rPr>
  </w:style>
  <w:style w:type="character" w:customStyle="1" w:styleId="38">
    <w:name w:val="font51"/>
    <w:basedOn w:val="21"/>
    <w:qFormat/>
    <w:uiPriority w:val="0"/>
    <w:rPr>
      <w:rFonts w:hint="eastAsia" w:ascii="宋体" w:hAnsi="宋体" w:eastAsia="宋体" w:cs="宋体"/>
      <w:color w:val="FF0000"/>
      <w:sz w:val="22"/>
      <w:szCs w:val="22"/>
      <w:u w:val="none"/>
    </w:rPr>
  </w:style>
  <w:style w:type="character" w:customStyle="1" w:styleId="39">
    <w:name w:val="批注文字 字符"/>
    <w:basedOn w:val="21"/>
    <w:link w:val="5"/>
    <w:qFormat/>
    <w:uiPriority w:val="0"/>
    <w:rPr>
      <w:rFonts w:asciiTheme="minorHAnsi" w:hAnsiTheme="minorHAnsi" w:eastAsiaTheme="minorEastAsia" w:cstheme="minorBidi"/>
      <w:kern w:val="2"/>
      <w:sz w:val="21"/>
      <w:szCs w:val="24"/>
    </w:rPr>
  </w:style>
  <w:style w:type="character" w:customStyle="1" w:styleId="40">
    <w:name w:val="批注主题 字符"/>
    <w:basedOn w:val="39"/>
    <w:link w:val="17"/>
    <w:qFormat/>
    <w:uiPriority w:val="0"/>
    <w:rPr>
      <w:rFonts w:asciiTheme="minorHAnsi" w:hAnsiTheme="minorHAnsi" w:eastAsiaTheme="minorEastAsia" w:cstheme="minorBidi"/>
      <w:b/>
      <w:bCs/>
      <w:kern w:val="2"/>
      <w:sz w:val="21"/>
      <w:szCs w:val="24"/>
    </w:rPr>
  </w:style>
  <w:style w:type="character" w:customStyle="1" w:styleId="41">
    <w:name w:val="font01"/>
    <w:basedOn w:val="21"/>
    <w:qFormat/>
    <w:uiPriority w:val="0"/>
    <w:rPr>
      <w:rFonts w:hint="eastAsia" w:ascii="宋体" w:hAnsi="宋体" w:eastAsia="宋体" w:cs="宋体"/>
      <w:color w:val="000000"/>
      <w:sz w:val="22"/>
      <w:szCs w:val="22"/>
      <w:u w:val="none"/>
    </w:rPr>
  </w:style>
  <w:style w:type="character" w:customStyle="1" w:styleId="42">
    <w:name w:val="标题 1 字符"/>
    <w:link w:val="3"/>
    <w:qFormat/>
    <w:uiPriority w:val="9"/>
    <w:rPr>
      <w:rFonts w:ascii="Times New Roman" w:hAnsi="Times New Roman" w:eastAsia="宋体" w:cs="Times New Roman"/>
      <w:b/>
      <w:bCs/>
      <w:kern w:val="44"/>
      <w:sz w:val="44"/>
      <w:szCs w:val="44"/>
    </w:rPr>
  </w:style>
  <w:style w:type="character" w:customStyle="1" w:styleId="43">
    <w:name w:val="font31"/>
    <w:basedOn w:val="21"/>
    <w:qFormat/>
    <w:uiPriority w:val="0"/>
    <w:rPr>
      <w:rFonts w:hint="eastAsia" w:ascii="宋体" w:hAnsi="宋体" w:eastAsia="宋体" w:cs="宋体"/>
      <w:color w:val="000000"/>
      <w:sz w:val="18"/>
      <w:szCs w:val="18"/>
      <w:u w:val="none"/>
    </w:rPr>
  </w:style>
  <w:style w:type="paragraph" w:customStyle="1" w:styleId="44">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45">
    <w:name w:val="修订2"/>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46">
    <w:name w:val="UserStyle_1"/>
    <w:qFormat/>
    <w:uiPriority w:val="0"/>
    <w:rPr>
      <w:rFonts w:ascii="Calibri" w:hAnsi="Calibri" w:eastAsia="宋体" w:cs="宋体"/>
      <w:kern w:val="2"/>
      <w:sz w:val="21"/>
      <w:szCs w:val="24"/>
      <w:lang w:val="en-US" w:eastAsia="zh-CN" w:bidi="ar-SA"/>
    </w:rPr>
  </w:style>
  <w:style w:type="paragraph" w:customStyle="1" w:styleId="47">
    <w:name w:val="修订3"/>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48">
    <w:name w:val="修订4"/>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FB8F37-2DB4-4E4D-B917-C53A71927CEC}">
  <ds:schemaRefs/>
</ds:datastoreItem>
</file>

<file path=docProps/app.xml><?xml version="1.0" encoding="utf-8"?>
<Properties xmlns="http://schemas.openxmlformats.org/officeDocument/2006/extended-properties" xmlns:vt="http://schemas.openxmlformats.org/officeDocument/2006/docPropsVTypes">
  <Template>Normal</Template>
  <Pages>10</Pages>
  <Words>4171</Words>
  <Characters>4297</Characters>
  <Lines>169</Lines>
  <Paragraphs>47</Paragraphs>
  <TotalTime>80</TotalTime>
  <ScaleCrop>false</ScaleCrop>
  <LinksUpToDate>false</LinksUpToDate>
  <CharactersWithSpaces>4303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2023-01-12T23:41:00Z</dcterms:created>
  <dc:creator>Q.H.</dc:creator>
  <cp:lastModifiedBy>杨勇</cp:lastModifiedBy>
  <cp:lastPrinted>2022-12-03T05:50:00Z</cp:lastPrinted>
  <dcterms:modified xsi:type="dcterms:W3CDTF">2023-01-23T01:46:38Z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DB9857111C6A4C15979DD1342BAAD2CE</vt:lpwstr>
  </property>
</Properties>
</file>