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0" w:firstLineChars="0"/>
        <w:jc w:val="center"/>
        <w:textAlignment w:val="auto"/>
        <w:outlineLvl w:val="9"/>
        <w:rPr>
          <w:rFonts w:ascii="Times New Roman" w:hAnsi="Times New Roman" w:eastAsia="黑体" w:cs="宋体"/>
          <w:b w:val="0"/>
          <w:caps w:val="0"/>
          <w:snapToGrid/>
          <w:spacing w:val="0"/>
          <w:kern w:val="32"/>
          <w:sz w:val="44"/>
          <w:szCs w:val="52"/>
        </w:rPr>
      </w:pP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0" w:firstLineChars="0"/>
        <w:jc w:val="center"/>
        <w:textAlignment w:val="auto"/>
        <w:outlineLvl w:val="9"/>
        <w:rPr>
          <w:rFonts w:ascii="Times New Roman" w:hAnsi="Times New Roman" w:eastAsia="黑体" w:cs="宋体"/>
          <w:b w:val="0"/>
          <w:caps w:val="0"/>
          <w:snapToGrid/>
          <w:spacing w:val="0"/>
          <w:kern w:val="32"/>
          <w:sz w:val="44"/>
          <w:szCs w:val="52"/>
        </w:rPr>
      </w:pP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0" w:firstLineChars="0"/>
        <w:jc w:val="center"/>
        <w:textAlignment w:val="auto"/>
        <w:outlineLvl w:val="9"/>
        <w:rPr>
          <w:rFonts w:ascii="Times New Roman" w:hAnsi="Times New Roman" w:eastAsia="黑体" w:cs="宋体"/>
          <w:b w:val="0"/>
          <w:caps w:val="0"/>
          <w:snapToGrid/>
          <w:spacing w:val="0"/>
          <w:kern w:val="32"/>
          <w:sz w:val="44"/>
          <w:szCs w:val="52"/>
        </w:rPr>
      </w:pP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0" w:firstLineChars="0"/>
        <w:jc w:val="center"/>
        <w:textAlignment w:val="auto"/>
        <w:outlineLvl w:val="9"/>
        <w:rPr>
          <w:rFonts w:hint="eastAsia" w:ascii="Times New Roman" w:hAnsi="Times New Roman" w:eastAsia="黑体" w:cs="宋体"/>
          <w:b w:val="0"/>
          <w:bCs/>
          <w:caps w:val="0"/>
          <w:snapToGrid/>
          <w:spacing w:val="0"/>
          <w:kern w:val="32"/>
          <w:sz w:val="44"/>
          <w:szCs w:val="44"/>
        </w:rPr>
      </w:pPr>
      <w:bookmarkStart w:id="0" w:name="_Toc17148"/>
      <w:bookmarkStart w:id="1" w:name="_Toc2229"/>
      <w:bookmarkStart w:id="2" w:name="_Toc30735"/>
      <w:bookmarkStart w:id="3" w:name="_Toc29911"/>
      <w:bookmarkStart w:id="4" w:name="_Toc26506"/>
      <w:r>
        <w:rPr>
          <w:rFonts w:hint="eastAsia" w:ascii="Times New Roman" w:hAnsi="Times New Roman" w:eastAsia="黑体" w:cs="宋体"/>
          <w:b w:val="0"/>
          <w:bCs/>
          <w:caps w:val="0"/>
          <w:snapToGrid/>
          <w:spacing w:val="0"/>
          <w:kern w:val="32"/>
          <w:sz w:val="44"/>
          <w:szCs w:val="44"/>
        </w:rPr>
        <w:t>伊旗敖尔给乎村四社至苏布</w:t>
      </w:r>
      <w:bookmarkStart w:id="64" w:name="_GoBack"/>
      <w:bookmarkEnd w:id="64"/>
      <w:r>
        <w:rPr>
          <w:rFonts w:hint="eastAsia" w:ascii="Times New Roman" w:hAnsi="Times New Roman" w:eastAsia="黑体" w:cs="宋体"/>
          <w:b w:val="0"/>
          <w:bCs/>
          <w:caps w:val="0"/>
          <w:snapToGrid/>
          <w:spacing w:val="0"/>
          <w:kern w:val="32"/>
          <w:sz w:val="44"/>
          <w:szCs w:val="44"/>
        </w:rPr>
        <w:t>尔嘎嘎查一社</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0" w:firstLineChars="0"/>
        <w:jc w:val="center"/>
        <w:textAlignment w:val="auto"/>
        <w:outlineLvl w:val="9"/>
        <w:rPr>
          <w:rFonts w:ascii="Times New Roman" w:hAnsi="Times New Roman" w:eastAsia="黑体" w:cs="宋体"/>
          <w:b w:val="0"/>
          <w:bCs/>
          <w:caps w:val="0"/>
          <w:snapToGrid/>
          <w:spacing w:val="0"/>
          <w:kern w:val="32"/>
          <w:sz w:val="44"/>
          <w:szCs w:val="44"/>
        </w:rPr>
      </w:pPr>
      <w:r>
        <w:rPr>
          <w:rFonts w:hint="eastAsia" w:ascii="Times New Roman" w:hAnsi="Times New Roman" w:eastAsia="黑体" w:cs="宋体"/>
          <w:b w:val="0"/>
          <w:bCs/>
          <w:caps w:val="0"/>
          <w:snapToGrid/>
          <w:spacing w:val="0"/>
          <w:kern w:val="32"/>
          <w:sz w:val="44"/>
          <w:szCs w:val="44"/>
        </w:rPr>
        <w:t>通村公路绩效评价报告</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0" w:firstLineChars="0"/>
        <w:jc w:val="center"/>
        <w:textAlignment w:val="auto"/>
        <w:outlineLvl w:val="9"/>
        <w:rPr>
          <w:rFonts w:ascii="Times New Roman" w:hAnsi="Times New Roman" w:eastAsia="黑体" w:cs="宋体"/>
          <w:b w:val="0"/>
          <w:caps w:val="0"/>
          <w:snapToGrid/>
          <w:spacing w:val="0"/>
          <w:kern w:val="32"/>
          <w:sz w:val="44"/>
          <w:szCs w:val="52"/>
        </w:rPr>
      </w:pP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0" w:firstLineChars="0"/>
        <w:jc w:val="center"/>
        <w:textAlignment w:val="auto"/>
        <w:outlineLvl w:val="9"/>
        <w:rPr>
          <w:rFonts w:ascii="Times New Roman" w:hAnsi="Times New Roman" w:eastAsia="黑体" w:cs="宋体"/>
          <w:b w:val="0"/>
          <w:caps w:val="0"/>
          <w:snapToGrid/>
          <w:spacing w:val="0"/>
          <w:kern w:val="32"/>
          <w:sz w:val="44"/>
          <w:szCs w:val="52"/>
        </w:rPr>
      </w:pP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0" w:firstLineChars="0"/>
        <w:jc w:val="center"/>
        <w:textAlignment w:val="auto"/>
        <w:outlineLvl w:val="9"/>
        <w:rPr>
          <w:rFonts w:hint="eastAsia" w:ascii="Times New Roman" w:hAnsi="Times New Roman" w:eastAsia="黑体" w:cs="仿宋"/>
          <w:b w:val="0"/>
          <w:bCs/>
          <w:caps w:val="0"/>
          <w:snapToGrid/>
          <w:spacing w:val="0"/>
          <w:kern w:val="32"/>
          <w:sz w:val="44"/>
          <w:szCs w:val="32"/>
        </w:rPr>
      </w:pP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0" w:firstLineChars="0"/>
        <w:jc w:val="center"/>
        <w:textAlignment w:val="auto"/>
        <w:outlineLvl w:val="9"/>
        <w:rPr>
          <w:rFonts w:hint="eastAsia" w:ascii="Times New Roman" w:hAnsi="Times New Roman" w:eastAsia="黑体" w:cs="仿宋"/>
          <w:b w:val="0"/>
          <w:bCs/>
          <w:caps w:val="0"/>
          <w:snapToGrid/>
          <w:spacing w:val="0"/>
          <w:kern w:val="32"/>
          <w:sz w:val="44"/>
          <w:szCs w:val="32"/>
        </w:rPr>
      </w:pP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0" w:firstLineChars="0"/>
        <w:jc w:val="center"/>
        <w:textAlignment w:val="auto"/>
        <w:outlineLvl w:val="9"/>
        <w:rPr>
          <w:rFonts w:hint="eastAsia" w:ascii="Times New Roman" w:hAnsi="Times New Roman" w:eastAsia="黑体" w:cs="仿宋"/>
          <w:b w:val="0"/>
          <w:bCs/>
          <w:caps w:val="0"/>
          <w:snapToGrid/>
          <w:spacing w:val="0"/>
          <w:kern w:val="32"/>
          <w:sz w:val="44"/>
          <w:szCs w:val="32"/>
        </w:rPr>
      </w:pP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0" w:firstLineChars="0"/>
        <w:jc w:val="center"/>
        <w:textAlignment w:val="auto"/>
        <w:outlineLvl w:val="9"/>
        <w:rPr>
          <w:rFonts w:hint="eastAsia" w:ascii="Times New Roman" w:hAnsi="Times New Roman" w:eastAsia="黑体" w:cs="仿宋"/>
          <w:b w:val="0"/>
          <w:bCs/>
          <w:caps w:val="0"/>
          <w:snapToGrid/>
          <w:spacing w:val="0"/>
          <w:kern w:val="32"/>
          <w:sz w:val="44"/>
          <w:szCs w:val="32"/>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1"/>
        <w:gridCol w:w="5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391"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line="600" w:lineRule="auto"/>
              <w:ind w:left="0" w:leftChars="0" w:right="0" w:firstLine="0" w:firstLineChars="0"/>
              <w:jc w:val="distribute"/>
              <w:textAlignment w:val="auto"/>
              <w:outlineLvl w:val="9"/>
              <w:rPr>
                <w:rFonts w:hint="eastAsia" w:ascii="Times New Roman" w:hAnsi="Times New Roman" w:eastAsia="黑体" w:cs="黑体"/>
                <w:b w:val="0"/>
                <w:caps w:val="0"/>
                <w:snapToGrid/>
                <w:spacing w:val="0"/>
                <w:kern w:val="32"/>
                <w:sz w:val="32"/>
                <w:szCs w:val="32"/>
                <w:u w:val="none"/>
              </w:rPr>
            </w:pPr>
            <w:r>
              <w:rPr>
                <w:rFonts w:hint="eastAsia" w:ascii="Times New Roman" w:hAnsi="Times New Roman" w:eastAsia="黑体" w:cs="黑体"/>
                <w:b w:val="0"/>
                <w:caps w:val="0"/>
                <w:snapToGrid/>
                <w:spacing w:val="0"/>
                <w:kern w:val="32"/>
                <w:sz w:val="32"/>
                <w:szCs w:val="32"/>
                <w:u w:val="none"/>
              </w:rPr>
              <w:t>评价委托单位：</w:t>
            </w:r>
          </w:p>
        </w:tc>
        <w:tc>
          <w:tcPr>
            <w:tcW w:w="538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line="600" w:lineRule="auto"/>
              <w:ind w:left="0" w:leftChars="0" w:right="0" w:firstLine="0" w:firstLineChars="0"/>
              <w:jc w:val="left"/>
              <w:textAlignment w:val="auto"/>
              <w:outlineLvl w:val="9"/>
              <w:rPr>
                <w:rFonts w:hint="default" w:ascii="Times New Roman" w:hAnsi="Times New Roman" w:eastAsia="黑体" w:cs="黑体"/>
                <w:b w:val="0"/>
                <w:caps w:val="0"/>
                <w:snapToGrid/>
                <w:spacing w:val="0"/>
                <w:kern w:val="32"/>
                <w:sz w:val="32"/>
                <w:szCs w:val="32"/>
                <w:u w:val="none"/>
                <w:lang w:val="en-US" w:eastAsia="zh-CN"/>
              </w:rPr>
            </w:pPr>
            <w:r>
              <w:rPr>
                <w:rFonts w:hint="eastAsia" w:eastAsia="黑体" w:cs="黑体"/>
                <w:b w:val="0"/>
                <w:bCs w:val="0"/>
                <w:caps w:val="0"/>
                <w:snapToGrid/>
                <w:spacing w:val="0"/>
                <w:kern w:val="32"/>
                <w:sz w:val="32"/>
                <w:szCs w:val="32"/>
                <w:u w:val="none"/>
                <w:lang w:val="en-US" w:eastAsia="zh-CN" w:bidi="ar-SA"/>
              </w:rPr>
              <w:t>伊金霍洛旗绩效评价税收服务中心</w:t>
            </w:r>
            <w:r>
              <w:rPr>
                <w:rFonts w:hint="eastAsia" w:ascii="Times New Roman" w:hAnsi="Times New Roman" w:eastAsia="黑体" w:cs="黑体"/>
                <w:b w:val="0"/>
                <w:bCs/>
                <w:caps w:val="0"/>
                <w:snapToGrid/>
                <w:spacing w:val="0"/>
                <w:kern w:val="32"/>
                <w:sz w:val="32"/>
                <w:szCs w:val="32"/>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391"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line="600" w:lineRule="auto"/>
              <w:ind w:left="0" w:leftChars="0" w:right="0" w:firstLine="0" w:firstLineChars="0"/>
              <w:jc w:val="distribute"/>
              <w:textAlignment w:val="auto"/>
              <w:outlineLvl w:val="9"/>
              <w:rPr>
                <w:rFonts w:hint="eastAsia" w:ascii="Times New Roman" w:hAnsi="Times New Roman" w:eastAsia="黑体" w:cs="黑体"/>
                <w:b w:val="0"/>
                <w:caps w:val="0"/>
                <w:snapToGrid/>
                <w:spacing w:val="0"/>
                <w:kern w:val="32"/>
                <w:sz w:val="32"/>
                <w:szCs w:val="32"/>
                <w:u w:val="none"/>
              </w:rPr>
            </w:pPr>
            <w:r>
              <w:rPr>
                <w:rFonts w:hint="eastAsia" w:ascii="Times New Roman" w:hAnsi="Times New Roman" w:eastAsia="黑体" w:cs="黑体"/>
                <w:b w:val="0"/>
                <w:caps w:val="0"/>
                <w:snapToGrid/>
                <w:spacing w:val="0"/>
                <w:kern w:val="32"/>
                <w:sz w:val="32"/>
                <w:szCs w:val="32"/>
                <w:u w:val="none"/>
              </w:rPr>
              <w:t>项目主管单位：</w:t>
            </w:r>
          </w:p>
        </w:tc>
        <w:tc>
          <w:tcPr>
            <w:tcW w:w="538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line="600" w:lineRule="auto"/>
              <w:ind w:left="0" w:leftChars="0" w:right="0" w:firstLine="0" w:firstLineChars="0"/>
              <w:jc w:val="left"/>
              <w:textAlignment w:val="auto"/>
              <w:outlineLvl w:val="9"/>
              <w:rPr>
                <w:rFonts w:hint="default" w:ascii="Times New Roman" w:hAnsi="Times New Roman" w:eastAsia="黑体" w:cs="黑体"/>
                <w:b w:val="0"/>
                <w:caps w:val="0"/>
                <w:snapToGrid/>
                <w:spacing w:val="0"/>
                <w:kern w:val="32"/>
                <w:sz w:val="32"/>
                <w:szCs w:val="32"/>
                <w:u w:val="none"/>
                <w:lang w:val="en-US" w:eastAsia="zh-CN"/>
              </w:rPr>
            </w:pPr>
            <w:r>
              <w:rPr>
                <w:rFonts w:hint="eastAsia" w:ascii="Times New Roman" w:hAnsi="Times New Roman" w:eastAsia="黑体" w:cs="黑体"/>
                <w:b w:val="0"/>
                <w:bCs w:val="0"/>
                <w:caps w:val="0"/>
                <w:snapToGrid/>
                <w:spacing w:val="0"/>
                <w:kern w:val="32"/>
                <w:sz w:val="32"/>
                <w:szCs w:val="32"/>
                <w:u w:val="none"/>
                <w:lang w:val="en-US" w:eastAsia="zh-CN" w:bidi="ar-SA"/>
              </w:rPr>
              <w:t>伊金霍洛旗</w:t>
            </w:r>
            <w:r>
              <w:rPr>
                <w:rFonts w:hint="eastAsia" w:ascii="Times New Roman" w:hAnsi="Times New Roman" w:eastAsia="黑体" w:cs="黑体"/>
                <w:b w:val="0"/>
                <w:caps w:val="0"/>
                <w:snapToGrid/>
                <w:spacing w:val="0"/>
                <w:kern w:val="32"/>
                <w:sz w:val="32"/>
                <w:szCs w:val="32"/>
                <w:u w:val="none"/>
              </w:rPr>
              <w:t>苏布尔嘎镇</w:t>
            </w:r>
            <w:r>
              <w:rPr>
                <w:rFonts w:hint="eastAsia" w:ascii="Times New Roman" w:hAnsi="Times New Roman" w:eastAsia="黑体" w:cs="黑体"/>
                <w:b w:val="0"/>
                <w:caps w:val="0"/>
                <w:snapToGrid/>
                <w:spacing w:val="0"/>
                <w:kern w:val="32"/>
                <w:sz w:val="32"/>
                <w:szCs w:val="32"/>
                <w:u w:val="none"/>
                <w:lang w:eastAsia="zh-CN"/>
              </w:rPr>
              <w:t>人民政府</w:t>
            </w:r>
            <w:r>
              <w:rPr>
                <w:rFonts w:hint="eastAsia" w:ascii="Times New Roman" w:hAnsi="Times New Roman" w:eastAsia="黑体" w:cs="黑体"/>
                <w:b w:val="0"/>
                <w:bCs w:val="0"/>
                <w:caps w:val="0"/>
                <w:snapToGrid/>
                <w:spacing w:val="0"/>
                <w:kern w:val="32"/>
                <w:sz w:val="32"/>
                <w:szCs w:val="32"/>
                <w:u w:val="none"/>
                <w:lang w:val="en-US" w:eastAsia="zh-CN" w:bidi="ar-SA"/>
              </w:rPr>
              <w:t xml:space="preserve"> </w:t>
            </w:r>
            <w:r>
              <w:rPr>
                <w:rFonts w:hint="eastAsia" w:ascii="Times New Roman" w:hAnsi="Times New Roman" w:eastAsia="黑体" w:cs="黑体"/>
                <w:b w:val="0"/>
                <w:bCs/>
                <w:caps w:val="0"/>
                <w:snapToGrid/>
                <w:spacing w:val="0"/>
                <w:kern w:val="32"/>
                <w:sz w:val="32"/>
                <w:szCs w:val="32"/>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391"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line="600" w:lineRule="auto"/>
              <w:ind w:left="0" w:leftChars="0" w:right="0" w:firstLine="0" w:firstLineChars="0"/>
              <w:jc w:val="distribute"/>
              <w:textAlignment w:val="auto"/>
              <w:outlineLvl w:val="9"/>
              <w:rPr>
                <w:rFonts w:hint="eastAsia" w:ascii="Times New Roman" w:hAnsi="Times New Roman" w:eastAsia="黑体" w:cs="黑体"/>
                <w:b w:val="0"/>
                <w:caps w:val="0"/>
                <w:snapToGrid/>
                <w:spacing w:val="0"/>
                <w:kern w:val="32"/>
                <w:sz w:val="32"/>
                <w:szCs w:val="32"/>
                <w:u w:val="none"/>
              </w:rPr>
            </w:pPr>
            <w:r>
              <w:rPr>
                <w:rFonts w:hint="eastAsia" w:ascii="Times New Roman" w:hAnsi="Times New Roman" w:eastAsia="黑体" w:cs="黑体"/>
                <w:b w:val="0"/>
                <w:caps w:val="0"/>
                <w:snapToGrid/>
                <w:spacing w:val="80"/>
                <w:kern w:val="0"/>
                <w:sz w:val="32"/>
                <w:szCs w:val="32"/>
                <w:u w:val="none"/>
                <w:fitText w:val="2240" w:id="1782262544"/>
              </w:rPr>
              <w:t>评价机构</w:t>
            </w:r>
            <w:r>
              <w:rPr>
                <w:rFonts w:hint="eastAsia" w:ascii="Times New Roman" w:hAnsi="Times New Roman" w:eastAsia="黑体" w:cs="黑体"/>
                <w:b w:val="0"/>
                <w:caps w:val="0"/>
                <w:snapToGrid/>
                <w:spacing w:val="0"/>
                <w:kern w:val="0"/>
                <w:sz w:val="32"/>
                <w:szCs w:val="32"/>
                <w:u w:val="none"/>
                <w:fitText w:val="2240" w:id="1782262544"/>
              </w:rPr>
              <w:t>：</w:t>
            </w:r>
          </w:p>
        </w:tc>
        <w:tc>
          <w:tcPr>
            <w:tcW w:w="5388"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line="600" w:lineRule="auto"/>
              <w:ind w:left="0" w:leftChars="0" w:right="0" w:firstLine="0" w:firstLineChars="0"/>
              <w:jc w:val="left"/>
              <w:textAlignment w:val="auto"/>
              <w:outlineLvl w:val="9"/>
              <w:rPr>
                <w:rFonts w:hint="default" w:ascii="Times New Roman" w:hAnsi="Times New Roman" w:eastAsia="黑体" w:cs="黑体"/>
                <w:b w:val="0"/>
                <w:caps w:val="0"/>
                <w:snapToGrid/>
                <w:spacing w:val="0"/>
                <w:kern w:val="32"/>
                <w:sz w:val="32"/>
                <w:szCs w:val="32"/>
                <w:u w:val="none"/>
                <w:lang w:val="en-US"/>
              </w:rPr>
            </w:pPr>
            <w:r>
              <w:rPr>
                <w:rFonts w:hint="eastAsia" w:ascii="Times New Roman" w:hAnsi="Times New Roman" w:eastAsia="黑体" w:cs="黑体"/>
                <w:b w:val="0"/>
                <w:bCs w:val="0"/>
                <w:caps w:val="0"/>
                <w:snapToGrid/>
                <w:spacing w:val="0"/>
                <w:kern w:val="32"/>
                <w:sz w:val="32"/>
                <w:szCs w:val="32"/>
                <w:u w:val="none" w:color="000000"/>
                <w:lang w:val="en-US" w:eastAsia="zh-CN" w:bidi="ar-SA"/>
              </w:rPr>
              <w:t xml:space="preserve">内蒙古中科云创管理咨询有限公司 </w:t>
            </w:r>
            <w:r>
              <w:rPr>
                <w:rFonts w:hint="eastAsia" w:ascii="Times New Roman" w:hAnsi="Times New Roman" w:eastAsia="黑体" w:cs="黑体"/>
                <w:b w:val="0"/>
                <w:bCs/>
                <w:caps w:val="0"/>
                <w:snapToGrid/>
                <w:spacing w:val="0"/>
                <w:kern w:val="32"/>
                <w:sz w:val="32"/>
                <w:szCs w:val="32"/>
                <w:u w:val="none" w:color="000000"/>
                <w:lang w:val="en-US" w:eastAsia="zh-CN" w:bidi="ar-SA"/>
              </w:rPr>
              <w:t xml:space="preserve"> </w:t>
            </w:r>
          </w:p>
        </w:tc>
      </w:tr>
    </w:tbl>
    <w:p>
      <w:pPr>
        <w:keepNext w:val="0"/>
        <w:keepLines w:val="0"/>
        <w:pageBreakBefore w:val="0"/>
        <w:widowControl w:val="0"/>
        <w:kinsoku/>
        <w:wordWrap/>
        <w:overflowPunct/>
        <w:topLinePunct w:val="0"/>
        <w:autoSpaceDE/>
        <w:autoSpaceDN/>
        <w:bidi w:val="0"/>
        <w:adjustRightInd w:val="0"/>
        <w:snapToGrid w:val="0"/>
        <w:spacing w:beforeAutospacing="0" w:line="240" w:lineRule="auto"/>
        <w:ind w:right="0" w:firstLine="0" w:firstLineChars="0"/>
        <w:jc w:val="center"/>
        <w:textAlignment w:val="auto"/>
        <w:outlineLvl w:val="9"/>
        <w:rPr>
          <w:rFonts w:hint="eastAsia" w:ascii="Times New Roman" w:hAnsi="Times New Roman" w:eastAsia="黑体"/>
          <w:b/>
          <w:bCs/>
          <w:caps w:val="0"/>
          <w:snapToGrid/>
          <w:spacing w:val="0"/>
          <w:kern w:val="32"/>
          <w:sz w:val="36"/>
          <w:szCs w:val="36"/>
        </w:rPr>
      </w:pPr>
      <w:bookmarkStart w:id="5" w:name="_Toc18961"/>
      <w:bookmarkStart w:id="6" w:name="_Toc1227"/>
      <w:bookmarkStart w:id="7" w:name="_Toc15442"/>
      <w:bookmarkStart w:id="8" w:name="_Toc6144"/>
      <w:bookmarkStart w:id="9" w:name="_Toc16874"/>
    </w:p>
    <w:bookmarkEnd w:id="5"/>
    <w:bookmarkEnd w:id="6"/>
    <w:bookmarkEnd w:id="7"/>
    <w:bookmarkEnd w:id="8"/>
    <w:bookmarkEnd w:id="9"/>
    <w:p>
      <w:pPr>
        <w:keepNext w:val="0"/>
        <w:keepLines w:val="0"/>
        <w:pageBreakBefore w:val="0"/>
        <w:widowControl w:val="0"/>
        <w:kinsoku/>
        <w:wordWrap/>
        <w:overflowPunct/>
        <w:topLinePunct w:val="0"/>
        <w:autoSpaceDE/>
        <w:autoSpaceDN/>
        <w:bidi w:val="0"/>
        <w:adjustRightInd/>
        <w:snapToGrid/>
        <w:spacing w:beforeAutospacing="0" w:line="560" w:lineRule="exact"/>
        <w:ind w:right="0" w:firstLine="0" w:firstLineChars="0"/>
        <w:jc w:val="center"/>
        <w:textAlignment w:val="auto"/>
        <w:outlineLvl w:val="9"/>
        <w:rPr>
          <w:rFonts w:hint="eastAsia" w:ascii="Times New Roman" w:hAnsi="Times New Roman" w:eastAsia="黑体"/>
          <w:b/>
          <w:bCs/>
          <w:caps w:val="0"/>
          <w:snapToGrid/>
          <w:spacing w:val="0"/>
          <w:kern w:val="32"/>
          <w:sz w:val="44"/>
          <w:szCs w:val="44"/>
        </w:rPr>
      </w:pPr>
      <w:bookmarkStart w:id="10" w:name="_Toc4657"/>
      <w:bookmarkStart w:id="11" w:name="_Toc26423"/>
      <w:bookmarkStart w:id="12" w:name="_Toc24594"/>
      <w:bookmarkStart w:id="13" w:name="_Toc2341"/>
      <w:bookmarkStart w:id="14" w:name="_Toc18179"/>
      <w:r>
        <w:rPr>
          <w:rFonts w:hint="eastAsia" w:ascii="Times New Roman" w:hAnsi="Times New Roman" w:eastAsia="黑体"/>
          <w:b/>
          <w:bCs/>
          <w:caps w:val="0"/>
          <w:snapToGrid/>
          <w:spacing w:val="0"/>
          <w:kern w:val="32"/>
          <w:sz w:val="44"/>
          <w:szCs w:val="44"/>
        </w:rPr>
        <w:t>伊旗敖尔给乎四社至苏布尔嘎嘎查一社</w:t>
      </w:r>
    </w:p>
    <w:p>
      <w:pPr>
        <w:keepNext w:val="0"/>
        <w:keepLines w:val="0"/>
        <w:pageBreakBefore w:val="0"/>
        <w:widowControl w:val="0"/>
        <w:kinsoku/>
        <w:wordWrap/>
        <w:overflowPunct/>
        <w:topLinePunct w:val="0"/>
        <w:autoSpaceDE/>
        <w:autoSpaceDN/>
        <w:bidi w:val="0"/>
        <w:adjustRightInd/>
        <w:snapToGrid/>
        <w:spacing w:beforeAutospacing="0" w:line="560" w:lineRule="exact"/>
        <w:ind w:right="0" w:firstLine="0" w:firstLineChars="0"/>
        <w:jc w:val="center"/>
        <w:textAlignment w:val="auto"/>
        <w:outlineLvl w:val="9"/>
        <w:rPr>
          <w:rFonts w:ascii="Times New Roman" w:hAnsi="Times New Roman" w:eastAsia="黑体"/>
          <w:b/>
          <w:bCs/>
          <w:caps w:val="0"/>
          <w:snapToGrid/>
          <w:spacing w:val="0"/>
          <w:kern w:val="32"/>
          <w:sz w:val="44"/>
          <w:szCs w:val="44"/>
        </w:rPr>
      </w:pPr>
      <w:r>
        <w:rPr>
          <w:rFonts w:hint="eastAsia" w:ascii="Times New Roman" w:hAnsi="Times New Roman" w:eastAsia="黑体"/>
          <w:b/>
          <w:bCs/>
          <w:caps w:val="0"/>
          <w:snapToGrid/>
          <w:spacing w:val="0"/>
          <w:kern w:val="32"/>
          <w:sz w:val="44"/>
          <w:szCs w:val="44"/>
        </w:rPr>
        <w:t>通村公路</w:t>
      </w:r>
      <w:r>
        <w:rPr>
          <w:rFonts w:ascii="Times New Roman" w:hAnsi="Times New Roman" w:eastAsia="黑体"/>
          <w:b/>
          <w:bCs/>
          <w:caps w:val="0"/>
          <w:snapToGrid/>
          <w:spacing w:val="0"/>
          <w:kern w:val="32"/>
          <w:sz w:val="44"/>
          <w:szCs w:val="44"/>
        </w:rPr>
        <w:t>绩效评价报告</w:t>
      </w:r>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caps w:val="0"/>
          <w:snapToGrid/>
          <w:spacing w:val="0"/>
          <w:kern w:val="32"/>
          <w:sz w:val="32"/>
          <w:szCs w:val="32"/>
        </w:rPr>
      </w:pP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0"/>
        <w:rPr>
          <w:rFonts w:ascii="Times New Roman" w:hAnsi="Times New Roman" w:eastAsia="黑体"/>
          <w:b w:val="0"/>
          <w:caps w:val="0"/>
          <w:snapToGrid/>
          <w:spacing w:val="0"/>
          <w:kern w:val="32"/>
          <w:sz w:val="32"/>
        </w:rPr>
      </w:pPr>
      <w:bookmarkStart w:id="15" w:name="_Toc135650438"/>
      <w:bookmarkStart w:id="16" w:name="_Toc13940"/>
      <w:bookmarkStart w:id="17" w:name="_Toc13505"/>
      <w:bookmarkStart w:id="18" w:name="_Toc30650"/>
      <w:r>
        <w:rPr>
          <w:rFonts w:ascii="Times New Roman" w:hAnsi="Times New Roman" w:eastAsia="黑体"/>
          <w:b w:val="0"/>
          <w:caps w:val="0"/>
          <w:snapToGrid/>
          <w:spacing w:val="0"/>
          <w:kern w:val="32"/>
          <w:sz w:val="32"/>
        </w:rPr>
        <w:t>一、</w:t>
      </w:r>
      <w:bookmarkEnd w:id="15"/>
      <w:r>
        <w:rPr>
          <w:rFonts w:ascii="Times New Roman" w:hAnsi="Times New Roman" w:eastAsia="黑体"/>
          <w:b w:val="0"/>
          <w:caps w:val="0"/>
          <w:snapToGrid/>
          <w:spacing w:val="0"/>
          <w:kern w:val="32"/>
          <w:sz w:val="32"/>
        </w:rPr>
        <w:t>基本情况</w:t>
      </w:r>
      <w:bookmarkEnd w:id="16"/>
      <w:bookmarkEnd w:id="17"/>
      <w:bookmarkEnd w:id="18"/>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1"/>
        <w:rPr>
          <w:rFonts w:ascii="Times New Roman" w:hAnsi="Times New Roman" w:eastAsia="楷体"/>
          <w:b/>
          <w:bCs/>
          <w:caps w:val="0"/>
          <w:snapToGrid/>
          <w:spacing w:val="0"/>
          <w:kern w:val="32"/>
          <w:sz w:val="32"/>
        </w:rPr>
      </w:pPr>
      <w:bookmarkStart w:id="19" w:name="_Toc81231755"/>
      <w:bookmarkStart w:id="20" w:name="_Toc20182"/>
      <w:bookmarkStart w:id="21" w:name="_Toc135650439"/>
      <w:bookmarkStart w:id="22" w:name="_Toc5714"/>
      <w:bookmarkStart w:id="23" w:name="_Toc6410"/>
      <w:bookmarkStart w:id="24" w:name="_Toc4326"/>
      <w:r>
        <w:rPr>
          <w:rFonts w:ascii="Times New Roman" w:hAnsi="Times New Roman" w:eastAsia="楷体"/>
          <w:b/>
          <w:bCs/>
          <w:caps w:val="0"/>
          <w:snapToGrid/>
          <w:spacing w:val="0"/>
          <w:kern w:val="32"/>
          <w:sz w:val="32"/>
        </w:rPr>
        <w:t>（一）项目</w:t>
      </w:r>
      <w:bookmarkEnd w:id="19"/>
      <w:bookmarkEnd w:id="20"/>
      <w:r>
        <w:rPr>
          <w:rFonts w:ascii="Times New Roman" w:hAnsi="Times New Roman" w:eastAsia="楷体"/>
          <w:b/>
          <w:bCs/>
          <w:caps w:val="0"/>
          <w:snapToGrid/>
          <w:spacing w:val="0"/>
          <w:kern w:val="32"/>
          <w:sz w:val="32"/>
        </w:rPr>
        <w:t>背景</w:t>
      </w:r>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caps w:val="0"/>
          <w:snapToGrid/>
          <w:spacing w:val="0"/>
          <w:kern w:val="32"/>
          <w:sz w:val="32"/>
          <w:szCs w:val="32"/>
          <w:lang w:eastAsia="zh-CN"/>
        </w:rPr>
      </w:pPr>
      <w:r>
        <w:rPr>
          <w:rFonts w:hint="eastAsia" w:ascii="Times New Roman" w:hAnsi="Times New Roman" w:eastAsia="仿宋_GB2312" w:cs="仿宋_GB2312"/>
          <w:b w:val="0"/>
          <w:caps w:val="0"/>
          <w:snapToGrid/>
          <w:spacing w:val="0"/>
          <w:kern w:val="32"/>
          <w:sz w:val="32"/>
          <w:szCs w:val="32"/>
        </w:rPr>
        <w:t>农村牧区公路是</w:t>
      </w:r>
      <w:r>
        <w:rPr>
          <w:rFonts w:hint="eastAsia" w:ascii="Times New Roman" w:hAnsi="Times New Roman" w:eastAsia="仿宋_GB2312" w:cs="仿宋_GB2312"/>
          <w:b w:val="0"/>
          <w:caps w:val="0"/>
          <w:snapToGrid/>
          <w:spacing w:val="0"/>
          <w:kern w:val="32"/>
          <w:sz w:val="32"/>
          <w:szCs w:val="32"/>
          <w:lang w:eastAsia="zh-CN"/>
        </w:rPr>
        <w:t>内蒙古自治区</w:t>
      </w:r>
      <w:r>
        <w:rPr>
          <w:rFonts w:hint="eastAsia" w:ascii="Times New Roman" w:hAnsi="Times New Roman" w:eastAsia="仿宋_GB2312" w:cs="仿宋_GB2312"/>
          <w:b w:val="0"/>
          <w:caps w:val="0"/>
          <w:snapToGrid/>
          <w:spacing w:val="0"/>
          <w:kern w:val="32"/>
          <w:sz w:val="32"/>
          <w:szCs w:val="32"/>
        </w:rPr>
        <w:t>公路网络的重要组成部分，是建设社会主义新农村新牧区的基础条件。</w:t>
      </w:r>
      <w:r>
        <w:rPr>
          <w:rFonts w:hint="eastAsia" w:ascii="Times New Roman" w:hAnsi="Times New Roman" w:eastAsia="仿宋_GB2312" w:cs="仿宋_GB2312"/>
          <w:b w:val="0"/>
          <w:caps w:val="0"/>
          <w:snapToGrid/>
          <w:spacing w:val="0"/>
          <w:kern w:val="32"/>
          <w:sz w:val="32"/>
          <w:szCs w:val="32"/>
          <w:lang w:eastAsia="zh-CN"/>
        </w:rPr>
        <w:t>经内蒙古</w:t>
      </w:r>
      <w:r>
        <w:rPr>
          <w:rFonts w:hint="eastAsia" w:ascii="Times New Roman" w:hAnsi="Times New Roman" w:eastAsia="仿宋_GB2312" w:cs="仿宋_GB2312"/>
          <w:b w:val="0"/>
          <w:caps w:val="0"/>
          <w:snapToGrid/>
          <w:spacing w:val="0"/>
          <w:kern w:val="32"/>
          <w:sz w:val="32"/>
          <w:szCs w:val="32"/>
        </w:rPr>
        <w:t>自治区人民政府2006年第7次主席办公会议研究通过《内蒙古自治区农村牧区公路管理办法》</w:t>
      </w:r>
      <w:r>
        <w:rPr>
          <w:rFonts w:hint="eastAsia" w:ascii="Times New Roman" w:hAnsi="Times New Roman" w:eastAsia="仿宋_GB2312" w:cs="仿宋_GB2312"/>
          <w:b w:val="0"/>
          <w:caps w:val="0"/>
          <w:snapToGrid/>
          <w:spacing w:val="0"/>
          <w:kern w:val="32"/>
          <w:sz w:val="32"/>
          <w:szCs w:val="32"/>
          <w:lang w:eastAsia="zh-CN"/>
        </w:rPr>
        <w:t>，要求农村牧区公路管理应遵循统一领导、分级管理，以县为主、乡村配合，建养并重、协调发展，依法治路、保障畅通的原则，有效</w:t>
      </w:r>
      <w:r>
        <w:rPr>
          <w:rFonts w:hint="eastAsia" w:ascii="Times New Roman" w:hAnsi="Times New Roman" w:eastAsia="仿宋_GB2312" w:cs="仿宋_GB2312"/>
          <w:b w:val="0"/>
          <w:caps w:val="0"/>
          <w:snapToGrid/>
          <w:spacing w:val="0"/>
          <w:kern w:val="32"/>
          <w:sz w:val="32"/>
          <w:szCs w:val="32"/>
        </w:rPr>
        <w:t>加快农村牧区公路建设步伐，加强农村牧区公路管理，保障农村牧区公路安全畅通，促进农村牧区经济社会发展</w:t>
      </w:r>
      <w:r>
        <w:rPr>
          <w:rFonts w:hint="eastAsia" w:ascii="Times New Roman" w:hAnsi="Times New Roman" w:eastAsia="仿宋_GB2312" w:cs="仿宋_GB2312"/>
          <w:b w:val="0"/>
          <w:caps w:val="0"/>
          <w:snapToGrid/>
          <w:spacing w:val="0"/>
          <w:kern w:val="3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caps w:val="0"/>
          <w:snapToGrid/>
          <w:spacing w:val="0"/>
          <w:kern w:val="32"/>
          <w:sz w:val="32"/>
          <w:szCs w:val="32"/>
          <w:lang w:eastAsia="zh-CN"/>
        </w:rPr>
      </w:pPr>
      <w:r>
        <w:rPr>
          <w:rFonts w:hint="eastAsia" w:ascii="Times New Roman" w:hAnsi="Times New Roman" w:eastAsia="仿宋_GB2312" w:cs="仿宋_GB2312"/>
          <w:b w:val="0"/>
          <w:caps w:val="0"/>
          <w:snapToGrid/>
          <w:spacing w:val="0"/>
          <w:kern w:val="32"/>
          <w:sz w:val="32"/>
          <w:szCs w:val="32"/>
          <w:lang w:eastAsia="zh-CN"/>
        </w:rPr>
        <w:t>为了建设好、管理好、养护好、运营好农村牧区公路，促进农村牧区公路事业高质量发展，适应农村牧区经济社会发展和人民生活需要，服务和支撑乡村振兴，根据《中华人民共和国公路法》、国务院《公路安全保护条例》等国家有关</w:t>
      </w:r>
      <w:r>
        <w:rPr>
          <w:rFonts w:hint="eastAsia" w:cs="仿宋_GB2312"/>
          <w:b w:val="0"/>
          <w:caps w:val="0"/>
          <w:snapToGrid/>
          <w:spacing w:val="0"/>
          <w:kern w:val="32"/>
          <w:sz w:val="32"/>
          <w:szCs w:val="32"/>
          <w:lang w:eastAsia="zh-CN"/>
        </w:rPr>
        <w:t>法律法规</w:t>
      </w:r>
      <w:r>
        <w:rPr>
          <w:rFonts w:hint="eastAsia" w:ascii="Times New Roman" w:hAnsi="Times New Roman" w:eastAsia="仿宋_GB2312" w:cs="仿宋_GB2312"/>
          <w:b w:val="0"/>
          <w:caps w:val="0"/>
          <w:snapToGrid/>
          <w:spacing w:val="0"/>
          <w:kern w:val="32"/>
          <w:sz w:val="32"/>
          <w:szCs w:val="32"/>
          <w:lang w:eastAsia="zh-CN"/>
        </w:rPr>
        <w:t>，结合内蒙古自治区实际，制定《内蒙古自治区农村牧区公路条例》，要求：农村牧区公路的发展应当遵循统筹规划、因地制宜、安全适用、生态环保和建设、管理、养护、运营并重的原则，实行政府主导、分级负责、行业监管、部门协作、社会参与的管理体制。旗县级以上人民政府应当加强农村牧区公路工作的领导，将农村牧区公路发展纳入本地区国民经济和社会发展规划，把农村牧区公路工作纳入政府绩效考核范围，促进农村牧区公路持续健康发展。</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1"/>
        <w:rPr>
          <w:rFonts w:ascii="Times New Roman" w:hAnsi="Times New Roman" w:eastAsia="楷体"/>
          <w:b/>
          <w:bCs/>
          <w:caps w:val="0"/>
          <w:snapToGrid/>
          <w:spacing w:val="0"/>
          <w:kern w:val="32"/>
          <w:sz w:val="32"/>
        </w:rPr>
      </w:pPr>
      <w:bookmarkStart w:id="25" w:name="_Toc135650440"/>
      <w:bookmarkStart w:id="26" w:name="_Toc27006"/>
      <w:bookmarkStart w:id="27" w:name="_Toc24633"/>
      <w:bookmarkStart w:id="28" w:name="_Toc5975"/>
      <w:r>
        <w:rPr>
          <w:rFonts w:ascii="Times New Roman" w:hAnsi="Times New Roman" w:eastAsia="楷体"/>
          <w:b/>
          <w:bCs/>
          <w:caps w:val="0"/>
          <w:snapToGrid/>
          <w:spacing w:val="0"/>
          <w:kern w:val="32"/>
          <w:sz w:val="32"/>
        </w:rPr>
        <w:t>（二）项目内容</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default" w:ascii="Times New Roman" w:hAnsi="Times New Roman" w:eastAsia="仿宋_GB2312" w:cs="仿宋_GB2312"/>
          <w:b w:val="0"/>
          <w:caps w:val="0"/>
          <w:snapToGrid/>
          <w:spacing w:val="0"/>
          <w:kern w:val="32"/>
          <w:sz w:val="32"/>
          <w:szCs w:val="32"/>
          <w:lang w:val="en-US" w:eastAsia="zh-CN"/>
        </w:rPr>
      </w:pPr>
      <w:r>
        <w:rPr>
          <w:rFonts w:hint="eastAsia" w:ascii="Times New Roman" w:hAnsi="Times New Roman" w:eastAsia="仿宋_GB2312" w:cs="仿宋_GB2312"/>
          <w:b w:val="0"/>
          <w:caps w:val="0"/>
          <w:snapToGrid/>
          <w:spacing w:val="0"/>
          <w:kern w:val="32"/>
          <w:sz w:val="32"/>
          <w:szCs w:val="32"/>
          <w:lang w:val="en-US" w:eastAsia="zh-CN"/>
        </w:rPr>
        <w:t>项目实施包含三条道路建设项目内容，分别是伊旗敖尔给乎四社至苏布尔嘎嘎查一社通村公路（敖尔给乎三社至一社）工程建设项目；伊旗敖尔给乎四社至苏布尔嘎嘎查一社通村公路（敖尔给乎一社至苏布尔嘎嘎查）工程建设项目；苏布尔嘎镇小乌兰敖包村、敖尔给乎村沙石路及自然路维修工程。</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caps w:val="0"/>
          <w:snapToGrid/>
          <w:spacing w:val="0"/>
          <w:kern w:val="32"/>
          <w:sz w:val="32"/>
          <w:szCs w:val="32"/>
          <w:lang w:val="en-US" w:eastAsia="zh-CN"/>
        </w:rPr>
      </w:pPr>
      <w:r>
        <w:rPr>
          <w:rFonts w:hint="eastAsia" w:ascii="Times New Roman" w:hAnsi="Times New Roman" w:eastAsia="仿宋_GB2312" w:cs="仿宋_GB2312"/>
          <w:b w:val="0"/>
          <w:caps w:val="0"/>
          <w:snapToGrid/>
          <w:spacing w:val="0"/>
          <w:kern w:val="32"/>
          <w:sz w:val="32"/>
          <w:szCs w:val="32"/>
          <w:lang w:val="en-US" w:eastAsia="zh-CN"/>
        </w:rPr>
        <w:t>1</w:t>
      </w:r>
      <w:r>
        <w:rPr>
          <w:rFonts w:hint="eastAsia" w:cs="仿宋_GB2312"/>
          <w:b w:val="0"/>
          <w:caps w:val="0"/>
          <w:snapToGrid/>
          <w:spacing w:val="0"/>
          <w:kern w:val="32"/>
          <w:sz w:val="32"/>
          <w:szCs w:val="32"/>
          <w:lang w:val="en-US" w:eastAsia="zh-CN"/>
        </w:rPr>
        <w:t>.</w:t>
      </w:r>
      <w:r>
        <w:rPr>
          <w:rFonts w:hint="eastAsia" w:ascii="Times New Roman" w:hAnsi="Times New Roman" w:eastAsia="仿宋_GB2312" w:cs="仿宋_GB2312"/>
          <w:b w:val="0"/>
          <w:caps w:val="0"/>
          <w:snapToGrid/>
          <w:spacing w:val="0"/>
          <w:kern w:val="32"/>
          <w:sz w:val="32"/>
          <w:szCs w:val="32"/>
          <w:lang w:val="en-US" w:eastAsia="zh-CN"/>
        </w:rPr>
        <w:t>伊旗敖尔给乎四社至苏布尔嘎嘎查一社通村公路（敖尔给乎三社至一社）工程建设项目：项目位于伊金霍洛旗苏布尔嘎镇境内，项目全长约3.887公里，按四级公路标准进行建设，设计速度为20公里/小时，路基宽5.0-6.0米</w:t>
      </w:r>
      <w:r>
        <w:rPr>
          <w:rFonts w:hint="eastAsia" w:cs="仿宋_GB2312"/>
          <w:b w:val="0"/>
          <w:caps w:val="0"/>
          <w:snapToGrid/>
          <w:spacing w:val="0"/>
          <w:kern w:val="32"/>
          <w:sz w:val="32"/>
          <w:szCs w:val="32"/>
          <w:lang w:val="en-US" w:eastAsia="zh-CN"/>
        </w:rPr>
        <w:t>，</w:t>
      </w:r>
      <w:r>
        <w:rPr>
          <w:rFonts w:hint="eastAsia" w:ascii="Times New Roman" w:hAnsi="Times New Roman" w:eastAsia="仿宋_GB2312" w:cs="仿宋_GB2312"/>
          <w:b w:val="0"/>
          <w:caps w:val="0"/>
          <w:snapToGrid/>
          <w:spacing w:val="0"/>
          <w:kern w:val="32"/>
          <w:sz w:val="32"/>
          <w:szCs w:val="32"/>
          <w:lang w:val="en-US" w:eastAsia="zh-CN"/>
        </w:rPr>
        <w:t>路面宽3.5-4.5米</w:t>
      </w:r>
      <w:r>
        <w:rPr>
          <w:rFonts w:hint="eastAsia" w:cs="仿宋_GB2312"/>
          <w:b w:val="0"/>
          <w:caps w:val="0"/>
          <w:snapToGrid/>
          <w:spacing w:val="0"/>
          <w:kern w:val="32"/>
          <w:sz w:val="32"/>
          <w:szCs w:val="32"/>
          <w:lang w:val="en-US" w:eastAsia="zh-CN"/>
        </w:rPr>
        <w:t>，</w:t>
      </w:r>
      <w:r>
        <w:rPr>
          <w:rFonts w:hint="eastAsia" w:ascii="Times New Roman" w:hAnsi="Times New Roman" w:eastAsia="仿宋_GB2312" w:cs="仿宋_GB2312"/>
          <w:b w:val="0"/>
          <w:caps w:val="0"/>
          <w:snapToGrid/>
          <w:spacing w:val="0"/>
          <w:kern w:val="32"/>
          <w:sz w:val="32"/>
          <w:szCs w:val="32"/>
          <w:lang w:val="en-US" w:eastAsia="zh-CN"/>
        </w:rPr>
        <w:t>土路肩宽为2*0.75米，采用沥青混凝土路面，桥涵与路基同宽，桥涵设计荷载为公路-</w:t>
      </w:r>
      <w:r>
        <w:rPr>
          <w:rFonts w:hint="eastAsia" w:cs="仿宋_GB2312"/>
          <w:b w:val="0"/>
          <w:caps w:val="0"/>
          <w:snapToGrid/>
          <w:spacing w:val="0"/>
          <w:kern w:val="32"/>
          <w:sz w:val="32"/>
          <w:szCs w:val="32"/>
          <w:lang w:val="en-US" w:eastAsia="zh-CN"/>
        </w:rPr>
        <w:t>Ⅱ级</w:t>
      </w:r>
      <w:r>
        <w:rPr>
          <w:rFonts w:hint="eastAsia" w:ascii="Times New Roman" w:hAnsi="Times New Roman" w:eastAsia="仿宋_GB2312" w:cs="仿宋_GB2312"/>
          <w:b w:val="0"/>
          <w:caps w:val="0"/>
          <w:snapToGrid/>
          <w:spacing w:val="0"/>
          <w:kern w:val="3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caps w:val="0"/>
          <w:snapToGrid/>
          <w:spacing w:val="0"/>
          <w:kern w:val="32"/>
          <w:sz w:val="32"/>
          <w:szCs w:val="32"/>
          <w:lang w:val="en-US" w:eastAsia="zh-CN"/>
        </w:rPr>
      </w:pPr>
      <w:r>
        <w:rPr>
          <w:rFonts w:hint="eastAsia" w:ascii="Times New Roman" w:hAnsi="Times New Roman" w:eastAsia="仿宋_GB2312" w:cs="仿宋_GB2312"/>
          <w:b w:val="0"/>
          <w:caps w:val="0"/>
          <w:snapToGrid/>
          <w:spacing w:val="0"/>
          <w:kern w:val="32"/>
          <w:sz w:val="32"/>
          <w:szCs w:val="32"/>
          <w:lang w:val="en-US" w:eastAsia="zh-CN"/>
        </w:rPr>
        <w:t>2</w:t>
      </w:r>
      <w:r>
        <w:rPr>
          <w:rFonts w:hint="eastAsia" w:cs="仿宋_GB2312"/>
          <w:b w:val="0"/>
          <w:caps w:val="0"/>
          <w:snapToGrid/>
          <w:spacing w:val="0"/>
          <w:kern w:val="32"/>
          <w:sz w:val="32"/>
          <w:szCs w:val="32"/>
          <w:lang w:val="en-US" w:eastAsia="zh-CN"/>
        </w:rPr>
        <w:t>.</w:t>
      </w:r>
      <w:r>
        <w:rPr>
          <w:rFonts w:hint="eastAsia" w:ascii="Times New Roman" w:hAnsi="Times New Roman" w:eastAsia="仿宋_GB2312" w:cs="仿宋_GB2312"/>
          <w:b w:val="0"/>
          <w:caps w:val="0"/>
          <w:snapToGrid/>
          <w:spacing w:val="0"/>
          <w:kern w:val="32"/>
          <w:sz w:val="32"/>
          <w:szCs w:val="32"/>
          <w:lang w:val="en-US" w:eastAsia="zh-CN"/>
        </w:rPr>
        <w:t>伊旗敖尔给乎四社至苏布尔嘎嘎查一社通村公路（敖尔给乎一社至苏布尔嘎嘎查）工程建设项目：项目位于伊金霍洛旗苏布尔嘎镇境内，建设规模全长约5.448公里，按四级公路标准进行建设，设计速度为20公里/小时，路基宽5.0米，路面宽3.5米，土路肩宽为2*0.75米，路面采用沥青混凝土路面，桥涵与路基同宽，桥涵设计荷载为公路-</w:t>
      </w:r>
      <w:r>
        <w:rPr>
          <w:rFonts w:hint="eastAsia" w:cs="仿宋_GB2312"/>
          <w:b w:val="0"/>
          <w:caps w:val="0"/>
          <w:snapToGrid/>
          <w:spacing w:val="0"/>
          <w:kern w:val="32"/>
          <w:sz w:val="32"/>
          <w:szCs w:val="32"/>
          <w:lang w:val="en-US" w:eastAsia="zh-CN"/>
        </w:rPr>
        <w:t>Ⅱ级</w:t>
      </w:r>
      <w:r>
        <w:rPr>
          <w:rFonts w:hint="eastAsia" w:ascii="Times New Roman" w:hAnsi="Times New Roman" w:eastAsia="仿宋_GB2312" w:cs="仿宋_GB2312"/>
          <w:b w:val="0"/>
          <w:caps w:val="0"/>
          <w:snapToGrid/>
          <w:spacing w:val="0"/>
          <w:kern w:val="3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default" w:ascii="Times New Roman" w:hAnsi="Times New Roman" w:eastAsia="仿宋_GB2312" w:cs="仿宋_GB2312"/>
          <w:b w:val="0"/>
          <w:caps w:val="0"/>
          <w:snapToGrid/>
          <w:spacing w:val="0"/>
          <w:kern w:val="32"/>
          <w:sz w:val="32"/>
          <w:szCs w:val="32"/>
          <w:lang w:val="en-US" w:eastAsia="zh-CN"/>
        </w:rPr>
      </w:pPr>
      <w:r>
        <w:rPr>
          <w:rFonts w:hint="eastAsia" w:ascii="Times New Roman" w:hAnsi="Times New Roman" w:eastAsia="仿宋_GB2312" w:cs="仿宋_GB2312"/>
          <w:b w:val="0"/>
          <w:caps w:val="0"/>
          <w:snapToGrid/>
          <w:spacing w:val="0"/>
          <w:kern w:val="32"/>
          <w:sz w:val="32"/>
          <w:szCs w:val="32"/>
          <w:lang w:val="en-US" w:eastAsia="zh-CN"/>
        </w:rPr>
        <w:t>3</w:t>
      </w:r>
      <w:r>
        <w:rPr>
          <w:rFonts w:hint="eastAsia" w:cs="仿宋_GB2312"/>
          <w:b w:val="0"/>
          <w:caps w:val="0"/>
          <w:snapToGrid/>
          <w:spacing w:val="0"/>
          <w:kern w:val="32"/>
          <w:sz w:val="32"/>
          <w:szCs w:val="32"/>
          <w:lang w:val="en-US" w:eastAsia="zh-CN"/>
        </w:rPr>
        <w:t>.</w:t>
      </w:r>
      <w:r>
        <w:rPr>
          <w:rFonts w:hint="eastAsia" w:ascii="Times New Roman" w:hAnsi="Times New Roman" w:eastAsia="仿宋_GB2312" w:cs="仿宋_GB2312"/>
          <w:b w:val="0"/>
          <w:caps w:val="0"/>
          <w:snapToGrid/>
          <w:spacing w:val="0"/>
          <w:kern w:val="32"/>
          <w:sz w:val="32"/>
          <w:szCs w:val="32"/>
          <w:lang w:val="en-US" w:eastAsia="zh-CN"/>
        </w:rPr>
        <w:t>苏布尔嘎镇小乌兰敖包村、敖尔给乎村沙石路及自然路维修工程根据建设方要求和村民出行实际需要，因水毁、风沙大等原因造成道路不平整，坑洼严重进行维修维护，新修砂石路5公里，维修砂石路及自然路210公里，维修时间为2022年9月1日至2022年9月30日。</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1"/>
        <w:rPr>
          <w:rFonts w:ascii="Times New Roman" w:hAnsi="Times New Roman" w:eastAsia="楷体" w:cs="Times New Roman"/>
          <w:b/>
          <w:bCs/>
          <w:caps w:val="0"/>
          <w:snapToGrid/>
          <w:spacing w:val="0"/>
          <w:kern w:val="32"/>
          <w:sz w:val="32"/>
        </w:rPr>
      </w:pPr>
      <w:bookmarkStart w:id="29" w:name="_Toc3171"/>
      <w:bookmarkStart w:id="30" w:name="_Toc29692"/>
      <w:bookmarkStart w:id="31" w:name="_Toc16508"/>
      <w:bookmarkStart w:id="32" w:name="_Toc135650443"/>
      <w:r>
        <w:rPr>
          <w:rFonts w:ascii="Times New Roman" w:hAnsi="Times New Roman" w:eastAsia="楷体" w:cs="Times New Roman"/>
          <w:b/>
          <w:bCs/>
          <w:caps w:val="0"/>
          <w:snapToGrid/>
          <w:spacing w:val="0"/>
          <w:kern w:val="32"/>
          <w:sz w:val="32"/>
        </w:rPr>
        <w:t>（</w:t>
      </w:r>
      <w:r>
        <w:rPr>
          <w:rFonts w:hint="eastAsia" w:eastAsia="楷体" w:cs="Times New Roman"/>
          <w:b/>
          <w:bCs/>
          <w:caps w:val="0"/>
          <w:snapToGrid/>
          <w:spacing w:val="0"/>
          <w:kern w:val="32"/>
          <w:sz w:val="32"/>
          <w:lang w:eastAsia="zh-CN"/>
        </w:rPr>
        <w:t>三</w:t>
      </w:r>
      <w:r>
        <w:rPr>
          <w:rFonts w:ascii="Times New Roman" w:hAnsi="Times New Roman" w:eastAsia="楷体" w:cs="Times New Roman"/>
          <w:b/>
          <w:bCs/>
          <w:caps w:val="0"/>
          <w:snapToGrid/>
          <w:spacing w:val="0"/>
          <w:kern w:val="32"/>
          <w:sz w:val="32"/>
        </w:rPr>
        <w:t>）项目资金投入情况</w:t>
      </w:r>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caps w:val="0"/>
          <w:snapToGrid/>
          <w:spacing w:val="0"/>
          <w:kern w:val="32"/>
          <w:sz w:val="32"/>
          <w:szCs w:val="32"/>
        </w:rPr>
      </w:pPr>
      <w:r>
        <w:rPr>
          <w:rFonts w:hint="eastAsia" w:ascii="Times New Roman" w:hAnsi="Times New Roman" w:eastAsia="仿宋_GB2312" w:cs="仿宋_GB2312"/>
          <w:b w:val="0"/>
          <w:caps w:val="0"/>
          <w:snapToGrid/>
          <w:spacing w:val="0"/>
          <w:kern w:val="32"/>
          <w:sz w:val="32"/>
          <w:szCs w:val="32"/>
        </w:rPr>
        <w:t>1</w:t>
      </w:r>
      <w:r>
        <w:rPr>
          <w:rFonts w:hint="eastAsia" w:cs="仿宋_GB2312"/>
          <w:b w:val="0"/>
          <w:caps w:val="0"/>
          <w:snapToGrid/>
          <w:spacing w:val="0"/>
          <w:kern w:val="32"/>
          <w:sz w:val="32"/>
          <w:szCs w:val="32"/>
          <w:lang w:val="en-US" w:eastAsia="zh-CN"/>
        </w:rPr>
        <w:t>.</w:t>
      </w:r>
      <w:r>
        <w:rPr>
          <w:rFonts w:hint="eastAsia" w:ascii="Times New Roman" w:hAnsi="Times New Roman" w:eastAsia="仿宋_GB2312" w:cs="仿宋_GB2312"/>
          <w:b w:val="0"/>
          <w:caps w:val="0"/>
          <w:snapToGrid/>
          <w:spacing w:val="0"/>
          <w:kern w:val="32"/>
          <w:sz w:val="32"/>
          <w:szCs w:val="32"/>
        </w:rPr>
        <w:t>预算安排及资金分配</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caps w:val="0"/>
          <w:snapToGrid/>
          <w:spacing w:val="0"/>
          <w:kern w:val="32"/>
          <w:sz w:val="32"/>
          <w:szCs w:val="32"/>
          <w:lang w:val="en-US" w:eastAsia="zh-CN"/>
        </w:rPr>
      </w:pPr>
      <w:r>
        <w:rPr>
          <w:rFonts w:hint="eastAsia" w:ascii="Times New Roman" w:hAnsi="Times New Roman" w:eastAsia="仿宋_GB2312" w:cs="仿宋_GB2312"/>
          <w:b w:val="0"/>
          <w:caps w:val="0"/>
          <w:snapToGrid/>
          <w:spacing w:val="0"/>
          <w:kern w:val="32"/>
          <w:sz w:val="32"/>
          <w:szCs w:val="32"/>
          <w:lang w:val="en-US" w:eastAsia="zh-CN"/>
        </w:rPr>
        <w:t>伊旗敖尔给乎四社至苏布尔嘎嘎查一社通村公路（敖尔给乎三社至一社）工程建设项目、伊旗敖尔给乎四社至苏布尔嘎嘎查一社通村公路（敖尔给乎一社至苏布尔嘎嘎查）工程建设项目、苏布尔嘎镇小乌兰敖包村、敖尔给乎村沙石路及自然路维修工程三条道路总投入资金为805.1882万元，其中2022年预算安排和资金分配为250万元。</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caps w:val="0"/>
          <w:snapToGrid/>
          <w:spacing w:val="0"/>
          <w:kern w:val="32"/>
          <w:sz w:val="32"/>
          <w:szCs w:val="32"/>
          <w:lang w:val="en-US" w:eastAsia="zh-CN"/>
        </w:rPr>
      </w:pPr>
      <w:r>
        <w:rPr>
          <w:rFonts w:hint="eastAsia" w:ascii="Times New Roman" w:hAnsi="Times New Roman" w:eastAsia="仿宋_GB2312" w:cs="仿宋_GB2312"/>
          <w:b w:val="0"/>
          <w:caps w:val="0"/>
          <w:snapToGrid/>
          <w:spacing w:val="0"/>
          <w:kern w:val="32"/>
          <w:sz w:val="32"/>
          <w:szCs w:val="32"/>
          <w:lang w:val="en-US" w:eastAsia="zh-CN"/>
        </w:rPr>
        <w:t>经查看伊金霍洛旗财政资金审批单</w:t>
      </w:r>
      <w:r>
        <w:rPr>
          <w:rFonts w:hint="eastAsia" w:ascii="Times New Roman" w:hAnsi="Times New Roman" w:eastAsia="仿宋_GB2312" w:cs="仿宋_GB2312"/>
          <w:b w:val="0"/>
          <w:caps w:val="0"/>
          <w:snapToGrid/>
          <w:spacing w:val="0"/>
          <w:kern w:val="32"/>
          <w:sz w:val="32"/>
          <w:szCs w:val="32"/>
        </w:rPr>
        <w:t>，</w:t>
      </w:r>
      <w:r>
        <w:rPr>
          <w:rFonts w:hint="eastAsia" w:ascii="Times New Roman" w:hAnsi="Times New Roman" w:eastAsia="仿宋_GB2312" w:cs="仿宋_GB2312"/>
          <w:b w:val="0"/>
          <w:caps w:val="0"/>
          <w:snapToGrid/>
          <w:spacing w:val="0"/>
          <w:kern w:val="32"/>
          <w:sz w:val="32"/>
          <w:szCs w:val="32"/>
          <w:lang w:eastAsia="zh-CN"/>
        </w:rPr>
        <w:t>伊金霍洛旗</w:t>
      </w:r>
      <w:r>
        <w:rPr>
          <w:rFonts w:hint="eastAsia" w:ascii="Times New Roman" w:hAnsi="Times New Roman" w:eastAsia="仿宋_GB2312" w:cs="仿宋_GB2312"/>
          <w:b w:val="0"/>
          <w:caps w:val="0"/>
          <w:snapToGrid/>
          <w:spacing w:val="0"/>
          <w:kern w:val="32"/>
          <w:sz w:val="32"/>
          <w:szCs w:val="32"/>
        </w:rPr>
        <w:t>财政局安排2022年伊旗敖尔给乎四社至苏布尔嘎嘎查一社通村公路项目</w:t>
      </w:r>
      <w:r>
        <w:rPr>
          <w:rFonts w:hint="eastAsia" w:ascii="Times New Roman" w:hAnsi="Times New Roman" w:eastAsia="仿宋_GB2312" w:cs="仿宋_GB2312"/>
          <w:b w:val="0"/>
          <w:caps w:val="0"/>
          <w:snapToGrid/>
          <w:spacing w:val="0"/>
          <w:kern w:val="32"/>
          <w:sz w:val="32"/>
          <w:szCs w:val="32"/>
          <w:lang w:val="en-US" w:eastAsia="zh-CN"/>
        </w:rPr>
        <w:t>资金</w:t>
      </w:r>
      <w:r>
        <w:rPr>
          <w:rFonts w:hint="eastAsia" w:ascii="Times New Roman" w:hAnsi="Times New Roman" w:eastAsia="仿宋_GB2312" w:cs="仿宋_GB2312"/>
          <w:b w:val="0"/>
          <w:caps w:val="0"/>
          <w:snapToGrid/>
          <w:spacing w:val="0"/>
          <w:kern w:val="32"/>
          <w:sz w:val="32"/>
          <w:szCs w:val="32"/>
        </w:rPr>
        <w:t>预算</w:t>
      </w:r>
      <w:r>
        <w:rPr>
          <w:rFonts w:hint="eastAsia" w:ascii="Times New Roman" w:hAnsi="Times New Roman" w:eastAsia="仿宋_GB2312" w:cs="仿宋_GB2312"/>
          <w:b w:val="0"/>
          <w:caps w:val="0"/>
          <w:snapToGrid/>
          <w:spacing w:val="0"/>
          <w:kern w:val="32"/>
          <w:sz w:val="32"/>
          <w:szCs w:val="32"/>
          <w:lang w:val="en-US" w:eastAsia="zh-CN"/>
        </w:rPr>
        <w:t>250万</w:t>
      </w:r>
      <w:r>
        <w:rPr>
          <w:rFonts w:hint="eastAsia" w:ascii="Times New Roman" w:hAnsi="Times New Roman" w:eastAsia="仿宋_GB2312" w:cs="仿宋_GB2312"/>
          <w:b w:val="0"/>
          <w:caps w:val="0"/>
          <w:snapToGrid/>
          <w:spacing w:val="0"/>
          <w:kern w:val="32"/>
          <w:sz w:val="32"/>
          <w:szCs w:val="32"/>
        </w:rPr>
        <w:t>元</w:t>
      </w:r>
      <w:r>
        <w:rPr>
          <w:rFonts w:hint="eastAsia" w:ascii="Times New Roman" w:hAnsi="Times New Roman" w:eastAsia="仿宋_GB2312" w:cs="仿宋_GB2312"/>
          <w:b w:val="0"/>
          <w:caps w:val="0"/>
          <w:snapToGrid/>
          <w:spacing w:val="0"/>
          <w:kern w:val="32"/>
          <w:sz w:val="32"/>
          <w:szCs w:val="32"/>
          <w:lang w:eastAsia="zh-CN"/>
        </w:rPr>
        <w:t>，</w:t>
      </w:r>
      <w:r>
        <w:rPr>
          <w:rFonts w:hint="eastAsia" w:ascii="Times New Roman" w:hAnsi="Times New Roman" w:eastAsia="仿宋_GB2312" w:cs="仿宋_GB2312"/>
          <w:b w:val="0"/>
          <w:caps w:val="0"/>
          <w:snapToGrid/>
          <w:spacing w:val="0"/>
          <w:kern w:val="32"/>
          <w:sz w:val="32"/>
          <w:szCs w:val="32"/>
          <w:lang w:val="en-US" w:eastAsia="zh-CN"/>
        </w:rPr>
        <w:t>用于支付伊旗敖尔给乎四社至苏布尔嘎嘎查一社通村公路（敖尔给乎三社至一社）工程建设项目、伊旗敖尔给乎四社至苏布尔嘎嘎查一社通村公路（敖尔给乎一社至苏布尔嘎嘎查）工程建设项目、苏布尔嘎镇小乌兰敖包村、敖尔给乎村沙石路及自然路维修工程三条道路的尾款。其中，支付伊旗敖尔给乎四社至苏布尔嘎嘎查一社通村公路（敖尔给乎三社至一社）工程建设项目工程施工尾款31.8867万元，监理费用2.8524万元；支付伊旗敖尔给乎四社至苏布尔嘎嘎查一社通村公路（敖尔给乎一社至苏布尔嘎嘎查）工程建设项目施工尾款206.3013万元，监理费用6.4895万元；支付苏布尔嘎镇小乌兰敖包村、敖尔给乎村沙石路及自然路维修工程部分施工费用2.4701万元。</w:t>
      </w:r>
    </w:p>
    <w:p>
      <w:pPr>
        <w:pStyle w:val="20"/>
        <w:keepNext w:val="0"/>
        <w:keepLines w:val="0"/>
        <w:pageBreakBefore w:val="0"/>
        <w:widowControl w:val="0"/>
        <w:kinsoku/>
        <w:wordWrap/>
        <w:overflowPunct/>
        <w:topLinePunct w:val="0"/>
        <w:autoSpaceDE/>
        <w:autoSpaceDN/>
        <w:bidi w:val="0"/>
        <w:adjustRightInd w:val="0"/>
        <w:snapToGrid w:val="0"/>
        <w:spacing w:beforeAutospacing="0" w:line="360" w:lineRule="auto"/>
        <w:ind w:right="0" w:firstLine="0" w:firstLineChars="0"/>
        <w:jc w:val="center"/>
        <w:textAlignment w:val="auto"/>
        <w:outlineLvl w:val="9"/>
        <w:rPr>
          <w:rFonts w:hint="eastAsia" w:ascii="Times New Roman" w:hAnsi="Times New Roman" w:eastAsia="仿宋" w:cs="仿宋"/>
          <w:b/>
          <w:caps w:val="0"/>
          <w:snapToGrid/>
          <w:spacing w:val="0"/>
          <w:kern w:val="32"/>
          <w:sz w:val="24"/>
        </w:rPr>
      </w:pPr>
      <w:r>
        <w:rPr>
          <w:rFonts w:hint="eastAsia" w:ascii="Times New Roman" w:hAnsi="Times New Roman" w:eastAsia="仿宋" w:cs="仿宋"/>
          <w:b/>
          <w:caps w:val="0"/>
          <w:snapToGrid/>
          <w:spacing w:val="0"/>
          <w:kern w:val="32"/>
          <w:sz w:val="24"/>
        </w:rPr>
        <w:t>2022年伊旗敖尔给乎四社至苏布尔嘎嘎查一社通村公路工程建设项目</w:t>
      </w:r>
    </w:p>
    <w:p>
      <w:pPr>
        <w:pStyle w:val="20"/>
        <w:keepNext w:val="0"/>
        <w:keepLines w:val="0"/>
        <w:pageBreakBefore w:val="0"/>
        <w:widowControl w:val="0"/>
        <w:kinsoku/>
        <w:wordWrap/>
        <w:overflowPunct/>
        <w:topLinePunct w:val="0"/>
        <w:autoSpaceDE/>
        <w:autoSpaceDN/>
        <w:bidi w:val="0"/>
        <w:adjustRightInd w:val="0"/>
        <w:snapToGrid w:val="0"/>
        <w:spacing w:beforeAutospacing="0" w:line="360" w:lineRule="auto"/>
        <w:ind w:right="0" w:firstLine="0" w:firstLineChars="0"/>
        <w:jc w:val="center"/>
        <w:textAlignment w:val="auto"/>
        <w:outlineLvl w:val="9"/>
        <w:rPr>
          <w:rFonts w:hint="eastAsia" w:ascii="Times New Roman" w:hAnsi="Times New Roman" w:eastAsia="仿宋" w:cs="仿宋"/>
          <w:b/>
          <w:caps w:val="0"/>
          <w:snapToGrid/>
          <w:spacing w:val="0"/>
          <w:kern w:val="32"/>
          <w:sz w:val="24"/>
        </w:rPr>
      </w:pPr>
      <w:r>
        <w:rPr>
          <w:rFonts w:hint="eastAsia" w:ascii="Times New Roman" w:hAnsi="Times New Roman" w:eastAsia="仿宋" w:cs="仿宋"/>
          <w:b/>
          <w:caps w:val="0"/>
          <w:snapToGrid/>
          <w:spacing w:val="0"/>
          <w:kern w:val="32"/>
          <w:sz w:val="24"/>
        </w:rPr>
        <w:t>预算资金分配情况</w:t>
      </w:r>
    </w:p>
    <w:p>
      <w:pPr>
        <w:pStyle w:val="20"/>
        <w:keepNext w:val="0"/>
        <w:keepLines w:val="0"/>
        <w:pageBreakBefore w:val="0"/>
        <w:widowControl w:val="0"/>
        <w:kinsoku/>
        <w:wordWrap/>
        <w:overflowPunct/>
        <w:topLinePunct w:val="0"/>
        <w:autoSpaceDE/>
        <w:autoSpaceDN/>
        <w:bidi w:val="0"/>
        <w:adjustRightInd/>
        <w:snapToGrid/>
        <w:spacing w:beforeAutospacing="0" w:line="240" w:lineRule="auto"/>
        <w:ind w:right="0" w:firstLine="0" w:firstLineChars="0"/>
        <w:jc w:val="right"/>
        <w:textAlignment w:val="auto"/>
        <w:outlineLvl w:val="9"/>
        <w:rPr>
          <w:rFonts w:hint="eastAsia" w:ascii="Times New Roman" w:hAnsi="Times New Roman" w:eastAsia="仿宋" w:cs="仿宋"/>
          <w:b/>
          <w:caps w:val="0"/>
          <w:snapToGrid/>
          <w:spacing w:val="0"/>
          <w:kern w:val="32"/>
          <w:sz w:val="24"/>
        </w:rPr>
      </w:pPr>
      <w:r>
        <w:rPr>
          <w:rFonts w:hint="eastAsia" w:ascii="Times New Roman" w:hAnsi="Times New Roman" w:eastAsia="仿宋" w:cs="仿宋"/>
          <w:b/>
          <w:caps w:val="0"/>
          <w:snapToGrid/>
          <w:spacing w:val="0"/>
          <w:kern w:val="32"/>
          <w:sz w:val="24"/>
        </w:rPr>
        <w:t>单位：万元</w:t>
      </w:r>
    </w:p>
    <w:tbl>
      <w:tblPr>
        <w:tblStyle w:val="15"/>
        <w:tblW w:w="4998" w:type="pct"/>
        <w:jc w:val="center"/>
        <w:tblLayout w:type="autofit"/>
        <w:tblCellMar>
          <w:top w:w="0" w:type="dxa"/>
          <w:left w:w="108" w:type="dxa"/>
          <w:bottom w:w="0" w:type="dxa"/>
          <w:right w:w="108" w:type="dxa"/>
        </w:tblCellMar>
      </w:tblPr>
      <w:tblGrid>
        <w:gridCol w:w="638"/>
        <w:gridCol w:w="1800"/>
        <w:gridCol w:w="1137"/>
        <w:gridCol w:w="4361"/>
        <w:gridCol w:w="1008"/>
      </w:tblGrid>
      <w:tr>
        <w:tblPrEx>
          <w:tblCellMar>
            <w:top w:w="0" w:type="dxa"/>
            <w:left w:w="108" w:type="dxa"/>
            <w:bottom w:w="0" w:type="dxa"/>
            <w:right w:w="108" w:type="dxa"/>
          </w:tblCellMar>
        </w:tblPrEx>
        <w:trPr>
          <w:trHeight w:val="510" w:hRule="atLeast"/>
          <w:tblHeader/>
          <w:jc w:val="center"/>
        </w:trPr>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bCs w:val="0"/>
                <w:caps w:val="0"/>
                <w:snapToGrid/>
                <w:spacing w:val="0"/>
                <w:kern w:val="32"/>
                <w:sz w:val="24"/>
                <w:szCs w:val="24"/>
                <w:lang w:eastAsia="zh-CN"/>
              </w:rPr>
            </w:pPr>
            <w:r>
              <w:rPr>
                <w:rFonts w:hint="eastAsia" w:ascii="Times New Roman" w:hAnsi="Times New Roman" w:eastAsia="仿宋" w:cs="仿宋"/>
                <w:b/>
                <w:bCs w:val="0"/>
                <w:caps w:val="0"/>
                <w:snapToGrid/>
                <w:spacing w:val="0"/>
                <w:kern w:val="32"/>
                <w:sz w:val="24"/>
                <w:szCs w:val="24"/>
                <w:lang w:val="en-US" w:eastAsia="zh-CN"/>
              </w:rPr>
              <w:t>序号</w:t>
            </w:r>
          </w:p>
        </w:tc>
        <w:tc>
          <w:tcPr>
            <w:tcW w:w="1010" w:type="pct"/>
            <w:tcBorders>
              <w:top w:val="single" w:color="auto" w:sz="4" w:space="0"/>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bCs w:val="0"/>
                <w:caps w:val="0"/>
                <w:snapToGrid/>
                <w:spacing w:val="0"/>
                <w:kern w:val="32"/>
                <w:sz w:val="24"/>
                <w:szCs w:val="24"/>
              </w:rPr>
            </w:pPr>
            <w:r>
              <w:rPr>
                <w:rFonts w:hint="eastAsia" w:ascii="Times New Roman" w:hAnsi="Times New Roman" w:eastAsia="仿宋" w:cs="仿宋"/>
                <w:b/>
                <w:bCs w:val="0"/>
                <w:caps w:val="0"/>
                <w:snapToGrid/>
                <w:spacing w:val="0"/>
                <w:kern w:val="32"/>
                <w:sz w:val="24"/>
                <w:szCs w:val="24"/>
                <w:lang w:val="en-US" w:eastAsia="zh-CN"/>
              </w:rPr>
              <w:t>单位</w:t>
            </w:r>
            <w:r>
              <w:rPr>
                <w:rFonts w:hint="eastAsia" w:ascii="Times New Roman" w:hAnsi="Times New Roman" w:eastAsia="仿宋" w:cs="仿宋"/>
                <w:b/>
                <w:bCs w:val="0"/>
                <w:caps w:val="0"/>
                <w:snapToGrid/>
                <w:spacing w:val="0"/>
                <w:kern w:val="32"/>
                <w:sz w:val="24"/>
                <w:szCs w:val="24"/>
              </w:rPr>
              <w:t>名称</w:t>
            </w:r>
          </w:p>
        </w:tc>
        <w:tc>
          <w:tcPr>
            <w:tcW w:w="640" w:type="pct"/>
            <w:tcBorders>
              <w:top w:val="single" w:color="auto" w:sz="4" w:space="0"/>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bCs w:val="0"/>
                <w:caps w:val="0"/>
                <w:snapToGrid/>
                <w:spacing w:val="0"/>
                <w:kern w:val="32"/>
                <w:sz w:val="24"/>
                <w:szCs w:val="24"/>
              </w:rPr>
            </w:pPr>
            <w:r>
              <w:rPr>
                <w:rFonts w:hint="eastAsia" w:ascii="Times New Roman" w:hAnsi="Times New Roman" w:eastAsia="仿宋" w:cs="仿宋"/>
                <w:b/>
                <w:bCs w:val="0"/>
                <w:caps w:val="0"/>
                <w:snapToGrid/>
                <w:spacing w:val="0"/>
                <w:kern w:val="32"/>
                <w:sz w:val="24"/>
                <w:szCs w:val="24"/>
              </w:rPr>
              <w:t>分配金额</w:t>
            </w:r>
          </w:p>
        </w:tc>
        <w:tc>
          <w:tcPr>
            <w:tcW w:w="2441" w:type="pct"/>
            <w:tcBorders>
              <w:top w:val="single" w:color="auto" w:sz="4" w:space="0"/>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bCs w:val="0"/>
                <w:caps w:val="0"/>
                <w:snapToGrid/>
                <w:spacing w:val="0"/>
                <w:kern w:val="32"/>
                <w:sz w:val="24"/>
                <w:szCs w:val="24"/>
              </w:rPr>
            </w:pPr>
            <w:r>
              <w:rPr>
                <w:rFonts w:hint="eastAsia" w:ascii="Times New Roman" w:hAnsi="Times New Roman" w:eastAsia="仿宋" w:cs="仿宋"/>
                <w:b/>
                <w:bCs w:val="0"/>
                <w:caps w:val="0"/>
                <w:snapToGrid/>
                <w:spacing w:val="0"/>
                <w:kern w:val="32"/>
                <w:sz w:val="24"/>
                <w:szCs w:val="24"/>
              </w:rPr>
              <w:t>资金用途</w:t>
            </w:r>
          </w:p>
        </w:tc>
        <w:tc>
          <w:tcPr>
            <w:tcW w:w="545" w:type="pct"/>
            <w:tcBorders>
              <w:top w:val="single" w:color="auto" w:sz="4" w:space="0"/>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bCs w:val="0"/>
                <w:caps w:val="0"/>
                <w:snapToGrid/>
                <w:spacing w:val="0"/>
                <w:kern w:val="32"/>
                <w:sz w:val="24"/>
                <w:szCs w:val="24"/>
              </w:rPr>
            </w:pPr>
            <w:r>
              <w:rPr>
                <w:rFonts w:hint="eastAsia" w:ascii="Times New Roman" w:hAnsi="Times New Roman" w:eastAsia="仿宋" w:cs="仿宋"/>
                <w:b/>
                <w:bCs w:val="0"/>
                <w:caps w:val="0"/>
                <w:snapToGrid/>
                <w:spacing w:val="0"/>
                <w:kern w:val="32"/>
                <w:sz w:val="24"/>
                <w:szCs w:val="24"/>
              </w:rPr>
              <w:t>合计</w:t>
            </w:r>
          </w:p>
        </w:tc>
      </w:tr>
      <w:tr>
        <w:tblPrEx>
          <w:tblCellMar>
            <w:top w:w="0" w:type="dxa"/>
            <w:left w:w="108" w:type="dxa"/>
            <w:bottom w:w="0" w:type="dxa"/>
            <w:right w:w="108" w:type="dxa"/>
          </w:tblCellMar>
        </w:tblPrEx>
        <w:trPr>
          <w:trHeight w:val="510" w:hRule="atLeast"/>
          <w:jc w:val="center"/>
        </w:trPr>
        <w:tc>
          <w:tcPr>
            <w:tcW w:w="361" w:type="pct"/>
            <w:vMerge w:val="restart"/>
            <w:tcBorders>
              <w:top w:val="nil"/>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lang w:eastAsia="zh-CN"/>
              </w:rPr>
            </w:pPr>
            <w:r>
              <w:rPr>
                <w:rFonts w:hint="eastAsia" w:ascii="Times New Roman" w:hAnsi="Times New Roman" w:eastAsia="仿宋" w:cs="仿宋"/>
                <w:b w:val="0"/>
                <w:caps w:val="0"/>
                <w:snapToGrid/>
                <w:spacing w:val="0"/>
                <w:kern w:val="32"/>
                <w:sz w:val="24"/>
                <w:szCs w:val="24"/>
                <w:lang w:val="en-US" w:eastAsia="zh-CN"/>
              </w:rPr>
              <w:t>1</w:t>
            </w:r>
          </w:p>
        </w:tc>
        <w:tc>
          <w:tcPr>
            <w:tcW w:w="1010" w:type="pct"/>
            <w:vMerge w:val="restart"/>
            <w:tcBorders>
              <w:top w:val="nil"/>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lang w:val="en-US" w:eastAsia="zh-CN"/>
              </w:rPr>
            </w:pPr>
            <w:r>
              <w:rPr>
                <w:rFonts w:hint="eastAsia" w:ascii="Times New Roman" w:hAnsi="Times New Roman" w:eastAsia="仿宋" w:cs="仿宋"/>
                <w:b w:val="0"/>
                <w:caps w:val="0"/>
                <w:snapToGrid/>
                <w:spacing w:val="0"/>
                <w:kern w:val="32"/>
                <w:sz w:val="24"/>
                <w:szCs w:val="24"/>
                <w:lang w:val="en-US" w:eastAsia="zh-CN"/>
              </w:rPr>
              <w:t>内蒙古修远路桥有限责任公司</w:t>
            </w:r>
          </w:p>
        </w:tc>
        <w:tc>
          <w:tcPr>
            <w:tcW w:w="640" w:type="pct"/>
            <w:tcBorders>
              <w:top w:val="nil"/>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lang w:val="en-US" w:eastAsia="zh-CN"/>
              </w:rPr>
            </w:pPr>
            <w:r>
              <w:rPr>
                <w:rFonts w:hint="eastAsia" w:ascii="Times New Roman" w:hAnsi="Times New Roman" w:eastAsia="仿宋" w:cs="仿宋"/>
                <w:b w:val="0"/>
                <w:caps w:val="0"/>
                <w:snapToGrid/>
                <w:spacing w:val="0"/>
                <w:kern w:val="32"/>
                <w:sz w:val="24"/>
                <w:szCs w:val="24"/>
                <w:lang w:val="en-US" w:eastAsia="zh-CN"/>
              </w:rPr>
              <w:t>31.8867</w:t>
            </w:r>
          </w:p>
        </w:tc>
        <w:tc>
          <w:tcPr>
            <w:tcW w:w="2441" w:type="pct"/>
            <w:tcBorders>
              <w:top w:val="nil"/>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both"/>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lang w:val="en-US" w:eastAsia="zh-CN"/>
              </w:rPr>
              <w:t>支付伊旗敖尔给乎四社至苏布尔嘎嘎查一社通村公路（敖尔给乎三社至一社）工程建设项目施工尾款</w:t>
            </w:r>
          </w:p>
        </w:tc>
        <w:tc>
          <w:tcPr>
            <w:tcW w:w="545" w:type="pct"/>
            <w:vMerge w:val="restart"/>
            <w:tcBorders>
              <w:top w:val="nil"/>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lang w:val="en-US" w:eastAsia="zh-CN"/>
              </w:rPr>
            </w:pPr>
            <w:r>
              <w:rPr>
                <w:rFonts w:hint="eastAsia" w:ascii="Times New Roman" w:hAnsi="Times New Roman" w:eastAsia="仿宋" w:cs="仿宋"/>
                <w:b w:val="0"/>
                <w:caps w:val="0"/>
                <w:snapToGrid/>
                <w:spacing w:val="0"/>
                <w:kern w:val="32"/>
                <w:sz w:val="24"/>
                <w:szCs w:val="24"/>
                <w:lang w:val="en-US" w:eastAsia="zh-CN"/>
              </w:rPr>
              <w:t>238.188</w:t>
            </w:r>
          </w:p>
        </w:tc>
      </w:tr>
      <w:tr>
        <w:tblPrEx>
          <w:tblCellMar>
            <w:top w:w="0" w:type="dxa"/>
            <w:left w:w="108" w:type="dxa"/>
            <w:bottom w:w="0" w:type="dxa"/>
            <w:right w:w="108" w:type="dxa"/>
          </w:tblCellMar>
        </w:tblPrEx>
        <w:trPr>
          <w:trHeight w:val="510" w:hRule="atLeast"/>
          <w:jc w:val="center"/>
        </w:trPr>
        <w:tc>
          <w:tcPr>
            <w:tcW w:w="361" w:type="pct"/>
            <w:vMerge w:val="continue"/>
            <w:tcBorders>
              <w:top w:val="nil"/>
              <w:left w:val="single" w:color="auto" w:sz="4" w:space="0"/>
              <w:bottom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1010" w:type="pct"/>
            <w:vMerge w:val="continue"/>
            <w:tcBorders>
              <w:top w:val="nil"/>
              <w:left w:val="single" w:color="auto" w:sz="4" w:space="0"/>
              <w:bottom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640" w:type="pct"/>
            <w:tcBorders>
              <w:top w:val="nil"/>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lang w:val="en-US" w:eastAsia="zh-CN"/>
              </w:rPr>
              <w:t>206.3013</w:t>
            </w:r>
          </w:p>
        </w:tc>
        <w:tc>
          <w:tcPr>
            <w:tcW w:w="2441" w:type="pct"/>
            <w:tcBorders>
              <w:top w:val="nil"/>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both"/>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lang w:val="en-US" w:eastAsia="zh-CN"/>
              </w:rPr>
              <w:t>支付伊旗敖尔给乎四社至苏布尔嘎嘎查一社通村公路（敖尔给乎一社至苏布尔嘎嘎查）工程建设项目施工尾款</w:t>
            </w:r>
          </w:p>
        </w:tc>
        <w:tc>
          <w:tcPr>
            <w:tcW w:w="545" w:type="pct"/>
            <w:vMerge w:val="continue"/>
            <w:tcBorders>
              <w:top w:val="nil"/>
              <w:left w:val="single" w:color="auto" w:sz="4" w:space="0"/>
              <w:bottom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r>
      <w:tr>
        <w:tblPrEx>
          <w:tblCellMar>
            <w:top w:w="0" w:type="dxa"/>
            <w:left w:w="108" w:type="dxa"/>
            <w:bottom w:w="0" w:type="dxa"/>
            <w:right w:w="108" w:type="dxa"/>
          </w:tblCellMar>
        </w:tblPrEx>
        <w:trPr>
          <w:trHeight w:val="510" w:hRule="atLeast"/>
          <w:jc w:val="center"/>
        </w:trPr>
        <w:tc>
          <w:tcPr>
            <w:tcW w:w="361" w:type="pct"/>
            <w:vMerge w:val="restart"/>
            <w:tcBorders>
              <w:top w:val="nil"/>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lang w:eastAsia="zh-CN"/>
              </w:rPr>
            </w:pPr>
            <w:r>
              <w:rPr>
                <w:rFonts w:hint="eastAsia" w:ascii="Times New Roman" w:hAnsi="Times New Roman" w:eastAsia="仿宋" w:cs="仿宋"/>
                <w:b w:val="0"/>
                <w:caps w:val="0"/>
                <w:snapToGrid/>
                <w:spacing w:val="0"/>
                <w:kern w:val="32"/>
                <w:sz w:val="24"/>
                <w:szCs w:val="24"/>
                <w:lang w:val="en-US" w:eastAsia="zh-CN"/>
              </w:rPr>
              <w:t>2</w:t>
            </w:r>
          </w:p>
        </w:tc>
        <w:tc>
          <w:tcPr>
            <w:tcW w:w="1010" w:type="pct"/>
            <w:vMerge w:val="restart"/>
            <w:tcBorders>
              <w:top w:val="nil"/>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lang w:val="en-US" w:eastAsia="zh-CN"/>
              </w:rPr>
            </w:pPr>
            <w:r>
              <w:rPr>
                <w:rFonts w:hint="eastAsia" w:ascii="Times New Roman" w:hAnsi="Times New Roman" w:eastAsia="仿宋" w:cs="仿宋"/>
                <w:b w:val="0"/>
                <w:caps w:val="0"/>
                <w:snapToGrid/>
                <w:spacing w:val="0"/>
                <w:kern w:val="32"/>
                <w:sz w:val="24"/>
                <w:szCs w:val="24"/>
                <w:lang w:val="en-US" w:eastAsia="zh-CN"/>
              </w:rPr>
              <w:t>内蒙古天宝项目管理有限公司</w:t>
            </w:r>
          </w:p>
        </w:tc>
        <w:tc>
          <w:tcPr>
            <w:tcW w:w="640" w:type="pct"/>
            <w:tcBorders>
              <w:top w:val="nil"/>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lang w:val="en-US" w:eastAsia="zh-CN"/>
              </w:rPr>
            </w:pPr>
            <w:r>
              <w:rPr>
                <w:rFonts w:hint="eastAsia" w:ascii="Times New Roman" w:hAnsi="Times New Roman" w:eastAsia="仿宋" w:cs="仿宋"/>
                <w:b w:val="0"/>
                <w:caps w:val="0"/>
                <w:snapToGrid/>
                <w:spacing w:val="0"/>
                <w:kern w:val="32"/>
                <w:sz w:val="24"/>
                <w:szCs w:val="24"/>
                <w:lang w:val="en-US" w:eastAsia="zh-CN"/>
              </w:rPr>
              <w:t>2.8524</w:t>
            </w:r>
          </w:p>
        </w:tc>
        <w:tc>
          <w:tcPr>
            <w:tcW w:w="2441" w:type="pct"/>
            <w:tcBorders>
              <w:top w:val="nil"/>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both"/>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lang w:val="en-US" w:eastAsia="zh-CN"/>
              </w:rPr>
              <w:t>支付伊旗敖尔给乎四社至苏布尔嘎嘎查一社通村公路（敖尔给乎三社至一社）工程建设项目监理尾款</w:t>
            </w:r>
          </w:p>
        </w:tc>
        <w:tc>
          <w:tcPr>
            <w:tcW w:w="545" w:type="pct"/>
            <w:vMerge w:val="restart"/>
            <w:tcBorders>
              <w:top w:val="nil"/>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lang w:val="en-US" w:eastAsia="zh-CN"/>
              </w:rPr>
            </w:pPr>
            <w:r>
              <w:rPr>
                <w:rFonts w:hint="eastAsia" w:ascii="Times New Roman" w:hAnsi="Times New Roman" w:eastAsia="仿宋" w:cs="仿宋"/>
                <w:b w:val="0"/>
                <w:caps w:val="0"/>
                <w:snapToGrid/>
                <w:spacing w:val="0"/>
                <w:kern w:val="32"/>
                <w:sz w:val="24"/>
                <w:szCs w:val="24"/>
                <w:lang w:val="en-US" w:eastAsia="zh-CN"/>
              </w:rPr>
              <w:t>9.3419</w:t>
            </w:r>
          </w:p>
        </w:tc>
      </w:tr>
      <w:tr>
        <w:tblPrEx>
          <w:tblCellMar>
            <w:top w:w="0" w:type="dxa"/>
            <w:left w:w="108" w:type="dxa"/>
            <w:bottom w:w="0" w:type="dxa"/>
            <w:right w:w="108" w:type="dxa"/>
          </w:tblCellMar>
        </w:tblPrEx>
        <w:trPr>
          <w:trHeight w:val="510" w:hRule="atLeast"/>
          <w:jc w:val="center"/>
        </w:trPr>
        <w:tc>
          <w:tcPr>
            <w:tcW w:w="361" w:type="pct"/>
            <w:vMerge w:val="continue"/>
            <w:tcBorders>
              <w:top w:val="nil"/>
              <w:left w:val="single" w:color="auto" w:sz="4" w:space="0"/>
              <w:bottom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1010" w:type="pct"/>
            <w:vMerge w:val="continue"/>
            <w:tcBorders>
              <w:top w:val="nil"/>
              <w:left w:val="single" w:color="auto" w:sz="4" w:space="0"/>
              <w:bottom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640" w:type="pct"/>
            <w:tcBorders>
              <w:top w:val="nil"/>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lang w:val="en-US" w:eastAsia="zh-CN"/>
              </w:rPr>
            </w:pPr>
            <w:r>
              <w:rPr>
                <w:rFonts w:hint="eastAsia" w:ascii="Times New Roman" w:hAnsi="Times New Roman" w:eastAsia="仿宋" w:cs="仿宋"/>
                <w:b w:val="0"/>
                <w:caps w:val="0"/>
                <w:snapToGrid/>
                <w:spacing w:val="0"/>
                <w:kern w:val="32"/>
                <w:sz w:val="24"/>
                <w:szCs w:val="24"/>
                <w:lang w:val="en-US" w:eastAsia="zh-CN"/>
              </w:rPr>
              <w:t>6.4895</w:t>
            </w:r>
          </w:p>
        </w:tc>
        <w:tc>
          <w:tcPr>
            <w:tcW w:w="2441" w:type="pct"/>
            <w:tcBorders>
              <w:top w:val="nil"/>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both"/>
              <w:textAlignment w:val="auto"/>
              <w:outlineLvl w:val="9"/>
              <w:rPr>
                <w:rFonts w:hint="eastAsia" w:ascii="Times New Roman" w:hAnsi="Times New Roman" w:eastAsia="仿宋" w:cs="仿宋"/>
                <w:b w:val="0"/>
                <w:caps w:val="0"/>
                <w:snapToGrid/>
                <w:spacing w:val="0"/>
                <w:kern w:val="32"/>
                <w:sz w:val="24"/>
                <w:szCs w:val="24"/>
                <w:lang w:val="en-US"/>
              </w:rPr>
            </w:pPr>
            <w:r>
              <w:rPr>
                <w:rFonts w:hint="eastAsia" w:ascii="Times New Roman" w:hAnsi="Times New Roman" w:eastAsia="仿宋" w:cs="仿宋"/>
                <w:b w:val="0"/>
                <w:caps w:val="0"/>
                <w:snapToGrid/>
                <w:spacing w:val="0"/>
                <w:kern w:val="32"/>
                <w:sz w:val="24"/>
                <w:szCs w:val="24"/>
                <w:lang w:val="en-US" w:eastAsia="zh-CN"/>
              </w:rPr>
              <w:t>支付伊旗敖尔给乎四社至苏布尔嘎嘎查一社通村公路（敖尔给乎一社至苏布尔嘎嘎查）工程建设项目监理尾款</w:t>
            </w:r>
          </w:p>
        </w:tc>
        <w:tc>
          <w:tcPr>
            <w:tcW w:w="545" w:type="pct"/>
            <w:vMerge w:val="continue"/>
            <w:tcBorders>
              <w:top w:val="nil"/>
              <w:left w:val="single" w:color="auto" w:sz="4" w:space="0"/>
              <w:bottom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r>
      <w:tr>
        <w:tblPrEx>
          <w:tblCellMar>
            <w:top w:w="0" w:type="dxa"/>
            <w:left w:w="108" w:type="dxa"/>
            <w:bottom w:w="0" w:type="dxa"/>
            <w:right w:w="108" w:type="dxa"/>
          </w:tblCellMar>
        </w:tblPrEx>
        <w:trPr>
          <w:trHeight w:val="510" w:hRule="atLeast"/>
          <w:jc w:val="center"/>
        </w:trPr>
        <w:tc>
          <w:tcPr>
            <w:tcW w:w="361" w:type="pct"/>
            <w:tcBorders>
              <w:top w:val="nil"/>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lang w:eastAsia="zh-CN"/>
              </w:rPr>
            </w:pPr>
            <w:r>
              <w:rPr>
                <w:rFonts w:hint="eastAsia" w:ascii="Times New Roman" w:hAnsi="Times New Roman" w:eastAsia="仿宋" w:cs="仿宋"/>
                <w:b w:val="0"/>
                <w:caps w:val="0"/>
                <w:snapToGrid/>
                <w:spacing w:val="0"/>
                <w:kern w:val="32"/>
                <w:sz w:val="24"/>
                <w:szCs w:val="24"/>
                <w:lang w:val="en-US" w:eastAsia="zh-CN"/>
              </w:rPr>
              <w:t>3</w:t>
            </w:r>
          </w:p>
        </w:tc>
        <w:tc>
          <w:tcPr>
            <w:tcW w:w="1010" w:type="pct"/>
            <w:tcBorders>
              <w:top w:val="nil"/>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lang w:val="en-US" w:eastAsia="zh-CN"/>
              </w:rPr>
            </w:pPr>
            <w:r>
              <w:rPr>
                <w:rFonts w:hint="eastAsia" w:ascii="Times New Roman" w:hAnsi="Times New Roman" w:eastAsia="仿宋" w:cs="仿宋"/>
                <w:b w:val="0"/>
                <w:caps w:val="0"/>
                <w:snapToGrid/>
                <w:spacing w:val="0"/>
                <w:kern w:val="32"/>
                <w:sz w:val="24"/>
                <w:szCs w:val="24"/>
              </w:rPr>
              <w:t>鄂尔多斯市瑞福祥装饰装潢有限责任</w:t>
            </w:r>
            <w:r>
              <w:rPr>
                <w:rFonts w:hint="eastAsia" w:ascii="Times New Roman" w:hAnsi="Times New Roman" w:eastAsia="仿宋" w:cs="仿宋"/>
                <w:b w:val="0"/>
                <w:caps w:val="0"/>
                <w:snapToGrid/>
                <w:spacing w:val="0"/>
                <w:kern w:val="32"/>
                <w:sz w:val="24"/>
                <w:szCs w:val="24"/>
                <w:lang w:val="en-US" w:eastAsia="zh-CN"/>
              </w:rPr>
              <w:t>公司</w:t>
            </w:r>
          </w:p>
        </w:tc>
        <w:tc>
          <w:tcPr>
            <w:tcW w:w="640" w:type="pct"/>
            <w:tcBorders>
              <w:top w:val="nil"/>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lang w:val="en-US" w:eastAsia="zh-CN"/>
              </w:rPr>
            </w:pPr>
            <w:r>
              <w:rPr>
                <w:rFonts w:hint="eastAsia" w:ascii="Times New Roman" w:hAnsi="Times New Roman" w:eastAsia="仿宋" w:cs="仿宋"/>
                <w:b w:val="0"/>
                <w:caps w:val="0"/>
                <w:snapToGrid/>
                <w:spacing w:val="0"/>
                <w:kern w:val="32"/>
                <w:sz w:val="24"/>
                <w:szCs w:val="24"/>
                <w:lang w:val="en-US" w:eastAsia="zh-CN"/>
              </w:rPr>
              <w:t>2.4701</w:t>
            </w:r>
          </w:p>
        </w:tc>
        <w:tc>
          <w:tcPr>
            <w:tcW w:w="2441" w:type="pct"/>
            <w:tcBorders>
              <w:top w:val="nil"/>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both"/>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支付苏布尔嘎镇小乌兰敖包村、敖尔给乎村沙石路及自然路维修工程部分施工费用</w:t>
            </w:r>
          </w:p>
        </w:tc>
        <w:tc>
          <w:tcPr>
            <w:tcW w:w="545" w:type="pct"/>
            <w:tcBorders>
              <w:top w:val="nil"/>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lang w:val="en-US" w:eastAsia="zh-CN"/>
              </w:rPr>
            </w:pPr>
            <w:r>
              <w:rPr>
                <w:rFonts w:hint="eastAsia" w:ascii="Times New Roman" w:hAnsi="Times New Roman" w:eastAsia="仿宋" w:cs="仿宋"/>
                <w:b w:val="0"/>
                <w:caps w:val="0"/>
                <w:snapToGrid/>
                <w:spacing w:val="0"/>
                <w:kern w:val="32"/>
                <w:sz w:val="24"/>
                <w:szCs w:val="24"/>
                <w:lang w:val="en-US" w:eastAsia="zh-CN"/>
              </w:rPr>
              <w:t>2.4701</w:t>
            </w:r>
          </w:p>
        </w:tc>
      </w:tr>
      <w:tr>
        <w:tblPrEx>
          <w:tblCellMar>
            <w:top w:w="0" w:type="dxa"/>
            <w:left w:w="108" w:type="dxa"/>
            <w:bottom w:w="0" w:type="dxa"/>
            <w:right w:w="108" w:type="dxa"/>
          </w:tblCellMar>
        </w:tblPrEx>
        <w:trPr>
          <w:trHeight w:val="510" w:hRule="atLeast"/>
          <w:jc w:val="center"/>
        </w:trPr>
        <w:tc>
          <w:tcPr>
            <w:tcW w:w="361" w:type="pct"/>
            <w:tcBorders>
              <w:top w:val="nil"/>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合计</w:t>
            </w:r>
          </w:p>
        </w:tc>
        <w:tc>
          <w:tcPr>
            <w:tcW w:w="1010" w:type="pct"/>
            <w:tcBorders>
              <w:top w:val="nil"/>
              <w:left w:val="nil"/>
              <w:bottom w:val="single" w:color="auto" w:sz="4" w:space="0"/>
              <w:right w:val="single" w:color="auto" w:sz="4" w:space="0"/>
            </w:tcBorders>
            <w:shd w:val="clear" w:color="auto" w:fill="auto"/>
            <w:noWrap/>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640" w:type="pct"/>
            <w:tcBorders>
              <w:top w:val="nil"/>
              <w:left w:val="nil"/>
              <w:bottom w:val="single" w:color="auto" w:sz="4" w:space="0"/>
              <w:right w:val="single" w:color="auto" w:sz="4" w:space="0"/>
            </w:tcBorders>
            <w:shd w:val="clear" w:color="auto" w:fill="auto"/>
            <w:noWrap/>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2441" w:type="pct"/>
            <w:tcBorders>
              <w:top w:val="nil"/>
              <w:left w:val="nil"/>
              <w:bottom w:val="single" w:color="auto" w:sz="4" w:space="0"/>
              <w:right w:val="single" w:color="auto" w:sz="4" w:space="0"/>
            </w:tcBorders>
            <w:shd w:val="clear" w:color="auto" w:fill="auto"/>
            <w:noWrap/>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both"/>
              <w:textAlignment w:val="auto"/>
              <w:outlineLvl w:val="9"/>
              <w:rPr>
                <w:rFonts w:hint="eastAsia" w:ascii="Times New Roman" w:hAnsi="Times New Roman" w:eastAsia="仿宋" w:cs="仿宋"/>
                <w:b w:val="0"/>
                <w:caps w:val="0"/>
                <w:snapToGrid/>
                <w:spacing w:val="0"/>
                <w:kern w:val="32"/>
                <w:sz w:val="24"/>
                <w:szCs w:val="24"/>
              </w:rPr>
            </w:pPr>
          </w:p>
        </w:tc>
        <w:tc>
          <w:tcPr>
            <w:tcW w:w="545" w:type="pct"/>
            <w:tcBorders>
              <w:top w:val="nil"/>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lang w:val="en-US" w:eastAsia="zh-CN"/>
              </w:rPr>
            </w:pPr>
            <w:r>
              <w:rPr>
                <w:rFonts w:hint="eastAsia" w:ascii="Times New Roman" w:hAnsi="Times New Roman" w:eastAsia="仿宋" w:cs="仿宋"/>
                <w:b w:val="0"/>
                <w:caps w:val="0"/>
                <w:snapToGrid/>
                <w:spacing w:val="0"/>
                <w:kern w:val="32"/>
                <w:sz w:val="24"/>
                <w:szCs w:val="24"/>
                <w:lang w:val="en-US" w:eastAsia="zh-CN"/>
              </w:rPr>
              <w:t>250</w:t>
            </w:r>
          </w:p>
        </w:tc>
      </w:tr>
    </w:tbl>
    <w:p>
      <w:pPr>
        <w:keepNext w:val="0"/>
        <w:keepLines w:val="0"/>
        <w:pageBreakBefore w:val="0"/>
        <w:widowControl w:val="0"/>
        <w:kinsoku/>
        <w:wordWrap/>
        <w:overflowPunct/>
        <w:topLinePunct w:val="0"/>
        <w:autoSpaceDE/>
        <w:autoSpaceDN/>
        <w:bidi w:val="0"/>
        <w:adjustRightInd/>
        <w:snapToGrid/>
        <w:spacing w:before="100" w:beforeAutospacing="1" w:line="360" w:lineRule="auto"/>
        <w:ind w:right="0" w:firstLine="646" w:firstLineChars="200"/>
        <w:jc w:val="both"/>
        <w:textAlignment w:val="auto"/>
        <w:outlineLvl w:val="9"/>
        <w:rPr>
          <w:rFonts w:hint="eastAsia" w:ascii="Times New Roman" w:hAnsi="Times New Roman" w:eastAsia="仿宋_GB2312" w:cs="仿宋_GB2312"/>
          <w:b w:val="0"/>
          <w:caps w:val="0"/>
          <w:snapToGrid/>
          <w:spacing w:val="0"/>
          <w:kern w:val="32"/>
          <w:sz w:val="32"/>
          <w:szCs w:val="32"/>
        </w:rPr>
      </w:pPr>
      <w:r>
        <w:rPr>
          <w:rFonts w:hint="eastAsia" w:ascii="Times New Roman" w:hAnsi="Times New Roman" w:eastAsia="仿宋_GB2312" w:cs="仿宋_GB2312"/>
          <w:b w:val="0"/>
          <w:caps w:val="0"/>
          <w:snapToGrid/>
          <w:spacing w:val="0"/>
          <w:kern w:val="32"/>
          <w:sz w:val="32"/>
          <w:szCs w:val="32"/>
        </w:rPr>
        <w:t>2</w:t>
      </w:r>
      <w:r>
        <w:rPr>
          <w:rFonts w:hint="eastAsia" w:cs="仿宋_GB2312"/>
          <w:b w:val="0"/>
          <w:caps w:val="0"/>
          <w:snapToGrid/>
          <w:spacing w:val="0"/>
          <w:kern w:val="32"/>
          <w:sz w:val="32"/>
          <w:szCs w:val="32"/>
          <w:lang w:val="en-US" w:eastAsia="zh-CN"/>
        </w:rPr>
        <w:t>.</w:t>
      </w:r>
      <w:r>
        <w:rPr>
          <w:rFonts w:hint="eastAsia" w:ascii="Times New Roman" w:hAnsi="Times New Roman" w:eastAsia="仿宋_GB2312" w:cs="仿宋_GB2312"/>
          <w:b w:val="0"/>
          <w:caps w:val="0"/>
          <w:snapToGrid/>
          <w:spacing w:val="0"/>
          <w:kern w:val="32"/>
          <w:sz w:val="32"/>
          <w:szCs w:val="32"/>
        </w:rPr>
        <w:t>资金使用情况</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caps w:val="0"/>
          <w:snapToGrid/>
          <w:spacing w:val="0"/>
          <w:kern w:val="32"/>
          <w:sz w:val="32"/>
          <w:szCs w:val="32"/>
        </w:rPr>
      </w:pPr>
      <w:r>
        <w:rPr>
          <w:rFonts w:hint="eastAsia" w:ascii="Times New Roman" w:hAnsi="Times New Roman" w:eastAsia="仿宋_GB2312" w:cs="仿宋_GB2312"/>
          <w:b w:val="0"/>
          <w:caps w:val="0"/>
          <w:snapToGrid/>
          <w:spacing w:val="0"/>
          <w:kern w:val="32"/>
          <w:sz w:val="32"/>
          <w:szCs w:val="32"/>
        </w:rPr>
        <w:t>截至202</w:t>
      </w:r>
      <w:r>
        <w:rPr>
          <w:rFonts w:hint="eastAsia" w:ascii="Times New Roman" w:hAnsi="Times New Roman" w:eastAsia="仿宋_GB2312" w:cs="仿宋_GB2312"/>
          <w:b w:val="0"/>
          <w:caps w:val="0"/>
          <w:snapToGrid/>
          <w:spacing w:val="0"/>
          <w:kern w:val="32"/>
          <w:sz w:val="32"/>
          <w:szCs w:val="32"/>
          <w:lang w:val="en-US" w:eastAsia="zh-CN"/>
        </w:rPr>
        <w:t>2</w:t>
      </w:r>
      <w:r>
        <w:rPr>
          <w:rFonts w:hint="eastAsia" w:ascii="Times New Roman" w:hAnsi="Times New Roman" w:eastAsia="仿宋_GB2312" w:cs="仿宋_GB2312"/>
          <w:b w:val="0"/>
          <w:caps w:val="0"/>
          <w:snapToGrid/>
          <w:spacing w:val="0"/>
          <w:kern w:val="32"/>
          <w:sz w:val="32"/>
          <w:szCs w:val="32"/>
        </w:rPr>
        <w:t>年</w:t>
      </w:r>
      <w:r>
        <w:rPr>
          <w:rFonts w:hint="eastAsia" w:ascii="Times New Roman" w:hAnsi="Times New Roman" w:eastAsia="仿宋_GB2312" w:cs="仿宋_GB2312"/>
          <w:b w:val="0"/>
          <w:caps w:val="0"/>
          <w:snapToGrid/>
          <w:spacing w:val="0"/>
          <w:kern w:val="32"/>
          <w:sz w:val="32"/>
          <w:szCs w:val="32"/>
          <w:lang w:val="en-US" w:eastAsia="zh-CN"/>
        </w:rPr>
        <w:t>12</w:t>
      </w:r>
      <w:r>
        <w:rPr>
          <w:rFonts w:hint="eastAsia" w:ascii="Times New Roman" w:hAnsi="Times New Roman" w:eastAsia="仿宋_GB2312" w:cs="仿宋_GB2312"/>
          <w:b w:val="0"/>
          <w:caps w:val="0"/>
          <w:snapToGrid/>
          <w:spacing w:val="0"/>
          <w:kern w:val="32"/>
          <w:sz w:val="32"/>
          <w:szCs w:val="32"/>
        </w:rPr>
        <w:t>月末，</w:t>
      </w:r>
      <w:r>
        <w:rPr>
          <w:rFonts w:hint="eastAsia" w:ascii="Times New Roman" w:hAnsi="Times New Roman" w:eastAsia="仿宋_GB2312" w:cs="仿宋_GB2312"/>
          <w:b w:val="0"/>
          <w:caps w:val="0"/>
          <w:snapToGrid/>
          <w:spacing w:val="0"/>
          <w:kern w:val="32"/>
          <w:sz w:val="32"/>
          <w:szCs w:val="32"/>
          <w:lang w:val="en-US" w:eastAsia="zh-CN"/>
        </w:rPr>
        <w:t>伊旗敖尔给乎四社至苏布尔嘎嘎查一社通村公路工程建设项目</w:t>
      </w:r>
      <w:r>
        <w:rPr>
          <w:rFonts w:hint="eastAsia" w:ascii="Times New Roman" w:hAnsi="Times New Roman" w:eastAsia="仿宋_GB2312" w:cs="仿宋_GB2312"/>
          <w:b w:val="0"/>
          <w:caps w:val="0"/>
          <w:snapToGrid/>
          <w:spacing w:val="0"/>
          <w:kern w:val="32"/>
          <w:sz w:val="32"/>
          <w:szCs w:val="32"/>
        </w:rPr>
        <w:t>实际支出</w:t>
      </w:r>
      <w:r>
        <w:rPr>
          <w:rFonts w:hint="eastAsia" w:ascii="Times New Roman" w:hAnsi="Times New Roman" w:eastAsia="仿宋_GB2312" w:cs="仿宋_GB2312"/>
          <w:b w:val="0"/>
          <w:caps w:val="0"/>
          <w:snapToGrid/>
          <w:spacing w:val="0"/>
          <w:kern w:val="32"/>
          <w:sz w:val="32"/>
          <w:szCs w:val="32"/>
          <w:lang w:val="en-US" w:eastAsia="zh-CN"/>
        </w:rPr>
        <w:t>250</w:t>
      </w:r>
      <w:r>
        <w:rPr>
          <w:rFonts w:hint="eastAsia" w:ascii="Times New Roman" w:hAnsi="Times New Roman" w:eastAsia="仿宋_GB2312" w:cs="仿宋_GB2312"/>
          <w:b w:val="0"/>
          <w:caps w:val="0"/>
          <w:snapToGrid/>
          <w:spacing w:val="0"/>
          <w:kern w:val="32"/>
          <w:sz w:val="32"/>
          <w:szCs w:val="32"/>
        </w:rPr>
        <w:t>万元，预算执行率为</w:t>
      </w:r>
      <w:r>
        <w:rPr>
          <w:rFonts w:hint="eastAsia" w:ascii="Times New Roman" w:hAnsi="Times New Roman" w:eastAsia="仿宋_GB2312" w:cs="仿宋_GB2312"/>
          <w:b w:val="0"/>
          <w:caps w:val="0"/>
          <w:snapToGrid/>
          <w:spacing w:val="0"/>
          <w:kern w:val="32"/>
          <w:sz w:val="32"/>
          <w:szCs w:val="32"/>
          <w:lang w:val="en-US" w:eastAsia="zh-CN"/>
        </w:rPr>
        <w:t>100</w:t>
      </w:r>
      <w:r>
        <w:rPr>
          <w:rFonts w:hint="eastAsia" w:ascii="Times New Roman" w:hAnsi="Times New Roman" w:eastAsia="仿宋_GB2312" w:cs="仿宋_GB2312"/>
          <w:b w:val="0"/>
          <w:caps w:val="0"/>
          <w:snapToGrid/>
          <w:spacing w:val="0"/>
          <w:kern w:val="32"/>
          <w:sz w:val="32"/>
          <w:szCs w:val="32"/>
        </w:rPr>
        <w:t>%。</w:t>
      </w:r>
    </w:p>
    <w:p>
      <w:pPr>
        <w:pStyle w:val="20"/>
        <w:keepNext w:val="0"/>
        <w:keepLines w:val="0"/>
        <w:pageBreakBefore w:val="0"/>
        <w:widowControl w:val="0"/>
        <w:kinsoku/>
        <w:wordWrap/>
        <w:overflowPunct/>
        <w:topLinePunct w:val="0"/>
        <w:autoSpaceDE/>
        <w:autoSpaceDN/>
        <w:bidi w:val="0"/>
        <w:adjustRightInd/>
        <w:snapToGrid/>
        <w:spacing w:beforeAutospacing="0" w:line="360" w:lineRule="auto"/>
        <w:ind w:right="0" w:firstLine="0" w:firstLineChars="0"/>
        <w:jc w:val="center"/>
        <w:textAlignment w:val="auto"/>
        <w:outlineLvl w:val="9"/>
        <w:rPr>
          <w:rFonts w:hint="eastAsia" w:ascii="Times New Roman" w:hAnsi="Times New Roman" w:eastAsia="仿宋" w:cs="仿宋"/>
          <w:b/>
          <w:caps w:val="0"/>
          <w:snapToGrid/>
          <w:spacing w:val="0"/>
          <w:kern w:val="32"/>
          <w:sz w:val="24"/>
        </w:rPr>
      </w:pPr>
      <w:r>
        <w:rPr>
          <w:rFonts w:hint="eastAsia" w:ascii="Times New Roman" w:hAnsi="Times New Roman" w:eastAsia="仿宋" w:cs="仿宋"/>
          <w:b/>
          <w:caps w:val="0"/>
          <w:snapToGrid/>
          <w:spacing w:val="0"/>
          <w:kern w:val="32"/>
          <w:sz w:val="24"/>
        </w:rPr>
        <w:t>项目单位资金使用情况</w:t>
      </w:r>
    </w:p>
    <w:p>
      <w:pPr>
        <w:pStyle w:val="20"/>
        <w:keepNext w:val="0"/>
        <w:keepLines w:val="0"/>
        <w:pageBreakBefore w:val="0"/>
        <w:widowControl w:val="0"/>
        <w:kinsoku/>
        <w:wordWrap/>
        <w:overflowPunct/>
        <w:topLinePunct w:val="0"/>
        <w:autoSpaceDE/>
        <w:autoSpaceDN/>
        <w:bidi w:val="0"/>
        <w:adjustRightInd/>
        <w:snapToGrid/>
        <w:spacing w:beforeAutospacing="0" w:line="240" w:lineRule="auto"/>
        <w:ind w:right="0" w:firstLine="0" w:firstLineChars="0"/>
        <w:jc w:val="right"/>
        <w:textAlignment w:val="auto"/>
        <w:outlineLvl w:val="9"/>
        <w:rPr>
          <w:rFonts w:hint="eastAsia" w:ascii="Times New Roman" w:hAnsi="Times New Roman" w:eastAsia="仿宋" w:cs="仿宋"/>
          <w:b/>
          <w:caps w:val="0"/>
          <w:snapToGrid/>
          <w:spacing w:val="0"/>
          <w:kern w:val="32"/>
          <w:sz w:val="24"/>
        </w:rPr>
      </w:pPr>
      <w:r>
        <w:rPr>
          <w:rFonts w:hint="eastAsia" w:ascii="Times New Roman" w:hAnsi="Times New Roman" w:eastAsia="仿宋" w:cs="仿宋"/>
          <w:b/>
          <w:caps w:val="0"/>
          <w:snapToGrid/>
          <w:spacing w:val="0"/>
          <w:kern w:val="32"/>
          <w:sz w:val="24"/>
        </w:rPr>
        <w:t>单位：万元</w:t>
      </w:r>
    </w:p>
    <w:tbl>
      <w:tblPr>
        <w:tblStyle w:val="15"/>
        <w:tblW w:w="4996" w:type="pct"/>
        <w:jc w:val="center"/>
        <w:tblLayout w:type="autofit"/>
        <w:tblCellMar>
          <w:top w:w="0" w:type="dxa"/>
          <w:left w:w="108" w:type="dxa"/>
          <w:bottom w:w="0" w:type="dxa"/>
          <w:right w:w="108" w:type="dxa"/>
        </w:tblCellMar>
      </w:tblPr>
      <w:tblGrid>
        <w:gridCol w:w="717"/>
        <w:gridCol w:w="4416"/>
        <w:gridCol w:w="1109"/>
        <w:gridCol w:w="1501"/>
        <w:gridCol w:w="1198"/>
      </w:tblGrid>
      <w:tr>
        <w:tblPrEx>
          <w:tblCellMar>
            <w:top w:w="0" w:type="dxa"/>
            <w:left w:w="108" w:type="dxa"/>
            <w:bottom w:w="0" w:type="dxa"/>
            <w:right w:w="108" w:type="dxa"/>
          </w:tblCellMar>
        </w:tblPrEx>
        <w:trPr>
          <w:trHeight w:val="510" w:hRule="atLeast"/>
          <w:tblHeader/>
          <w:jc w:val="center"/>
        </w:trPr>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bCs w:val="0"/>
                <w:caps w:val="0"/>
                <w:snapToGrid/>
                <w:color w:val="000000"/>
                <w:spacing w:val="0"/>
                <w:kern w:val="32"/>
                <w:sz w:val="24"/>
                <w:szCs w:val="24"/>
              </w:rPr>
            </w:pPr>
            <w:r>
              <w:rPr>
                <w:rFonts w:hint="eastAsia" w:ascii="Times New Roman" w:hAnsi="Times New Roman" w:eastAsia="仿宋" w:cs="仿宋"/>
                <w:b/>
                <w:bCs w:val="0"/>
                <w:caps w:val="0"/>
                <w:snapToGrid/>
                <w:spacing w:val="0"/>
                <w:kern w:val="32"/>
                <w:sz w:val="24"/>
                <w:szCs w:val="24"/>
                <w:lang w:val="en-US" w:eastAsia="zh-CN"/>
              </w:rPr>
              <w:t>序号</w:t>
            </w:r>
          </w:p>
        </w:tc>
        <w:tc>
          <w:tcPr>
            <w:tcW w:w="246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right="0" w:firstLine="0" w:firstLineChars="0"/>
              <w:jc w:val="center"/>
              <w:textAlignment w:val="auto"/>
              <w:outlineLvl w:val="9"/>
              <w:rPr>
                <w:rFonts w:hint="eastAsia" w:ascii="Times New Roman" w:hAnsi="Times New Roman" w:eastAsia="仿宋" w:cs="仿宋"/>
                <w:b/>
                <w:bCs w:val="0"/>
                <w:caps w:val="0"/>
                <w:snapToGrid/>
                <w:color w:val="000000"/>
                <w:spacing w:val="0"/>
                <w:kern w:val="32"/>
                <w:sz w:val="24"/>
                <w:szCs w:val="24"/>
              </w:rPr>
            </w:pPr>
            <w:r>
              <w:rPr>
                <w:rFonts w:hint="eastAsia" w:ascii="Times New Roman" w:hAnsi="Times New Roman" w:eastAsia="仿宋" w:cs="仿宋"/>
                <w:b/>
                <w:bCs w:val="0"/>
                <w:caps w:val="0"/>
                <w:snapToGrid/>
                <w:color w:val="000000"/>
                <w:spacing w:val="0"/>
                <w:kern w:val="32"/>
                <w:sz w:val="24"/>
                <w:szCs w:val="24"/>
              </w:rPr>
              <w:t>单位名称</w:t>
            </w:r>
          </w:p>
        </w:tc>
        <w:tc>
          <w:tcPr>
            <w:tcW w:w="62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right="0" w:firstLine="0" w:firstLineChars="0"/>
              <w:jc w:val="center"/>
              <w:textAlignment w:val="auto"/>
              <w:outlineLvl w:val="9"/>
              <w:rPr>
                <w:rFonts w:hint="eastAsia" w:ascii="Times New Roman" w:hAnsi="Times New Roman" w:eastAsia="仿宋" w:cs="仿宋"/>
                <w:b/>
                <w:bCs w:val="0"/>
                <w:caps w:val="0"/>
                <w:snapToGrid/>
                <w:color w:val="000000"/>
                <w:spacing w:val="0"/>
                <w:kern w:val="32"/>
                <w:sz w:val="24"/>
                <w:szCs w:val="24"/>
              </w:rPr>
            </w:pPr>
            <w:r>
              <w:rPr>
                <w:rFonts w:hint="eastAsia" w:ascii="Times New Roman" w:hAnsi="Times New Roman" w:eastAsia="仿宋" w:cs="仿宋"/>
                <w:b/>
                <w:bCs w:val="0"/>
                <w:caps w:val="0"/>
                <w:snapToGrid/>
                <w:color w:val="000000"/>
                <w:spacing w:val="0"/>
                <w:kern w:val="32"/>
                <w:sz w:val="24"/>
                <w:szCs w:val="24"/>
              </w:rPr>
              <w:t>到位资金</w:t>
            </w:r>
          </w:p>
        </w:tc>
        <w:tc>
          <w:tcPr>
            <w:tcW w:w="83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right="0" w:firstLine="0" w:firstLineChars="0"/>
              <w:jc w:val="center"/>
              <w:textAlignment w:val="auto"/>
              <w:outlineLvl w:val="9"/>
              <w:rPr>
                <w:rFonts w:hint="eastAsia" w:ascii="Times New Roman" w:hAnsi="Times New Roman" w:eastAsia="仿宋" w:cs="仿宋"/>
                <w:b/>
                <w:bCs w:val="0"/>
                <w:caps w:val="0"/>
                <w:snapToGrid/>
                <w:color w:val="000000"/>
                <w:spacing w:val="0"/>
                <w:kern w:val="32"/>
                <w:sz w:val="24"/>
                <w:szCs w:val="24"/>
              </w:rPr>
            </w:pPr>
            <w:r>
              <w:rPr>
                <w:rFonts w:hint="eastAsia" w:ascii="Times New Roman" w:hAnsi="Times New Roman" w:eastAsia="仿宋" w:cs="仿宋"/>
                <w:b/>
                <w:bCs w:val="0"/>
                <w:caps w:val="0"/>
                <w:snapToGrid/>
                <w:color w:val="000000"/>
                <w:spacing w:val="0"/>
                <w:kern w:val="32"/>
                <w:sz w:val="24"/>
                <w:szCs w:val="24"/>
              </w:rPr>
              <w:t>截至202</w:t>
            </w:r>
            <w:r>
              <w:rPr>
                <w:rFonts w:hint="eastAsia" w:ascii="Times New Roman" w:hAnsi="Times New Roman" w:eastAsia="仿宋" w:cs="仿宋"/>
                <w:b/>
                <w:bCs w:val="0"/>
                <w:caps w:val="0"/>
                <w:snapToGrid/>
                <w:color w:val="000000"/>
                <w:spacing w:val="0"/>
                <w:kern w:val="32"/>
                <w:sz w:val="24"/>
                <w:szCs w:val="24"/>
                <w:lang w:val="en-US" w:eastAsia="zh-CN"/>
              </w:rPr>
              <w:t>2</w:t>
            </w:r>
            <w:r>
              <w:rPr>
                <w:rFonts w:hint="eastAsia" w:ascii="Times New Roman" w:hAnsi="Times New Roman" w:eastAsia="仿宋" w:cs="仿宋"/>
                <w:b/>
                <w:bCs w:val="0"/>
                <w:caps w:val="0"/>
                <w:snapToGrid/>
                <w:color w:val="000000"/>
                <w:spacing w:val="0"/>
                <w:kern w:val="32"/>
                <w:sz w:val="24"/>
                <w:szCs w:val="24"/>
              </w:rPr>
              <w:t>年</w:t>
            </w:r>
            <w:r>
              <w:rPr>
                <w:rFonts w:hint="eastAsia" w:ascii="Times New Roman" w:hAnsi="Times New Roman" w:eastAsia="仿宋" w:cs="仿宋"/>
                <w:b/>
                <w:bCs w:val="0"/>
                <w:caps w:val="0"/>
                <w:snapToGrid/>
                <w:color w:val="000000"/>
                <w:spacing w:val="0"/>
                <w:kern w:val="32"/>
                <w:sz w:val="24"/>
                <w:szCs w:val="24"/>
                <w:lang w:val="en-US" w:eastAsia="zh-CN"/>
              </w:rPr>
              <w:t>12</w:t>
            </w:r>
            <w:r>
              <w:rPr>
                <w:rFonts w:hint="eastAsia" w:ascii="Times New Roman" w:hAnsi="Times New Roman" w:eastAsia="仿宋" w:cs="仿宋"/>
                <w:b/>
                <w:bCs w:val="0"/>
                <w:caps w:val="0"/>
                <w:snapToGrid/>
                <w:color w:val="000000"/>
                <w:spacing w:val="0"/>
                <w:kern w:val="32"/>
                <w:sz w:val="24"/>
                <w:szCs w:val="24"/>
              </w:rPr>
              <w:t>月底支出</w:t>
            </w:r>
          </w:p>
        </w:tc>
        <w:tc>
          <w:tcPr>
            <w:tcW w:w="66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right="0" w:firstLine="0" w:firstLineChars="0"/>
              <w:jc w:val="center"/>
              <w:textAlignment w:val="auto"/>
              <w:outlineLvl w:val="9"/>
              <w:rPr>
                <w:rFonts w:hint="eastAsia" w:ascii="Times New Roman" w:hAnsi="Times New Roman" w:eastAsia="仿宋" w:cs="仿宋"/>
                <w:b/>
                <w:bCs w:val="0"/>
                <w:caps w:val="0"/>
                <w:snapToGrid/>
                <w:color w:val="000000"/>
                <w:spacing w:val="0"/>
                <w:kern w:val="32"/>
                <w:sz w:val="24"/>
                <w:szCs w:val="24"/>
              </w:rPr>
            </w:pPr>
            <w:r>
              <w:rPr>
                <w:rFonts w:hint="eastAsia" w:ascii="Times New Roman" w:hAnsi="Times New Roman" w:eastAsia="仿宋" w:cs="仿宋"/>
                <w:b/>
                <w:bCs w:val="0"/>
                <w:caps w:val="0"/>
                <w:snapToGrid/>
                <w:color w:val="000000"/>
                <w:spacing w:val="0"/>
                <w:kern w:val="32"/>
                <w:sz w:val="24"/>
                <w:szCs w:val="24"/>
              </w:rPr>
              <w:t>预算</w:t>
            </w:r>
          </w:p>
          <w:p>
            <w:pPr>
              <w:keepNext w:val="0"/>
              <w:keepLines w:val="0"/>
              <w:pageBreakBefore w:val="0"/>
              <w:widowControl w:val="0"/>
              <w:kinsoku/>
              <w:wordWrap/>
              <w:overflowPunct/>
              <w:topLinePunct w:val="0"/>
              <w:autoSpaceDE/>
              <w:autoSpaceDN/>
              <w:bidi w:val="0"/>
              <w:adjustRightInd/>
              <w:snapToGrid/>
              <w:spacing w:beforeAutospacing="0" w:line="240" w:lineRule="auto"/>
              <w:ind w:right="0" w:firstLine="0" w:firstLineChars="0"/>
              <w:jc w:val="center"/>
              <w:textAlignment w:val="auto"/>
              <w:outlineLvl w:val="9"/>
              <w:rPr>
                <w:rFonts w:hint="eastAsia" w:ascii="Times New Roman" w:hAnsi="Times New Roman" w:eastAsia="仿宋" w:cs="仿宋"/>
                <w:b/>
                <w:bCs w:val="0"/>
                <w:caps w:val="0"/>
                <w:snapToGrid/>
                <w:color w:val="000000"/>
                <w:spacing w:val="0"/>
                <w:kern w:val="32"/>
                <w:sz w:val="24"/>
                <w:szCs w:val="24"/>
              </w:rPr>
            </w:pPr>
            <w:r>
              <w:rPr>
                <w:rFonts w:hint="eastAsia" w:ascii="Times New Roman" w:hAnsi="Times New Roman" w:eastAsia="仿宋" w:cs="仿宋"/>
                <w:b/>
                <w:bCs w:val="0"/>
                <w:caps w:val="0"/>
                <w:snapToGrid/>
                <w:color w:val="000000"/>
                <w:spacing w:val="0"/>
                <w:kern w:val="32"/>
                <w:sz w:val="24"/>
                <w:szCs w:val="24"/>
              </w:rPr>
              <w:t>执行率</w:t>
            </w:r>
          </w:p>
        </w:tc>
      </w:tr>
      <w:tr>
        <w:tblPrEx>
          <w:tblCellMar>
            <w:top w:w="0" w:type="dxa"/>
            <w:left w:w="108" w:type="dxa"/>
            <w:bottom w:w="0" w:type="dxa"/>
            <w:right w:w="108" w:type="dxa"/>
          </w:tblCellMar>
        </w:tblPrEx>
        <w:trPr>
          <w:trHeight w:val="510"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color w:val="000000"/>
                <w:spacing w:val="0"/>
                <w:kern w:val="32"/>
                <w:sz w:val="24"/>
                <w:szCs w:val="24"/>
              </w:rPr>
            </w:pPr>
            <w:r>
              <w:rPr>
                <w:rFonts w:hint="eastAsia" w:ascii="Times New Roman" w:hAnsi="Times New Roman" w:eastAsia="仿宋" w:cs="仿宋"/>
                <w:b w:val="0"/>
                <w:caps w:val="0"/>
                <w:snapToGrid/>
                <w:spacing w:val="0"/>
                <w:kern w:val="32"/>
                <w:sz w:val="24"/>
                <w:szCs w:val="24"/>
                <w:lang w:val="en-US" w:eastAsia="zh-CN"/>
              </w:rPr>
              <w:t>1</w:t>
            </w:r>
          </w:p>
        </w:tc>
        <w:tc>
          <w:tcPr>
            <w:tcW w:w="2468" w:type="pct"/>
            <w:tcBorders>
              <w:top w:val="nil"/>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color w:val="000000"/>
                <w:spacing w:val="0"/>
                <w:kern w:val="32"/>
                <w:sz w:val="24"/>
                <w:szCs w:val="24"/>
              </w:rPr>
            </w:pPr>
            <w:r>
              <w:rPr>
                <w:rFonts w:hint="eastAsia" w:ascii="Times New Roman" w:hAnsi="Times New Roman" w:eastAsia="仿宋" w:cs="仿宋"/>
                <w:b w:val="0"/>
                <w:caps w:val="0"/>
                <w:snapToGrid/>
                <w:spacing w:val="0"/>
                <w:kern w:val="32"/>
                <w:sz w:val="24"/>
                <w:szCs w:val="24"/>
                <w:lang w:val="en-US" w:eastAsia="zh-CN"/>
              </w:rPr>
              <w:t>内蒙古修远路桥有限责任公司</w:t>
            </w:r>
          </w:p>
        </w:tc>
        <w:tc>
          <w:tcPr>
            <w:tcW w:w="620" w:type="pct"/>
            <w:tcBorders>
              <w:top w:val="nil"/>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color w:val="000000"/>
                <w:spacing w:val="0"/>
                <w:kern w:val="32"/>
                <w:sz w:val="24"/>
                <w:szCs w:val="24"/>
              </w:rPr>
            </w:pPr>
            <w:r>
              <w:rPr>
                <w:rFonts w:hint="eastAsia" w:ascii="Times New Roman" w:hAnsi="Times New Roman" w:eastAsia="仿宋" w:cs="仿宋"/>
                <w:b w:val="0"/>
                <w:caps w:val="0"/>
                <w:snapToGrid/>
                <w:spacing w:val="0"/>
                <w:kern w:val="32"/>
                <w:sz w:val="24"/>
                <w:szCs w:val="24"/>
                <w:lang w:val="en-US" w:eastAsia="zh-CN"/>
              </w:rPr>
              <w:t>238.188</w:t>
            </w:r>
          </w:p>
        </w:tc>
        <w:tc>
          <w:tcPr>
            <w:tcW w:w="839" w:type="pct"/>
            <w:tcBorders>
              <w:top w:val="nil"/>
              <w:left w:val="nil"/>
              <w:bottom w:val="single" w:color="auto" w:sz="4" w:space="0"/>
              <w:right w:val="single" w:color="auto" w:sz="4" w:space="0"/>
            </w:tcBorders>
            <w:shd w:val="clear" w:color="auto" w:fill="auto"/>
            <w:noWrap/>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color w:val="000000"/>
                <w:spacing w:val="0"/>
                <w:kern w:val="32"/>
                <w:sz w:val="24"/>
                <w:szCs w:val="24"/>
              </w:rPr>
            </w:pPr>
            <w:r>
              <w:rPr>
                <w:rFonts w:hint="eastAsia" w:ascii="Times New Roman" w:hAnsi="Times New Roman" w:eastAsia="仿宋" w:cs="仿宋"/>
                <w:b w:val="0"/>
                <w:caps w:val="0"/>
                <w:snapToGrid/>
                <w:spacing w:val="0"/>
                <w:kern w:val="32"/>
                <w:sz w:val="24"/>
                <w:szCs w:val="24"/>
                <w:lang w:val="en-US" w:eastAsia="zh-CN"/>
              </w:rPr>
              <w:t>238.188</w:t>
            </w:r>
          </w:p>
        </w:tc>
        <w:tc>
          <w:tcPr>
            <w:tcW w:w="6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right="0" w:firstLine="0" w:firstLineChars="0"/>
              <w:jc w:val="center"/>
              <w:textAlignment w:val="auto"/>
              <w:outlineLvl w:val="9"/>
              <w:rPr>
                <w:rFonts w:hint="eastAsia" w:ascii="Times New Roman" w:hAnsi="Times New Roman" w:eastAsia="仿宋" w:cs="仿宋"/>
                <w:b w:val="0"/>
                <w:caps w:val="0"/>
                <w:snapToGrid/>
                <w:color w:val="000000"/>
                <w:spacing w:val="0"/>
                <w:kern w:val="32"/>
                <w:sz w:val="24"/>
                <w:szCs w:val="24"/>
              </w:rPr>
            </w:pPr>
            <w:r>
              <w:rPr>
                <w:rFonts w:hint="eastAsia" w:ascii="Times New Roman" w:hAnsi="Times New Roman" w:eastAsia="仿宋" w:cs="仿宋"/>
                <w:b w:val="0"/>
                <w:caps w:val="0"/>
                <w:snapToGrid/>
                <w:color w:val="000000"/>
                <w:spacing w:val="0"/>
                <w:kern w:val="32"/>
                <w:sz w:val="24"/>
                <w:szCs w:val="24"/>
                <w:lang w:val="en-US" w:eastAsia="zh-CN"/>
              </w:rPr>
              <w:t>100</w:t>
            </w:r>
            <w:r>
              <w:rPr>
                <w:rFonts w:hint="eastAsia" w:ascii="Times New Roman" w:hAnsi="Times New Roman" w:eastAsia="仿宋" w:cs="仿宋"/>
                <w:b w:val="0"/>
                <w:caps w:val="0"/>
                <w:snapToGrid/>
                <w:color w:val="000000"/>
                <w:spacing w:val="0"/>
                <w:kern w:val="32"/>
                <w:sz w:val="24"/>
                <w:szCs w:val="24"/>
              </w:rPr>
              <w:t>%</w:t>
            </w:r>
          </w:p>
        </w:tc>
      </w:tr>
      <w:tr>
        <w:tblPrEx>
          <w:tblCellMar>
            <w:top w:w="0" w:type="dxa"/>
            <w:left w:w="108" w:type="dxa"/>
            <w:bottom w:w="0" w:type="dxa"/>
            <w:right w:w="108" w:type="dxa"/>
          </w:tblCellMar>
        </w:tblPrEx>
        <w:trPr>
          <w:trHeight w:val="510"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color w:val="000000"/>
                <w:spacing w:val="0"/>
                <w:kern w:val="32"/>
                <w:sz w:val="24"/>
                <w:szCs w:val="24"/>
              </w:rPr>
            </w:pPr>
            <w:r>
              <w:rPr>
                <w:rFonts w:hint="eastAsia" w:ascii="Times New Roman" w:hAnsi="Times New Roman" w:eastAsia="仿宋" w:cs="仿宋"/>
                <w:b w:val="0"/>
                <w:caps w:val="0"/>
                <w:snapToGrid/>
                <w:spacing w:val="0"/>
                <w:kern w:val="32"/>
                <w:sz w:val="24"/>
                <w:szCs w:val="24"/>
                <w:lang w:val="en-US" w:eastAsia="zh-CN"/>
              </w:rPr>
              <w:t>2</w:t>
            </w:r>
          </w:p>
        </w:tc>
        <w:tc>
          <w:tcPr>
            <w:tcW w:w="2468" w:type="pct"/>
            <w:tcBorders>
              <w:top w:val="nil"/>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color w:val="000000"/>
                <w:spacing w:val="0"/>
                <w:kern w:val="32"/>
                <w:sz w:val="24"/>
                <w:szCs w:val="24"/>
              </w:rPr>
            </w:pPr>
            <w:r>
              <w:rPr>
                <w:rFonts w:hint="eastAsia" w:ascii="Times New Roman" w:hAnsi="Times New Roman" w:eastAsia="仿宋" w:cs="仿宋"/>
                <w:b w:val="0"/>
                <w:caps w:val="0"/>
                <w:snapToGrid/>
                <w:spacing w:val="0"/>
                <w:kern w:val="32"/>
                <w:sz w:val="24"/>
                <w:szCs w:val="24"/>
                <w:lang w:val="en-US" w:eastAsia="zh-CN"/>
              </w:rPr>
              <w:t>内蒙古天宝项目管理有限公司</w:t>
            </w:r>
          </w:p>
        </w:tc>
        <w:tc>
          <w:tcPr>
            <w:tcW w:w="620" w:type="pct"/>
            <w:tcBorders>
              <w:top w:val="nil"/>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color w:val="000000"/>
                <w:spacing w:val="0"/>
                <w:kern w:val="32"/>
                <w:sz w:val="24"/>
                <w:szCs w:val="24"/>
              </w:rPr>
            </w:pPr>
            <w:r>
              <w:rPr>
                <w:rFonts w:hint="eastAsia" w:ascii="Times New Roman" w:hAnsi="Times New Roman" w:eastAsia="仿宋" w:cs="仿宋"/>
                <w:b w:val="0"/>
                <w:caps w:val="0"/>
                <w:snapToGrid/>
                <w:spacing w:val="0"/>
                <w:kern w:val="32"/>
                <w:sz w:val="24"/>
                <w:szCs w:val="24"/>
                <w:lang w:val="en-US" w:eastAsia="zh-CN"/>
              </w:rPr>
              <w:t>9.3419</w:t>
            </w:r>
          </w:p>
        </w:tc>
        <w:tc>
          <w:tcPr>
            <w:tcW w:w="839" w:type="pct"/>
            <w:tcBorders>
              <w:top w:val="nil"/>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color w:val="000000"/>
                <w:spacing w:val="0"/>
                <w:kern w:val="32"/>
                <w:sz w:val="24"/>
                <w:szCs w:val="24"/>
              </w:rPr>
            </w:pPr>
            <w:r>
              <w:rPr>
                <w:rFonts w:hint="eastAsia" w:ascii="Times New Roman" w:hAnsi="Times New Roman" w:eastAsia="仿宋" w:cs="仿宋"/>
                <w:b w:val="0"/>
                <w:caps w:val="0"/>
                <w:snapToGrid/>
                <w:spacing w:val="0"/>
                <w:kern w:val="32"/>
                <w:sz w:val="24"/>
                <w:szCs w:val="24"/>
                <w:lang w:val="en-US" w:eastAsia="zh-CN"/>
              </w:rPr>
              <w:t>9.3419</w:t>
            </w:r>
          </w:p>
        </w:tc>
        <w:tc>
          <w:tcPr>
            <w:tcW w:w="6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right="0" w:firstLine="0" w:firstLineChars="0"/>
              <w:jc w:val="center"/>
              <w:textAlignment w:val="auto"/>
              <w:outlineLvl w:val="9"/>
              <w:rPr>
                <w:rFonts w:hint="eastAsia" w:ascii="Times New Roman" w:hAnsi="Times New Roman" w:eastAsia="仿宋" w:cs="仿宋"/>
                <w:b w:val="0"/>
                <w:caps w:val="0"/>
                <w:snapToGrid/>
                <w:color w:val="000000"/>
                <w:spacing w:val="0"/>
                <w:kern w:val="32"/>
                <w:sz w:val="24"/>
                <w:szCs w:val="24"/>
              </w:rPr>
            </w:pPr>
            <w:r>
              <w:rPr>
                <w:rFonts w:hint="eastAsia" w:ascii="Times New Roman" w:hAnsi="Times New Roman" w:eastAsia="仿宋" w:cs="仿宋"/>
                <w:b w:val="0"/>
                <w:caps w:val="0"/>
                <w:snapToGrid/>
                <w:color w:val="000000"/>
                <w:spacing w:val="0"/>
                <w:kern w:val="32"/>
                <w:sz w:val="24"/>
                <w:szCs w:val="24"/>
                <w:lang w:val="en-US" w:eastAsia="zh-CN"/>
              </w:rPr>
              <w:t>100</w:t>
            </w:r>
            <w:r>
              <w:rPr>
                <w:rFonts w:hint="eastAsia" w:ascii="Times New Roman" w:hAnsi="Times New Roman" w:eastAsia="仿宋" w:cs="仿宋"/>
                <w:b w:val="0"/>
                <w:caps w:val="0"/>
                <w:snapToGrid/>
                <w:color w:val="000000"/>
                <w:spacing w:val="0"/>
                <w:kern w:val="32"/>
                <w:sz w:val="24"/>
                <w:szCs w:val="24"/>
              </w:rPr>
              <w:t>%</w:t>
            </w:r>
          </w:p>
        </w:tc>
      </w:tr>
      <w:tr>
        <w:tblPrEx>
          <w:tblCellMar>
            <w:top w:w="0" w:type="dxa"/>
            <w:left w:w="108" w:type="dxa"/>
            <w:bottom w:w="0" w:type="dxa"/>
            <w:right w:w="108" w:type="dxa"/>
          </w:tblCellMar>
        </w:tblPrEx>
        <w:trPr>
          <w:trHeight w:val="510"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right="0" w:firstLine="0" w:firstLineChars="0"/>
              <w:jc w:val="center"/>
              <w:textAlignment w:val="auto"/>
              <w:outlineLvl w:val="9"/>
              <w:rPr>
                <w:rFonts w:hint="eastAsia" w:ascii="Times New Roman" w:hAnsi="Times New Roman" w:eastAsia="仿宋" w:cs="仿宋"/>
                <w:b w:val="0"/>
                <w:caps w:val="0"/>
                <w:snapToGrid/>
                <w:color w:val="000000"/>
                <w:spacing w:val="0"/>
                <w:kern w:val="32"/>
                <w:sz w:val="24"/>
                <w:szCs w:val="24"/>
                <w:lang w:eastAsia="zh-CN"/>
              </w:rPr>
            </w:pPr>
            <w:r>
              <w:rPr>
                <w:rFonts w:hint="eastAsia" w:ascii="Times New Roman" w:hAnsi="Times New Roman" w:eastAsia="仿宋" w:cs="仿宋"/>
                <w:b w:val="0"/>
                <w:caps w:val="0"/>
                <w:snapToGrid/>
                <w:color w:val="000000"/>
                <w:spacing w:val="0"/>
                <w:kern w:val="32"/>
                <w:sz w:val="24"/>
                <w:szCs w:val="24"/>
                <w:lang w:val="en-US" w:eastAsia="zh-CN"/>
              </w:rPr>
              <w:t>3</w:t>
            </w:r>
          </w:p>
        </w:tc>
        <w:tc>
          <w:tcPr>
            <w:tcW w:w="2468" w:type="pct"/>
            <w:tcBorders>
              <w:top w:val="nil"/>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color w:val="000000"/>
                <w:spacing w:val="0"/>
                <w:kern w:val="32"/>
                <w:sz w:val="24"/>
                <w:szCs w:val="24"/>
              </w:rPr>
            </w:pPr>
            <w:r>
              <w:rPr>
                <w:rFonts w:hint="eastAsia" w:ascii="Times New Roman" w:hAnsi="Times New Roman" w:eastAsia="仿宋" w:cs="仿宋"/>
                <w:b w:val="0"/>
                <w:caps w:val="0"/>
                <w:snapToGrid/>
                <w:spacing w:val="0"/>
                <w:kern w:val="32"/>
                <w:sz w:val="24"/>
                <w:szCs w:val="24"/>
              </w:rPr>
              <w:t>鄂尔多斯市瑞福祥装饰装潢有限责任</w:t>
            </w:r>
            <w:r>
              <w:rPr>
                <w:rFonts w:hint="eastAsia" w:ascii="Times New Roman" w:hAnsi="Times New Roman" w:eastAsia="仿宋" w:cs="仿宋"/>
                <w:b w:val="0"/>
                <w:caps w:val="0"/>
                <w:snapToGrid/>
                <w:spacing w:val="0"/>
                <w:kern w:val="32"/>
                <w:sz w:val="24"/>
                <w:szCs w:val="24"/>
                <w:lang w:val="en-US" w:eastAsia="zh-CN"/>
              </w:rPr>
              <w:t>公司</w:t>
            </w:r>
          </w:p>
        </w:tc>
        <w:tc>
          <w:tcPr>
            <w:tcW w:w="620" w:type="pct"/>
            <w:tcBorders>
              <w:top w:val="nil"/>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color w:val="000000"/>
                <w:spacing w:val="0"/>
                <w:kern w:val="32"/>
                <w:sz w:val="24"/>
                <w:szCs w:val="24"/>
              </w:rPr>
            </w:pPr>
            <w:r>
              <w:rPr>
                <w:rFonts w:hint="eastAsia" w:ascii="Times New Roman" w:hAnsi="Times New Roman" w:eastAsia="仿宋" w:cs="仿宋"/>
                <w:b w:val="0"/>
                <w:caps w:val="0"/>
                <w:snapToGrid/>
                <w:spacing w:val="0"/>
                <w:kern w:val="32"/>
                <w:sz w:val="24"/>
                <w:szCs w:val="24"/>
                <w:lang w:val="en-US" w:eastAsia="zh-CN"/>
              </w:rPr>
              <w:t>2.4701</w:t>
            </w:r>
          </w:p>
        </w:tc>
        <w:tc>
          <w:tcPr>
            <w:tcW w:w="839" w:type="pct"/>
            <w:tcBorders>
              <w:top w:val="nil"/>
              <w:left w:val="nil"/>
              <w:bottom w:val="single" w:color="auto" w:sz="4" w:space="0"/>
              <w:right w:val="single" w:color="auto" w:sz="4" w:space="0"/>
            </w:tcBorders>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color w:val="000000"/>
                <w:spacing w:val="0"/>
                <w:kern w:val="32"/>
                <w:sz w:val="24"/>
                <w:szCs w:val="24"/>
              </w:rPr>
            </w:pPr>
            <w:r>
              <w:rPr>
                <w:rFonts w:hint="eastAsia" w:ascii="Times New Roman" w:hAnsi="Times New Roman" w:eastAsia="仿宋" w:cs="仿宋"/>
                <w:b w:val="0"/>
                <w:caps w:val="0"/>
                <w:snapToGrid/>
                <w:spacing w:val="0"/>
                <w:kern w:val="32"/>
                <w:sz w:val="24"/>
                <w:szCs w:val="24"/>
                <w:lang w:val="en-US" w:eastAsia="zh-CN"/>
              </w:rPr>
              <w:t>2.4701</w:t>
            </w:r>
          </w:p>
        </w:tc>
        <w:tc>
          <w:tcPr>
            <w:tcW w:w="6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right="0" w:firstLine="0" w:firstLineChars="0"/>
              <w:jc w:val="center"/>
              <w:textAlignment w:val="auto"/>
              <w:outlineLvl w:val="9"/>
              <w:rPr>
                <w:rFonts w:hint="eastAsia" w:ascii="Times New Roman" w:hAnsi="Times New Roman" w:eastAsia="仿宋" w:cs="仿宋"/>
                <w:b w:val="0"/>
                <w:caps w:val="0"/>
                <w:snapToGrid/>
                <w:color w:val="000000"/>
                <w:spacing w:val="0"/>
                <w:kern w:val="32"/>
                <w:sz w:val="24"/>
                <w:szCs w:val="24"/>
              </w:rPr>
            </w:pPr>
            <w:r>
              <w:rPr>
                <w:rFonts w:hint="eastAsia" w:ascii="Times New Roman" w:hAnsi="Times New Roman" w:eastAsia="仿宋" w:cs="仿宋"/>
                <w:b w:val="0"/>
                <w:caps w:val="0"/>
                <w:snapToGrid/>
                <w:color w:val="000000"/>
                <w:spacing w:val="0"/>
                <w:kern w:val="32"/>
                <w:sz w:val="24"/>
                <w:szCs w:val="24"/>
                <w:lang w:val="en-US" w:eastAsia="zh-CN"/>
              </w:rPr>
              <w:t>100</w:t>
            </w:r>
            <w:r>
              <w:rPr>
                <w:rFonts w:hint="eastAsia" w:ascii="Times New Roman" w:hAnsi="Times New Roman" w:eastAsia="仿宋" w:cs="仿宋"/>
                <w:b w:val="0"/>
                <w:caps w:val="0"/>
                <w:snapToGrid/>
                <w:color w:val="000000"/>
                <w:spacing w:val="0"/>
                <w:kern w:val="32"/>
                <w:sz w:val="24"/>
                <w:szCs w:val="24"/>
              </w:rPr>
              <w:t>%</w:t>
            </w:r>
          </w:p>
        </w:tc>
      </w:tr>
      <w:tr>
        <w:tblPrEx>
          <w:tblCellMar>
            <w:top w:w="0" w:type="dxa"/>
            <w:left w:w="108" w:type="dxa"/>
            <w:bottom w:w="0" w:type="dxa"/>
            <w:right w:w="108" w:type="dxa"/>
          </w:tblCellMar>
        </w:tblPrEx>
        <w:trPr>
          <w:trHeight w:val="510"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right="0" w:firstLine="0" w:firstLineChars="0"/>
              <w:jc w:val="center"/>
              <w:textAlignment w:val="auto"/>
              <w:outlineLvl w:val="9"/>
              <w:rPr>
                <w:rFonts w:hint="eastAsia" w:ascii="Times New Roman" w:hAnsi="Times New Roman" w:eastAsia="仿宋" w:cs="仿宋"/>
                <w:b w:val="0"/>
                <w:bCs/>
                <w:caps w:val="0"/>
                <w:snapToGrid/>
                <w:color w:val="000000"/>
                <w:spacing w:val="0"/>
                <w:kern w:val="32"/>
                <w:sz w:val="24"/>
                <w:szCs w:val="24"/>
              </w:rPr>
            </w:pPr>
            <w:r>
              <w:rPr>
                <w:rFonts w:hint="eastAsia" w:ascii="Times New Roman" w:hAnsi="Times New Roman" w:eastAsia="仿宋" w:cs="仿宋"/>
                <w:b w:val="0"/>
                <w:bCs/>
                <w:caps w:val="0"/>
                <w:snapToGrid/>
                <w:color w:val="000000"/>
                <w:spacing w:val="0"/>
                <w:kern w:val="32"/>
                <w:sz w:val="24"/>
                <w:szCs w:val="24"/>
              </w:rPr>
              <w:t>合计</w:t>
            </w:r>
          </w:p>
        </w:tc>
        <w:tc>
          <w:tcPr>
            <w:tcW w:w="2468"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beforeAutospacing="0" w:line="240" w:lineRule="auto"/>
              <w:ind w:right="0" w:firstLine="0" w:firstLineChars="0"/>
              <w:jc w:val="center"/>
              <w:textAlignment w:val="auto"/>
              <w:outlineLvl w:val="9"/>
              <w:rPr>
                <w:rFonts w:hint="eastAsia" w:ascii="Times New Roman" w:hAnsi="Times New Roman" w:eastAsia="仿宋" w:cs="仿宋"/>
                <w:b w:val="0"/>
                <w:bCs/>
                <w:caps w:val="0"/>
                <w:snapToGrid/>
                <w:color w:val="000000"/>
                <w:spacing w:val="0"/>
                <w:kern w:val="32"/>
                <w:sz w:val="24"/>
                <w:szCs w:val="24"/>
              </w:rPr>
            </w:pPr>
          </w:p>
        </w:tc>
        <w:tc>
          <w:tcPr>
            <w:tcW w:w="62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right="0" w:firstLine="0" w:firstLineChars="0"/>
              <w:jc w:val="center"/>
              <w:textAlignment w:val="auto"/>
              <w:outlineLvl w:val="9"/>
              <w:rPr>
                <w:rFonts w:hint="eastAsia" w:ascii="Times New Roman" w:hAnsi="Times New Roman" w:eastAsia="仿宋" w:cs="仿宋"/>
                <w:b w:val="0"/>
                <w:bCs/>
                <w:caps w:val="0"/>
                <w:snapToGrid/>
                <w:color w:val="000000"/>
                <w:spacing w:val="0"/>
                <w:kern w:val="32"/>
                <w:sz w:val="24"/>
                <w:szCs w:val="24"/>
                <w:lang w:val="en-US" w:eastAsia="zh-CN"/>
              </w:rPr>
            </w:pPr>
            <w:r>
              <w:rPr>
                <w:rFonts w:hint="eastAsia" w:ascii="Times New Roman" w:hAnsi="Times New Roman" w:eastAsia="仿宋" w:cs="仿宋"/>
                <w:b w:val="0"/>
                <w:bCs/>
                <w:caps w:val="0"/>
                <w:snapToGrid/>
                <w:color w:val="000000"/>
                <w:spacing w:val="0"/>
                <w:kern w:val="32"/>
                <w:sz w:val="24"/>
                <w:szCs w:val="24"/>
                <w:lang w:val="en-US" w:eastAsia="zh-CN"/>
              </w:rPr>
              <w:t>250</w:t>
            </w:r>
          </w:p>
        </w:tc>
        <w:tc>
          <w:tcPr>
            <w:tcW w:w="83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right="0" w:firstLine="0" w:firstLineChars="0"/>
              <w:jc w:val="center"/>
              <w:textAlignment w:val="auto"/>
              <w:outlineLvl w:val="9"/>
              <w:rPr>
                <w:rFonts w:hint="eastAsia" w:ascii="Times New Roman" w:hAnsi="Times New Roman" w:eastAsia="仿宋" w:cs="仿宋"/>
                <w:b w:val="0"/>
                <w:bCs/>
                <w:caps w:val="0"/>
                <w:snapToGrid/>
                <w:color w:val="000000"/>
                <w:spacing w:val="0"/>
                <w:kern w:val="32"/>
                <w:sz w:val="24"/>
                <w:szCs w:val="24"/>
                <w:lang w:val="en-US" w:eastAsia="zh-CN"/>
              </w:rPr>
            </w:pPr>
            <w:r>
              <w:rPr>
                <w:rFonts w:hint="eastAsia" w:ascii="Times New Roman" w:hAnsi="Times New Roman" w:eastAsia="仿宋" w:cs="仿宋"/>
                <w:b w:val="0"/>
                <w:bCs/>
                <w:caps w:val="0"/>
                <w:snapToGrid/>
                <w:color w:val="000000"/>
                <w:spacing w:val="0"/>
                <w:kern w:val="32"/>
                <w:sz w:val="24"/>
                <w:szCs w:val="24"/>
                <w:lang w:val="en-US" w:eastAsia="zh-CN"/>
              </w:rPr>
              <w:t>250</w:t>
            </w:r>
          </w:p>
        </w:tc>
        <w:tc>
          <w:tcPr>
            <w:tcW w:w="6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right="0" w:firstLine="0" w:firstLineChars="0"/>
              <w:jc w:val="center"/>
              <w:textAlignment w:val="auto"/>
              <w:outlineLvl w:val="9"/>
              <w:rPr>
                <w:rFonts w:hint="eastAsia" w:ascii="Times New Roman" w:hAnsi="Times New Roman" w:eastAsia="仿宋" w:cs="仿宋"/>
                <w:b w:val="0"/>
                <w:bCs/>
                <w:caps w:val="0"/>
                <w:snapToGrid/>
                <w:color w:val="000000"/>
                <w:spacing w:val="0"/>
                <w:kern w:val="32"/>
                <w:sz w:val="24"/>
                <w:szCs w:val="24"/>
              </w:rPr>
            </w:pPr>
            <w:r>
              <w:rPr>
                <w:rFonts w:hint="eastAsia" w:ascii="Times New Roman" w:hAnsi="Times New Roman" w:eastAsia="仿宋" w:cs="仿宋"/>
                <w:b w:val="0"/>
                <w:bCs/>
                <w:caps w:val="0"/>
                <w:snapToGrid/>
                <w:color w:val="000000"/>
                <w:spacing w:val="0"/>
                <w:kern w:val="32"/>
                <w:sz w:val="24"/>
                <w:szCs w:val="24"/>
                <w:lang w:val="en-US" w:eastAsia="zh-CN"/>
              </w:rPr>
              <w:t>100</w:t>
            </w:r>
            <w:r>
              <w:rPr>
                <w:rFonts w:hint="eastAsia" w:ascii="Times New Roman" w:hAnsi="Times New Roman" w:eastAsia="仿宋" w:cs="仿宋"/>
                <w:b w:val="0"/>
                <w:bCs/>
                <w:caps w:val="0"/>
                <w:snapToGrid/>
                <w:color w:val="000000"/>
                <w:spacing w:val="0"/>
                <w:kern w:val="32"/>
                <w:sz w:val="24"/>
                <w:szCs w:val="24"/>
              </w:rPr>
              <w:t>%</w:t>
            </w:r>
          </w:p>
        </w:tc>
      </w:tr>
    </w:tbl>
    <w:p>
      <w:pPr>
        <w:keepNext w:val="0"/>
        <w:keepLines w:val="0"/>
        <w:pageBreakBefore w:val="0"/>
        <w:widowControl w:val="0"/>
        <w:kinsoku/>
        <w:wordWrap/>
        <w:overflowPunct/>
        <w:topLinePunct w:val="0"/>
        <w:autoSpaceDE/>
        <w:autoSpaceDN/>
        <w:bidi w:val="0"/>
        <w:adjustRightInd/>
        <w:snapToGrid/>
        <w:spacing w:before="100" w:beforeAutospacing="1" w:line="360" w:lineRule="auto"/>
        <w:ind w:right="0" w:firstLine="646" w:firstLineChars="200"/>
        <w:jc w:val="both"/>
        <w:textAlignment w:val="auto"/>
        <w:outlineLvl w:val="1"/>
        <w:rPr>
          <w:rFonts w:ascii="Times New Roman" w:hAnsi="Times New Roman" w:eastAsia="楷体" w:cs="Times New Roman"/>
          <w:b/>
          <w:bCs/>
          <w:caps w:val="0"/>
          <w:snapToGrid/>
          <w:spacing w:val="0"/>
          <w:kern w:val="32"/>
          <w:sz w:val="32"/>
          <w:lang w:eastAsia="zh-Hans"/>
        </w:rPr>
      </w:pPr>
      <w:bookmarkStart w:id="33" w:name="_Toc24835"/>
      <w:bookmarkStart w:id="34" w:name="_Toc2521"/>
      <w:bookmarkStart w:id="35" w:name="_Toc135650441"/>
      <w:bookmarkStart w:id="36" w:name="_Toc14246"/>
      <w:bookmarkStart w:id="37" w:name="_Toc135650444"/>
      <w:r>
        <w:rPr>
          <w:rFonts w:ascii="Times New Roman" w:hAnsi="Times New Roman" w:eastAsia="楷体" w:cs="Times New Roman"/>
          <w:b/>
          <w:bCs/>
          <w:caps w:val="0"/>
          <w:snapToGrid/>
          <w:spacing w:val="0"/>
          <w:kern w:val="32"/>
          <w:sz w:val="32"/>
          <w:lang w:eastAsia="zh-Hans"/>
        </w:rPr>
        <w:t>（</w:t>
      </w:r>
      <w:r>
        <w:rPr>
          <w:rFonts w:hint="eastAsia" w:eastAsia="楷体" w:cs="Times New Roman"/>
          <w:b/>
          <w:bCs/>
          <w:caps w:val="0"/>
          <w:snapToGrid/>
          <w:spacing w:val="0"/>
          <w:kern w:val="32"/>
          <w:sz w:val="32"/>
          <w:lang w:eastAsia="zh-CN"/>
        </w:rPr>
        <w:t>四</w:t>
      </w:r>
      <w:r>
        <w:rPr>
          <w:rFonts w:ascii="Times New Roman" w:hAnsi="Times New Roman" w:eastAsia="楷体" w:cs="Times New Roman"/>
          <w:b/>
          <w:bCs/>
          <w:caps w:val="0"/>
          <w:snapToGrid/>
          <w:spacing w:val="0"/>
          <w:kern w:val="32"/>
          <w:sz w:val="32"/>
          <w:lang w:eastAsia="zh-Hans"/>
        </w:rPr>
        <w:t>）项目绩效目标</w:t>
      </w:r>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caps w:val="0"/>
          <w:snapToGrid/>
          <w:spacing w:val="0"/>
          <w:kern w:val="32"/>
          <w:sz w:val="32"/>
          <w:szCs w:val="32"/>
          <w:lang w:eastAsia="zh-CN"/>
        </w:rPr>
      </w:pPr>
      <w:r>
        <w:rPr>
          <w:rFonts w:hint="eastAsia" w:ascii="Times New Roman" w:hAnsi="Times New Roman" w:eastAsia="仿宋_GB2312" w:cs="仿宋_GB2312"/>
          <w:b w:val="0"/>
          <w:bCs/>
          <w:caps w:val="0"/>
          <w:snapToGrid/>
          <w:spacing w:val="0"/>
          <w:kern w:val="32"/>
          <w:sz w:val="32"/>
          <w:szCs w:val="32"/>
          <w:lang w:eastAsia="zh-Hans"/>
        </w:rPr>
        <w:t>项目总体目标</w:t>
      </w:r>
      <w:r>
        <w:rPr>
          <w:rFonts w:hint="eastAsia" w:ascii="Times New Roman" w:hAnsi="Times New Roman" w:eastAsia="仿宋_GB2312" w:cs="仿宋_GB2312"/>
          <w:b w:val="0"/>
          <w:caps w:val="0"/>
          <w:snapToGrid/>
          <w:spacing w:val="0"/>
          <w:kern w:val="32"/>
          <w:sz w:val="32"/>
          <w:szCs w:val="32"/>
          <w:lang w:eastAsia="zh-Hans"/>
        </w:rPr>
        <w:t>：全面提升农村牧区公路服务水平</w:t>
      </w:r>
      <w:r>
        <w:rPr>
          <w:rFonts w:hint="eastAsia" w:cs="仿宋_GB2312"/>
          <w:b w:val="0"/>
          <w:caps w:val="0"/>
          <w:snapToGrid/>
          <w:spacing w:val="0"/>
          <w:kern w:val="32"/>
          <w:sz w:val="32"/>
          <w:szCs w:val="32"/>
          <w:lang w:eastAsia="zh-CN"/>
        </w:rPr>
        <w:t>，</w:t>
      </w:r>
      <w:r>
        <w:rPr>
          <w:rFonts w:hint="eastAsia" w:ascii="Times New Roman" w:hAnsi="Times New Roman" w:eastAsia="仿宋_GB2312" w:cs="仿宋_GB2312"/>
          <w:b w:val="0"/>
          <w:caps w:val="0"/>
          <w:snapToGrid/>
          <w:spacing w:val="0"/>
          <w:kern w:val="32"/>
          <w:sz w:val="32"/>
          <w:szCs w:val="32"/>
          <w:lang w:eastAsia="zh-Hans"/>
        </w:rPr>
        <w:t>为沿线农牧民生产生活提供方便快捷的出行条件，切实打造村庄整洁、环境宜人、乡风文明的美丽乡村</w:t>
      </w:r>
      <w:r>
        <w:rPr>
          <w:rFonts w:hint="eastAsia" w:ascii="Times New Roman" w:hAnsi="Times New Roman" w:eastAsia="仿宋_GB2312" w:cs="仿宋_GB2312"/>
          <w:b w:val="0"/>
          <w:caps w:val="0"/>
          <w:snapToGrid/>
          <w:spacing w:val="0"/>
          <w:kern w:val="3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caps w:val="0"/>
          <w:snapToGrid/>
          <w:spacing w:val="0"/>
          <w:kern w:val="32"/>
          <w:sz w:val="32"/>
          <w:szCs w:val="32"/>
          <w:lang w:eastAsia="zh-Hans"/>
        </w:rPr>
      </w:pPr>
      <w:r>
        <w:rPr>
          <w:rFonts w:hint="eastAsia" w:ascii="Times New Roman" w:hAnsi="Times New Roman" w:eastAsia="仿宋_GB2312" w:cs="仿宋_GB2312"/>
          <w:b w:val="0"/>
          <w:bCs/>
          <w:caps w:val="0"/>
          <w:snapToGrid/>
          <w:spacing w:val="0"/>
          <w:kern w:val="32"/>
          <w:sz w:val="32"/>
          <w:szCs w:val="32"/>
          <w:lang w:eastAsia="zh-Hans"/>
        </w:rPr>
        <w:t>项目年度目标</w:t>
      </w:r>
      <w:r>
        <w:rPr>
          <w:rFonts w:hint="eastAsia" w:ascii="Times New Roman" w:hAnsi="Times New Roman" w:eastAsia="仿宋_GB2312" w:cs="仿宋_GB2312"/>
          <w:b w:val="0"/>
          <w:caps w:val="0"/>
          <w:snapToGrid/>
          <w:spacing w:val="0"/>
          <w:kern w:val="32"/>
          <w:sz w:val="32"/>
          <w:szCs w:val="32"/>
          <w:lang w:eastAsia="zh-Hans"/>
        </w:rPr>
        <w:t>：通过实施敖尔给乎村一社至苏布尔嘎嘎查农村公路工程5.448公里</w:t>
      </w:r>
      <w:r>
        <w:rPr>
          <w:rFonts w:hint="eastAsia" w:cs="仿宋_GB2312"/>
          <w:b w:val="0"/>
          <w:caps w:val="0"/>
          <w:snapToGrid/>
          <w:spacing w:val="0"/>
          <w:kern w:val="32"/>
          <w:sz w:val="32"/>
          <w:szCs w:val="32"/>
          <w:lang w:eastAsia="zh-CN"/>
        </w:rPr>
        <w:t>，</w:t>
      </w:r>
      <w:r>
        <w:rPr>
          <w:rFonts w:hint="eastAsia" w:ascii="Times New Roman" w:hAnsi="Times New Roman" w:eastAsia="仿宋_GB2312" w:cs="仿宋_GB2312"/>
          <w:b w:val="0"/>
          <w:caps w:val="0"/>
          <w:snapToGrid/>
          <w:spacing w:val="0"/>
          <w:kern w:val="32"/>
          <w:sz w:val="32"/>
          <w:szCs w:val="32"/>
          <w:lang w:eastAsia="zh-Hans"/>
        </w:rPr>
        <w:t>敖尔给乎村三社至一社农村公路工程3.887公里，项目严格按四级公路标准建设，路面均为沥青混凝土路面，设计速度为20千米/小时</w:t>
      </w:r>
      <w:r>
        <w:rPr>
          <w:rFonts w:hint="eastAsia" w:cs="仿宋_GB2312"/>
          <w:b w:val="0"/>
          <w:caps w:val="0"/>
          <w:snapToGrid/>
          <w:spacing w:val="0"/>
          <w:kern w:val="32"/>
          <w:sz w:val="32"/>
          <w:szCs w:val="32"/>
          <w:lang w:eastAsia="zh-CN"/>
        </w:rPr>
        <w:t>；</w:t>
      </w:r>
      <w:r>
        <w:rPr>
          <w:rFonts w:hint="eastAsia" w:ascii="Times New Roman" w:hAnsi="Times New Roman" w:eastAsia="仿宋_GB2312" w:cs="仿宋_GB2312"/>
          <w:b w:val="0"/>
          <w:caps w:val="0"/>
          <w:snapToGrid/>
          <w:spacing w:val="0"/>
          <w:kern w:val="32"/>
          <w:sz w:val="32"/>
          <w:szCs w:val="32"/>
          <w:lang w:eastAsia="zh-Hans"/>
        </w:rPr>
        <w:t>另外，新修砂石路5km，维修砂石路及自然路210km，修建农村公路，保障群众出行及经济发展需求。</w:t>
      </w:r>
    </w:p>
    <w:p>
      <w:pPr>
        <w:pStyle w:val="20"/>
        <w:keepNext w:val="0"/>
        <w:keepLines w:val="0"/>
        <w:pageBreakBefore w:val="0"/>
        <w:widowControl w:val="0"/>
        <w:kinsoku/>
        <w:wordWrap/>
        <w:overflowPunct/>
        <w:topLinePunct w:val="0"/>
        <w:autoSpaceDE/>
        <w:autoSpaceDN/>
        <w:bidi w:val="0"/>
        <w:adjustRightInd/>
        <w:snapToGrid/>
        <w:spacing w:beforeAutospacing="0" w:line="360" w:lineRule="auto"/>
        <w:ind w:right="0" w:firstLine="0" w:firstLineChars="0"/>
        <w:jc w:val="center"/>
        <w:textAlignment w:val="auto"/>
        <w:outlineLvl w:val="9"/>
        <w:rPr>
          <w:rFonts w:hint="eastAsia" w:ascii="Times New Roman" w:hAnsi="Times New Roman" w:eastAsia="仿宋" w:cs="仿宋"/>
          <w:b/>
          <w:caps w:val="0"/>
          <w:snapToGrid/>
          <w:spacing w:val="0"/>
          <w:kern w:val="32"/>
          <w:sz w:val="24"/>
        </w:rPr>
      </w:pPr>
      <w:r>
        <w:rPr>
          <w:rFonts w:hint="eastAsia" w:ascii="Times New Roman" w:hAnsi="Times New Roman" w:eastAsia="仿宋" w:cs="仿宋"/>
          <w:b/>
          <w:caps w:val="0"/>
          <w:snapToGrid/>
          <w:spacing w:val="0"/>
          <w:kern w:val="32"/>
          <w:sz w:val="24"/>
        </w:rPr>
        <w:t>2022年度项目绩效目标情况</w:t>
      </w:r>
    </w:p>
    <w:tbl>
      <w:tblPr>
        <w:tblStyle w:val="1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292"/>
        <w:gridCol w:w="2857"/>
        <w:gridCol w:w="874"/>
        <w:gridCol w:w="956"/>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227"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bCs w:val="0"/>
                <w:caps w:val="0"/>
                <w:snapToGrid/>
                <w:spacing w:val="0"/>
                <w:kern w:val="32"/>
                <w:sz w:val="24"/>
                <w:szCs w:val="24"/>
              </w:rPr>
            </w:pPr>
            <w:r>
              <w:rPr>
                <w:rFonts w:hint="eastAsia" w:ascii="Times New Roman" w:hAnsi="Times New Roman" w:eastAsia="仿宋" w:cs="仿宋"/>
                <w:b/>
                <w:bCs w:val="0"/>
                <w:caps w:val="0"/>
                <w:snapToGrid/>
                <w:spacing w:val="0"/>
                <w:kern w:val="32"/>
                <w:sz w:val="24"/>
                <w:szCs w:val="24"/>
              </w:rPr>
              <w:t>一级指标</w:t>
            </w:r>
          </w:p>
        </w:tc>
        <w:tc>
          <w:tcPr>
            <w:tcW w:w="1292"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bCs w:val="0"/>
                <w:caps w:val="0"/>
                <w:snapToGrid/>
                <w:spacing w:val="0"/>
                <w:kern w:val="32"/>
                <w:sz w:val="24"/>
                <w:szCs w:val="24"/>
              </w:rPr>
            </w:pPr>
            <w:r>
              <w:rPr>
                <w:rFonts w:hint="eastAsia" w:ascii="Times New Roman" w:hAnsi="Times New Roman" w:eastAsia="仿宋" w:cs="仿宋"/>
                <w:b/>
                <w:bCs w:val="0"/>
                <w:caps w:val="0"/>
                <w:snapToGrid/>
                <w:spacing w:val="0"/>
                <w:kern w:val="32"/>
                <w:sz w:val="24"/>
                <w:szCs w:val="24"/>
              </w:rPr>
              <w:t>二级指标</w:t>
            </w:r>
          </w:p>
        </w:tc>
        <w:tc>
          <w:tcPr>
            <w:tcW w:w="2857"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bCs w:val="0"/>
                <w:caps w:val="0"/>
                <w:snapToGrid/>
                <w:spacing w:val="0"/>
                <w:kern w:val="32"/>
                <w:sz w:val="24"/>
                <w:szCs w:val="24"/>
              </w:rPr>
            </w:pPr>
            <w:r>
              <w:rPr>
                <w:rFonts w:hint="eastAsia" w:ascii="Times New Roman" w:hAnsi="Times New Roman" w:eastAsia="仿宋" w:cs="仿宋"/>
                <w:b/>
                <w:bCs w:val="0"/>
                <w:caps w:val="0"/>
                <w:snapToGrid/>
                <w:spacing w:val="0"/>
                <w:kern w:val="32"/>
                <w:sz w:val="24"/>
                <w:szCs w:val="24"/>
              </w:rPr>
              <w:t>三级指标</w:t>
            </w:r>
          </w:p>
        </w:tc>
        <w:tc>
          <w:tcPr>
            <w:tcW w:w="874"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bCs w:val="0"/>
                <w:caps w:val="0"/>
                <w:snapToGrid/>
                <w:spacing w:val="0"/>
                <w:kern w:val="32"/>
                <w:sz w:val="24"/>
                <w:szCs w:val="24"/>
              </w:rPr>
            </w:pPr>
            <w:r>
              <w:rPr>
                <w:rFonts w:hint="eastAsia" w:ascii="Times New Roman" w:hAnsi="Times New Roman" w:eastAsia="仿宋" w:cs="仿宋"/>
                <w:b/>
                <w:bCs w:val="0"/>
                <w:caps w:val="0"/>
                <w:snapToGrid/>
                <w:spacing w:val="0"/>
                <w:kern w:val="32"/>
                <w:sz w:val="24"/>
                <w:szCs w:val="24"/>
              </w:rPr>
              <w:t>指标</w:t>
            </w:r>
          </w:p>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bCs w:val="0"/>
                <w:caps w:val="0"/>
                <w:snapToGrid/>
                <w:spacing w:val="0"/>
                <w:kern w:val="32"/>
                <w:sz w:val="24"/>
                <w:szCs w:val="24"/>
              </w:rPr>
            </w:pPr>
            <w:r>
              <w:rPr>
                <w:rFonts w:hint="eastAsia" w:ascii="Times New Roman" w:hAnsi="Times New Roman" w:eastAsia="仿宋" w:cs="仿宋"/>
                <w:b/>
                <w:bCs w:val="0"/>
                <w:caps w:val="0"/>
                <w:snapToGrid/>
                <w:spacing w:val="0"/>
                <w:kern w:val="32"/>
                <w:sz w:val="24"/>
                <w:szCs w:val="24"/>
              </w:rPr>
              <w:t>性质</w:t>
            </w:r>
          </w:p>
        </w:tc>
        <w:tc>
          <w:tcPr>
            <w:tcW w:w="956"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bCs w:val="0"/>
                <w:caps w:val="0"/>
                <w:snapToGrid/>
                <w:spacing w:val="0"/>
                <w:kern w:val="32"/>
                <w:sz w:val="24"/>
                <w:szCs w:val="24"/>
              </w:rPr>
            </w:pPr>
            <w:r>
              <w:rPr>
                <w:rFonts w:hint="eastAsia" w:ascii="Times New Roman" w:hAnsi="Times New Roman" w:eastAsia="仿宋" w:cs="仿宋"/>
                <w:b/>
                <w:bCs w:val="0"/>
                <w:caps w:val="0"/>
                <w:snapToGrid/>
                <w:spacing w:val="0"/>
                <w:kern w:val="32"/>
                <w:sz w:val="24"/>
                <w:szCs w:val="24"/>
              </w:rPr>
              <w:t>指标</w:t>
            </w:r>
          </w:p>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bCs w:val="0"/>
                <w:caps w:val="0"/>
                <w:snapToGrid/>
                <w:spacing w:val="0"/>
                <w:kern w:val="32"/>
                <w:sz w:val="24"/>
                <w:szCs w:val="24"/>
              </w:rPr>
            </w:pPr>
            <w:r>
              <w:rPr>
                <w:rFonts w:hint="eastAsia" w:ascii="Times New Roman" w:hAnsi="Times New Roman" w:eastAsia="仿宋" w:cs="仿宋"/>
                <w:b/>
                <w:bCs w:val="0"/>
                <w:caps w:val="0"/>
                <w:snapToGrid/>
                <w:spacing w:val="0"/>
                <w:kern w:val="32"/>
                <w:sz w:val="24"/>
                <w:szCs w:val="24"/>
              </w:rPr>
              <w:t>方向</w:t>
            </w:r>
          </w:p>
        </w:tc>
        <w:tc>
          <w:tcPr>
            <w:tcW w:w="1740"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bCs w:val="0"/>
                <w:caps w:val="0"/>
                <w:snapToGrid/>
                <w:spacing w:val="0"/>
                <w:kern w:val="32"/>
                <w:sz w:val="24"/>
                <w:szCs w:val="24"/>
              </w:rPr>
            </w:pPr>
            <w:r>
              <w:rPr>
                <w:rFonts w:hint="eastAsia" w:ascii="Times New Roman" w:hAnsi="Times New Roman" w:eastAsia="仿宋" w:cs="仿宋"/>
                <w:b/>
                <w:bCs w:val="0"/>
                <w:caps w:val="0"/>
                <w:snapToGrid/>
                <w:spacing w:val="0"/>
                <w:kern w:val="32"/>
                <w:sz w:val="24"/>
                <w:szCs w:val="24"/>
              </w:rPr>
              <w:t>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7" w:type="dxa"/>
            <w:vMerge w:val="restart"/>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产出指标</w:t>
            </w:r>
          </w:p>
        </w:tc>
        <w:tc>
          <w:tcPr>
            <w:tcW w:w="1292" w:type="dxa"/>
            <w:vMerge w:val="restart"/>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数量指标</w:t>
            </w:r>
          </w:p>
        </w:tc>
        <w:tc>
          <w:tcPr>
            <w:tcW w:w="2857"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lang w:eastAsia="zh-CN"/>
              </w:rPr>
            </w:pPr>
            <w:r>
              <w:rPr>
                <w:rFonts w:hint="eastAsia" w:ascii="Times New Roman" w:hAnsi="Times New Roman" w:eastAsia="仿宋" w:cs="仿宋"/>
                <w:b w:val="0"/>
                <w:caps w:val="0"/>
                <w:snapToGrid/>
                <w:spacing w:val="0"/>
                <w:kern w:val="32"/>
                <w:sz w:val="24"/>
                <w:szCs w:val="24"/>
                <w:lang w:val="en-US" w:eastAsia="zh-CN"/>
              </w:rPr>
              <w:t>公路建设完成</w:t>
            </w:r>
            <w:r>
              <w:rPr>
                <w:rFonts w:hint="eastAsia" w:ascii="Times New Roman" w:hAnsi="Times New Roman" w:eastAsia="仿宋" w:cs="仿宋"/>
                <w:b w:val="0"/>
                <w:caps w:val="0"/>
                <w:snapToGrid/>
                <w:spacing w:val="0"/>
                <w:kern w:val="32"/>
                <w:sz w:val="24"/>
                <w:szCs w:val="24"/>
              </w:rPr>
              <w:t>率</w:t>
            </w:r>
          </w:p>
        </w:tc>
        <w:tc>
          <w:tcPr>
            <w:tcW w:w="874"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正向</w:t>
            </w:r>
          </w:p>
        </w:tc>
        <w:tc>
          <w:tcPr>
            <w:tcW w:w="956"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w:t>
            </w:r>
          </w:p>
        </w:tc>
        <w:tc>
          <w:tcPr>
            <w:tcW w:w="1740"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7" w:type="dxa"/>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1292" w:type="dxa"/>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2857"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lang w:eastAsia="zh-CN"/>
              </w:rPr>
            </w:pPr>
            <w:r>
              <w:rPr>
                <w:rFonts w:hint="eastAsia" w:ascii="Times New Roman" w:hAnsi="Times New Roman" w:eastAsia="仿宋" w:cs="仿宋"/>
                <w:b w:val="0"/>
                <w:caps w:val="0"/>
                <w:snapToGrid/>
                <w:spacing w:val="0"/>
                <w:kern w:val="32"/>
                <w:sz w:val="24"/>
                <w:szCs w:val="24"/>
                <w:lang w:val="en-US" w:eastAsia="zh-CN"/>
              </w:rPr>
              <w:t>维修自然路段完成</w:t>
            </w:r>
            <w:r>
              <w:rPr>
                <w:rFonts w:hint="eastAsia" w:ascii="Times New Roman" w:hAnsi="Times New Roman" w:eastAsia="仿宋" w:cs="仿宋"/>
                <w:b w:val="0"/>
                <w:caps w:val="0"/>
                <w:snapToGrid/>
                <w:spacing w:val="0"/>
                <w:kern w:val="32"/>
                <w:sz w:val="24"/>
                <w:szCs w:val="24"/>
              </w:rPr>
              <w:t>率</w:t>
            </w:r>
          </w:p>
        </w:tc>
        <w:tc>
          <w:tcPr>
            <w:tcW w:w="874"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正向</w:t>
            </w:r>
          </w:p>
        </w:tc>
        <w:tc>
          <w:tcPr>
            <w:tcW w:w="956"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w:t>
            </w:r>
          </w:p>
        </w:tc>
        <w:tc>
          <w:tcPr>
            <w:tcW w:w="1740"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7" w:type="dxa"/>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1292" w:type="dxa"/>
            <w:vMerge w:val="restart"/>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质量指标</w:t>
            </w:r>
          </w:p>
        </w:tc>
        <w:tc>
          <w:tcPr>
            <w:tcW w:w="28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lang w:val="en-US" w:eastAsia="zh-CN"/>
              </w:rPr>
              <w:t>公路</w:t>
            </w:r>
            <w:r>
              <w:rPr>
                <w:rFonts w:hint="eastAsia" w:ascii="Times New Roman" w:hAnsi="Times New Roman" w:eastAsia="仿宋" w:cs="仿宋"/>
                <w:b w:val="0"/>
                <w:caps w:val="0"/>
                <w:snapToGrid/>
                <w:spacing w:val="0"/>
                <w:kern w:val="32"/>
                <w:sz w:val="24"/>
                <w:szCs w:val="24"/>
                <w:highlight w:val="none"/>
                <w:lang w:val="en-US" w:eastAsia="zh-CN"/>
              </w:rPr>
              <w:t>建设</w:t>
            </w:r>
            <w:r>
              <w:rPr>
                <w:rFonts w:hint="eastAsia" w:ascii="Times New Roman" w:hAnsi="Times New Roman" w:eastAsia="仿宋" w:cs="仿宋"/>
                <w:b w:val="0"/>
                <w:caps w:val="0"/>
                <w:snapToGrid/>
                <w:spacing w:val="0"/>
                <w:kern w:val="32"/>
                <w:sz w:val="24"/>
                <w:szCs w:val="24"/>
              </w:rPr>
              <w:t>达标率</w:t>
            </w:r>
          </w:p>
        </w:tc>
        <w:tc>
          <w:tcPr>
            <w:tcW w:w="874"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正向</w:t>
            </w:r>
          </w:p>
        </w:tc>
        <w:tc>
          <w:tcPr>
            <w:tcW w:w="956"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w:t>
            </w:r>
          </w:p>
        </w:tc>
        <w:tc>
          <w:tcPr>
            <w:tcW w:w="1740"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7" w:type="dxa"/>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1292" w:type="dxa"/>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28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lang w:val="en-US" w:eastAsia="zh-CN"/>
              </w:rPr>
              <w:t>竣工</w:t>
            </w:r>
            <w:r>
              <w:rPr>
                <w:rFonts w:hint="eastAsia" w:ascii="Times New Roman" w:hAnsi="Times New Roman" w:eastAsia="仿宋" w:cs="仿宋"/>
                <w:b w:val="0"/>
                <w:caps w:val="0"/>
                <w:snapToGrid/>
                <w:spacing w:val="0"/>
                <w:kern w:val="32"/>
                <w:sz w:val="24"/>
                <w:szCs w:val="24"/>
              </w:rPr>
              <w:t>验收合格率</w:t>
            </w:r>
          </w:p>
        </w:tc>
        <w:tc>
          <w:tcPr>
            <w:tcW w:w="874"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正向</w:t>
            </w:r>
          </w:p>
        </w:tc>
        <w:tc>
          <w:tcPr>
            <w:tcW w:w="956"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w:t>
            </w:r>
          </w:p>
        </w:tc>
        <w:tc>
          <w:tcPr>
            <w:tcW w:w="1740"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7" w:type="dxa"/>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1292" w:type="dxa"/>
            <w:vMerge w:val="restart"/>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时效指标</w:t>
            </w:r>
          </w:p>
        </w:tc>
        <w:tc>
          <w:tcPr>
            <w:tcW w:w="28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lang w:val="en-US" w:eastAsia="zh-CN"/>
              </w:rPr>
              <w:t>按期开工</w:t>
            </w:r>
            <w:r>
              <w:rPr>
                <w:rFonts w:hint="eastAsia" w:ascii="Times New Roman" w:hAnsi="Times New Roman" w:eastAsia="仿宋" w:cs="仿宋"/>
                <w:b w:val="0"/>
                <w:caps w:val="0"/>
                <w:snapToGrid/>
                <w:spacing w:val="0"/>
                <w:kern w:val="32"/>
                <w:sz w:val="24"/>
                <w:szCs w:val="24"/>
              </w:rPr>
              <w:t>率</w:t>
            </w:r>
          </w:p>
        </w:tc>
        <w:tc>
          <w:tcPr>
            <w:tcW w:w="874"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正向</w:t>
            </w:r>
          </w:p>
        </w:tc>
        <w:tc>
          <w:tcPr>
            <w:tcW w:w="956"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w:t>
            </w:r>
          </w:p>
        </w:tc>
        <w:tc>
          <w:tcPr>
            <w:tcW w:w="1740"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7" w:type="dxa"/>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1292" w:type="dxa"/>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28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lang w:val="en-US" w:eastAsia="zh-CN"/>
              </w:rPr>
              <w:t>按期完工</w:t>
            </w:r>
            <w:r>
              <w:rPr>
                <w:rFonts w:hint="eastAsia" w:ascii="Times New Roman" w:hAnsi="Times New Roman" w:eastAsia="仿宋" w:cs="仿宋"/>
                <w:b w:val="0"/>
                <w:caps w:val="0"/>
                <w:snapToGrid/>
                <w:spacing w:val="0"/>
                <w:kern w:val="32"/>
                <w:sz w:val="24"/>
                <w:szCs w:val="24"/>
              </w:rPr>
              <w:t>率</w:t>
            </w:r>
          </w:p>
        </w:tc>
        <w:tc>
          <w:tcPr>
            <w:tcW w:w="874"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正向</w:t>
            </w:r>
          </w:p>
        </w:tc>
        <w:tc>
          <w:tcPr>
            <w:tcW w:w="956"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w:t>
            </w:r>
          </w:p>
        </w:tc>
        <w:tc>
          <w:tcPr>
            <w:tcW w:w="1740"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7" w:type="dxa"/>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1292" w:type="dxa"/>
            <w:vMerge w:val="restart"/>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成本指标</w:t>
            </w:r>
          </w:p>
        </w:tc>
        <w:tc>
          <w:tcPr>
            <w:tcW w:w="2857"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敖尔给呼村一社至苏布尔嘎嘎查农村公路成本</w:t>
            </w:r>
          </w:p>
        </w:tc>
        <w:tc>
          <w:tcPr>
            <w:tcW w:w="874"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反向</w:t>
            </w:r>
          </w:p>
        </w:tc>
        <w:tc>
          <w:tcPr>
            <w:tcW w:w="956"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w:t>
            </w:r>
          </w:p>
        </w:tc>
        <w:tc>
          <w:tcPr>
            <w:tcW w:w="1740"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lang w:val="en-US" w:eastAsia="zh-CN"/>
              </w:rPr>
              <w:t>212.7908</w:t>
            </w:r>
            <w:r>
              <w:rPr>
                <w:rFonts w:hint="eastAsia" w:ascii="Times New Roman" w:hAnsi="Times New Roman" w:eastAsia="仿宋" w:cs="仿宋"/>
                <w:b w:val="0"/>
                <w:caps w:val="0"/>
                <w:snapToGrid/>
                <w:spacing w:val="0"/>
                <w:kern w:val="3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7" w:type="dxa"/>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1292" w:type="dxa"/>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2857"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敖尔给呼村三社至一社农村公路成本</w:t>
            </w:r>
          </w:p>
        </w:tc>
        <w:tc>
          <w:tcPr>
            <w:tcW w:w="874"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反向</w:t>
            </w:r>
          </w:p>
        </w:tc>
        <w:tc>
          <w:tcPr>
            <w:tcW w:w="956"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w:t>
            </w:r>
          </w:p>
        </w:tc>
        <w:tc>
          <w:tcPr>
            <w:tcW w:w="1740"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lang w:val="en-US" w:eastAsia="zh-CN"/>
              </w:rPr>
              <w:t>34.7391</w:t>
            </w:r>
            <w:r>
              <w:rPr>
                <w:rFonts w:hint="eastAsia" w:ascii="Times New Roman" w:hAnsi="Times New Roman" w:eastAsia="仿宋" w:cs="仿宋"/>
                <w:b w:val="0"/>
                <w:caps w:val="0"/>
                <w:snapToGrid/>
                <w:spacing w:val="0"/>
                <w:kern w:val="3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7" w:type="dxa"/>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1292" w:type="dxa"/>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2857"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苏布尔嘎镇通村自然路维修费成本</w:t>
            </w:r>
          </w:p>
        </w:tc>
        <w:tc>
          <w:tcPr>
            <w:tcW w:w="874"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反向</w:t>
            </w:r>
          </w:p>
        </w:tc>
        <w:tc>
          <w:tcPr>
            <w:tcW w:w="956"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w:t>
            </w:r>
          </w:p>
        </w:tc>
        <w:tc>
          <w:tcPr>
            <w:tcW w:w="1740"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lang w:val="en-US" w:eastAsia="zh-CN"/>
              </w:rPr>
              <w:t>2.4701</w:t>
            </w:r>
            <w:r>
              <w:rPr>
                <w:rFonts w:hint="eastAsia" w:ascii="Times New Roman" w:hAnsi="Times New Roman" w:eastAsia="仿宋" w:cs="仿宋"/>
                <w:b w:val="0"/>
                <w:caps w:val="0"/>
                <w:snapToGrid/>
                <w:spacing w:val="0"/>
                <w:kern w:val="3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7" w:type="dxa"/>
            <w:vMerge w:val="restart"/>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效益指标</w:t>
            </w:r>
          </w:p>
        </w:tc>
        <w:tc>
          <w:tcPr>
            <w:tcW w:w="1292" w:type="dxa"/>
            <w:vMerge w:val="restart"/>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社会效益</w:t>
            </w:r>
          </w:p>
        </w:tc>
        <w:tc>
          <w:tcPr>
            <w:tcW w:w="2857"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color w:val="000000"/>
                <w:spacing w:val="0"/>
                <w:kern w:val="32"/>
                <w:sz w:val="24"/>
                <w:szCs w:val="24"/>
                <w:lang w:val="en-US" w:eastAsia="zh-CN"/>
              </w:rPr>
              <w:t>通行效率提高率</w:t>
            </w:r>
          </w:p>
        </w:tc>
        <w:tc>
          <w:tcPr>
            <w:tcW w:w="874"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正向</w:t>
            </w:r>
          </w:p>
        </w:tc>
        <w:tc>
          <w:tcPr>
            <w:tcW w:w="956"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lang w:eastAsia="zh-CN"/>
              </w:rPr>
            </w:pPr>
            <w:r>
              <w:rPr>
                <w:rFonts w:hint="eastAsia" w:ascii="Times New Roman" w:hAnsi="Times New Roman" w:eastAsia="仿宋" w:cs="仿宋"/>
                <w:b w:val="0"/>
                <w:caps w:val="0"/>
                <w:snapToGrid/>
                <w:spacing w:val="0"/>
                <w:kern w:val="32"/>
                <w:sz w:val="24"/>
                <w:szCs w:val="24"/>
                <w:lang w:eastAsia="zh-CN"/>
              </w:rPr>
              <w:t>＞</w:t>
            </w:r>
          </w:p>
        </w:tc>
        <w:tc>
          <w:tcPr>
            <w:tcW w:w="1740"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lang w:eastAsia="zh-CN"/>
              </w:rPr>
            </w:pPr>
            <w:r>
              <w:rPr>
                <w:rFonts w:hint="eastAsia" w:ascii="Times New Roman" w:hAnsi="Times New Roman" w:eastAsia="仿宋" w:cs="仿宋"/>
                <w:b w:val="0"/>
                <w:caps w:val="0"/>
                <w:snapToGrid/>
                <w:spacing w:val="0"/>
                <w:kern w:val="3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7" w:type="dxa"/>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1292" w:type="dxa"/>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2857"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color w:val="000000"/>
                <w:spacing w:val="0"/>
                <w:kern w:val="32"/>
                <w:sz w:val="24"/>
                <w:szCs w:val="24"/>
                <w:lang w:val="en-US" w:eastAsia="zh-CN"/>
              </w:rPr>
              <w:t>有责投诉事件发生数</w:t>
            </w:r>
          </w:p>
        </w:tc>
        <w:tc>
          <w:tcPr>
            <w:tcW w:w="874"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正向</w:t>
            </w:r>
          </w:p>
        </w:tc>
        <w:tc>
          <w:tcPr>
            <w:tcW w:w="956"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w:t>
            </w:r>
          </w:p>
        </w:tc>
        <w:tc>
          <w:tcPr>
            <w:tcW w:w="1740"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lang w:eastAsia="zh-CN"/>
              </w:rPr>
            </w:pPr>
            <w:r>
              <w:rPr>
                <w:rFonts w:hint="eastAsia" w:ascii="Times New Roman" w:hAnsi="Times New Roman" w:eastAsia="仿宋" w:cs="仿宋"/>
                <w:b w:val="0"/>
                <w:caps w:val="0"/>
                <w:snapToGrid/>
                <w:spacing w:val="0"/>
                <w:kern w:val="3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7" w:type="dxa"/>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p>
        </w:tc>
        <w:tc>
          <w:tcPr>
            <w:tcW w:w="1292"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可持续性影响</w:t>
            </w:r>
          </w:p>
        </w:tc>
        <w:tc>
          <w:tcPr>
            <w:tcW w:w="2857"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color w:val="000000"/>
                <w:spacing w:val="0"/>
                <w:kern w:val="32"/>
                <w:sz w:val="24"/>
                <w:szCs w:val="24"/>
              </w:rPr>
              <w:t>公路养护管理机制健全性</w:t>
            </w:r>
          </w:p>
        </w:tc>
        <w:tc>
          <w:tcPr>
            <w:tcW w:w="874"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定性</w:t>
            </w:r>
          </w:p>
        </w:tc>
        <w:tc>
          <w:tcPr>
            <w:tcW w:w="956"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　</w:t>
            </w:r>
          </w:p>
        </w:tc>
        <w:tc>
          <w:tcPr>
            <w:tcW w:w="1740"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lang w:eastAsia="zh-CN"/>
              </w:rPr>
            </w:pPr>
            <w:r>
              <w:rPr>
                <w:rFonts w:hint="eastAsia" w:ascii="Times New Roman" w:hAnsi="Times New Roman" w:eastAsia="仿宋" w:cs="仿宋"/>
                <w:b w:val="0"/>
                <w:caps w:val="0"/>
                <w:snapToGrid/>
                <w:spacing w:val="0"/>
                <w:kern w:val="32"/>
                <w:sz w:val="24"/>
                <w:szCs w:val="24"/>
                <w:lang w:eastAsia="zh-CN"/>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7"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满意度</w:t>
            </w:r>
          </w:p>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指标</w:t>
            </w:r>
          </w:p>
        </w:tc>
        <w:tc>
          <w:tcPr>
            <w:tcW w:w="1292"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服务对象满意度</w:t>
            </w:r>
          </w:p>
        </w:tc>
        <w:tc>
          <w:tcPr>
            <w:tcW w:w="2857"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lang w:eastAsia="zh-CN"/>
              </w:rPr>
              <w:t>沿线居民</w:t>
            </w:r>
            <w:r>
              <w:rPr>
                <w:rFonts w:hint="eastAsia" w:ascii="Times New Roman" w:hAnsi="Times New Roman" w:eastAsia="仿宋" w:cs="仿宋"/>
                <w:b w:val="0"/>
                <w:caps w:val="0"/>
                <w:snapToGrid/>
                <w:spacing w:val="0"/>
                <w:kern w:val="32"/>
                <w:sz w:val="24"/>
                <w:szCs w:val="24"/>
              </w:rPr>
              <w:t>满意度</w:t>
            </w:r>
          </w:p>
        </w:tc>
        <w:tc>
          <w:tcPr>
            <w:tcW w:w="874"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正向</w:t>
            </w:r>
          </w:p>
        </w:tc>
        <w:tc>
          <w:tcPr>
            <w:tcW w:w="956"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w:t>
            </w:r>
          </w:p>
        </w:tc>
        <w:tc>
          <w:tcPr>
            <w:tcW w:w="1740" w:type="dxa"/>
            <w:shd w:val="clear" w:color="auto" w:fill="auto"/>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line="240" w:lineRule="auto"/>
              <w:ind w:right="0" w:firstLine="0" w:firstLineChars="0"/>
              <w:jc w:val="center"/>
              <w:textAlignment w:val="auto"/>
              <w:outlineLvl w:val="9"/>
              <w:rPr>
                <w:rFonts w:hint="eastAsia" w:ascii="Times New Roman" w:hAnsi="Times New Roman" w:eastAsia="仿宋" w:cs="仿宋"/>
                <w:b w:val="0"/>
                <w:caps w:val="0"/>
                <w:snapToGrid/>
                <w:spacing w:val="0"/>
                <w:kern w:val="32"/>
                <w:sz w:val="24"/>
                <w:szCs w:val="24"/>
              </w:rPr>
            </w:pPr>
            <w:r>
              <w:rPr>
                <w:rFonts w:hint="eastAsia" w:ascii="Times New Roman" w:hAnsi="Times New Roman" w:eastAsia="仿宋" w:cs="仿宋"/>
                <w:b w:val="0"/>
                <w:caps w:val="0"/>
                <w:snapToGrid/>
                <w:spacing w:val="0"/>
                <w:kern w:val="32"/>
                <w:sz w:val="24"/>
                <w:szCs w:val="24"/>
              </w:rPr>
              <w:t>90%</w:t>
            </w:r>
          </w:p>
        </w:tc>
      </w:tr>
    </w:tbl>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0"/>
        <w:rPr>
          <w:rFonts w:ascii="Times New Roman" w:hAnsi="Times New Roman" w:eastAsia="黑体"/>
          <w:b w:val="0"/>
          <w:caps w:val="0"/>
          <w:snapToGrid/>
          <w:spacing w:val="0"/>
          <w:kern w:val="32"/>
          <w:sz w:val="32"/>
          <w:szCs w:val="32"/>
        </w:rPr>
      </w:pPr>
      <w:bookmarkStart w:id="38" w:name="_Toc20808"/>
      <w:bookmarkStart w:id="39" w:name="_Toc2246"/>
      <w:bookmarkStart w:id="40" w:name="_Toc32492"/>
      <w:r>
        <w:rPr>
          <w:rFonts w:ascii="Times New Roman" w:hAnsi="Times New Roman" w:eastAsia="黑体"/>
          <w:b w:val="0"/>
          <w:caps w:val="0"/>
          <w:snapToGrid/>
          <w:spacing w:val="0"/>
          <w:kern w:val="32"/>
          <w:sz w:val="32"/>
        </w:rPr>
        <w:t>二、</w:t>
      </w:r>
      <w:bookmarkEnd w:id="37"/>
      <w:bookmarkEnd w:id="38"/>
      <w:bookmarkEnd w:id="39"/>
      <w:bookmarkEnd w:id="40"/>
      <w:bookmarkStart w:id="41" w:name="_Toc24974"/>
      <w:bookmarkStart w:id="42" w:name="_Toc4949"/>
      <w:bookmarkStart w:id="43" w:name="_Toc113973821"/>
      <w:bookmarkStart w:id="44" w:name="_Toc32545"/>
      <w:r>
        <w:rPr>
          <w:rFonts w:ascii="Times New Roman" w:hAnsi="Times New Roman" w:eastAsia="黑体"/>
          <w:b w:val="0"/>
          <w:caps w:val="0"/>
          <w:snapToGrid/>
          <w:spacing w:val="0"/>
          <w:kern w:val="32"/>
          <w:sz w:val="32"/>
          <w:szCs w:val="32"/>
        </w:rPr>
        <w:t>评价结论</w:t>
      </w:r>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caps w:val="0"/>
          <w:snapToGrid/>
          <w:spacing w:val="0"/>
          <w:kern w:val="32"/>
          <w:sz w:val="32"/>
        </w:rPr>
      </w:pPr>
      <w:r>
        <w:rPr>
          <w:rFonts w:hint="eastAsia" w:ascii="Times New Roman" w:hAnsi="Times New Roman" w:eastAsia="仿宋_GB2312" w:cs="仿宋_GB2312"/>
          <w:b w:val="0"/>
          <w:caps w:val="0"/>
          <w:snapToGrid/>
          <w:spacing w:val="0"/>
          <w:kern w:val="32"/>
          <w:sz w:val="32"/>
          <w:highlight w:val="none"/>
        </w:rPr>
        <w:t>评价工作组运用科学的评价指标体系及评分标准，通过数据采集、问卷调查及访谈，对2022年</w:t>
      </w:r>
      <w:r>
        <w:rPr>
          <w:rFonts w:hint="eastAsia" w:ascii="Times New Roman" w:hAnsi="Times New Roman" w:eastAsia="仿宋_GB2312" w:cs="仿宋_GB2312"/>
          <w:b w:val="0"/>
          <w:caps w:val="0"/>
          <w:snapToGrid/>
          <w:spacing w:val="0"/>
          <w:kern w:val="32"/>
          <w:sz w:val="32"/>
          <w:szCs w:val="32"/>
        </w:rPr>
        <w:t>伊旗敖尔给乎四社至苏布尔嘎嘎查一社通村公路</w:t>
      </w:r>
      <w:r>
        <w:rPr>
          <w:rFonts w:hint="eastAsia" w:ascii="Times New Roman" w:hAnsi="Times New Roman" w:eastAsia="仿宋_GB2312" w:cs="仿宋_GB2312"/>
          <w:b w:val="0"/>
          <w:caps w:val="0"/>
          <w:snapToGrid/>
          <w:spacing w:val="0"/>
          <w:kern w:val="32"/>
          <w:sz w:val="32"/>
          <w:szCs w:val="32"/>
          <w:lang w:eastAsia="zh-CN"/>
        </w:rPr>
        <w:t>建设工程</w:t>
      </w:r>
      <w:r>
        <w:rPr>
          <w:rFonts w:hint="eastAsia" w:ascii="Times New Roman" w:hAnsi="Times New Roman" w:eastAsia="仿宋_GB2312" w:cs="仿宋_GB2312"/>
          <w:b w:val="0"/>
          <w:caps w:val="0"/>
          <w:snapToGrid/>
          <w:spacing w:val="0"/>
          <w:kern w:val="32"/>
          <w:sz w:val="32"/>
          <w:highlight w:val="none"/>
        </w:rPr>
        <w:t>项目进行客观评价，综合评分。本次绩效评价综合评分结果为</w:t>
      </w:r>
      <w:r>
        <w:rPr>
          <w:rFonts w:hint="eastAsia" w:ascii="Times New Roman" w:hAnsi="Times New Roman" w:eastAsia="仿宋_GB2312" w:cs="仿宋_GB2312"/>
          <w:b w:val="0"/>
          <w:caps w:val="0"/>
          <w:snapToGrid/>
          <w:spacing w:val="0"/>
          <w:kern w:val="32"/>
          <w:sz w:val="32"/>
          <w:highlight w:val="none"/>
          <w:lang w:val="en-US" w:eastAsia="zh-CN"/>
        </w:rPr>
        <w:t>82.24</w:t>
      </w:r>
      <w:r>
        <w:rPr>
          <w:rFonts w:hint="eastAsia" w:ascii="Times New Roman" w:hAnsi="Times New Roman" w:eastAsia="仿宋_GB2312" w:cs="仿宋_GB2312"/>
          <w:b w:val="0"/>
          <w:caps w:val="0"/>
          <w:snapToGrid/>
          <w:spacing w:val="0"/>
          <w:kern w:val="32"/>
          <w:sz w:val="32"/>
          <w:highlight w:val="none"/>
        </w:rPr>
        <w:t>分，综合评定等级为“</w:t>
      </w:r>
      <w:r>
        <w:rPr>
          <w:rFonts w:hint="eastAsia" w:ascii="Times New Roman" w:hAnsi="Times New Roman" w:eastAsia="仿宋_GB2312" w:cs="仿宋_GB2312"/>
          <w:b w:val="0"/>
          <w:caps w:val="0"/>
          <w:snapToGrid/>
          <w:spacing w:val="0"/>
          <w:kern w:val="32"/>
          <w:sz w:val="32"/>
          <w:highlight w:val="none"/>
          <w:lang w:eastAsia="zh-CN"/>
        </w:rPr>
        <w:t>良</w:t>
      </w:r>
      <w:r>
        <w:rPr>
          <w:rFonts w:hint="eastAsia" w:ascii="Times New Roman" w:hAnsi="Times New Roman" w:eastAsia="仿宋_GB2312" w:cs="仿宋_GB2312"/>
          <w:b w:val="0"/>
          <w:caps w:val="0"/>
          <w:snapToGrid/>
          <w:spacing w:val="0"/>
          <w:kern w:val="32"/>
          <w:sz w:val="32"/>
          <w:highlight w:val="none"/>
        </w:rPr>
        <w:t>”。</w:t>
      </w:r>
      <w:r>
        <w:rPr>
          <w:rFonts w:hint="eastAsia" w:ascii="Times New Roman" w:hAnsi="Times New Roman" w:eastAsia="仿宋_GB2312" w:cs="仿宋_GB2312"/>
          <w:b w:val="0"/>
          <w:caps w:val="0"/>
          <w:snapToGrid/>
          <w:spacing w:val="0"/>
          <w:kern w:val="32"/>
          <w:sz w:val="32"/>
        </w:rPr>
        <w:t>经评价分析，该项目总体实施情况较好，但</w:t>
      </w:r>
      <w:r>
        <w:rPr>
          <w:rFonts w:hint="eastAsia" w:ascii="Times New Roman" w:hAnsi="Times New Roman" w:eastAsia="仿宋_GB2312" w:cs="仿宋_GB2312"/>
          <w:b w:val="0"/>
          <w:caps w:val="0"/>
          <w:snapToGrid/>
          <w:spacing w:val="0"/>
          <w:kern w:val="32"/>
          <w:sz w:val="32"/>
          <w:lang w:eastAsia="zh-CN"/>
        </w:rPr>
        <w:t>财务管理制度和业务</w:t>
      </w:r>
      <w:r>
        <w:rPr>
          <w:rFonts w:hint="eastAsia" w:ascii="Times New Roman" w:hAnsi="Times New Roman" w:eastAsia="仿宋_GB2312" w:cs="仿宋_GB2312"/>
          <w:b w:val="0"/>
          <w:bCs w:val="0"/>
          <w:caps w:val="0"/>
          <w:snapToGrid/>
          <w:spacing w:val="0"/>
          <w:kern w:val="32"/>
          <w:sz w:val="32"/>
          <w:szCs w:val="21"/>
          <w:lang w:val="en-US" w:eastAsia="zh-CN" w:bidi="ar-SA"/>
        </w:rPr>
        <w:t>管理制度不健全</w:t>
      </w:r>
      <w:r>
        <w:rPr>
          <w:rFonts w:hint="eastAsia" w:ascii="Times New Roman" w:hAnsi="Times New Roman" w:eastAsia="仿宋_GB2312" w:cs="仿宋_GB2312"/>
          <w:b w:val="0"/>
          <w:caps w:val="0"/>
          <w:snapToGrid/>
          <w:spacing w:val="0"/>
          <w:kern w:val="32"/>
          <w:sz w:val="32"/>
        </w:rPr>
        <w:t>、制度执行有效性一般，</w:t>
      </w:r>
      <w:r>
        <w:rPr>
          <w:rFonts w:hint="eastAsia" w:ascii="Times New Roman" w:hAnsi="Times New Roman" w:eastAsia="仿宋_GB2312" w:cs="仿宋_GB2312"/>
          <w:b w:val="0"/>
          <w:caps w:val="0"/>
          <w:snapToGrid/>
          <w:spacing w:val="0"/>
          <w:kern w:val="32"/>
          <w:sz w:val="32"/>
          <w:lang w:val="en-US" w:eastAsia="zh-CN"/>
        </w:rPr>
        <w:t>未编制预算测算明细</w:t>
      </w:r>
      <w:r>
        <w:rPr>
          <w:rFonts w:hint="eastAsia" w:ascii="Times New Roman" w:hAnsi="Times New Roman" w:eastAsia="仿宋_GB2312" w:cs="仿宋_GB2312"/>
          <w:b w:val="0"/>
          <w:caps w:val="0"/>
          <w:snapToGrid/>
          <w:spacing w:val="0"/>
          <w:kern w:val="32"/>
          <w:sz w:val="32"/>
        </w:rPr>
        <w:t>，部分项目产出时效性有待进一步提高，项目总体效益发挥良好，</w:t>
      </w:r>
      <w:r>
        <w:rPr>
          <w:rFonts w:hint="eastAsia" w:ascii="Times New Roman" w:hAnsi="Times New Roman" w:eastAsia="仿宋_GB2312" w:cs="仿宋_GB2312"/>
          <w:b w:val="0"/>
          <w:caps w:val="0"/>
          <w:snapToGrid/>
          <w:spacing w:val="0"/>
          <w:kern w:val="32"/>
          <w:sz w:val="32"/>
          <w:lang w:eastAsia="zh-CN"/>
        </w:rPr>
        <w:t>通行效率显著</w:t>
      </w:r>
      <w:r>
        <w:rPr>
          <w:rFonts w:hint="eastAsia" w:ascii="Times New Roman" w:hAnsi="Times New Roman" w:eastAsia="仿宋_GB2312" w:cs="仿宋_GB2312"/>
          <w:b w:val="0"/>
          <w:caps w:val="0"/>
          <w:snapToGrid/>
          <w:spacing w:val="0"/>
          <w:kern w:val="32"/>
          <w:sz w:val="32"/>
        </w:rPr>
        <w:t>提高。</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0"/>
        <w:rPr>
          <w:rFonts w:ascii="Times New Roman" w:hAnsi="Times New Roman" w:eastAsia="黑体"/>
          <w:b w:val="0"/>
          <w:caps w:val="0"/>
          <w:snapToGrid/>
          <w:spacing w:val="0"/>
          <w:kern w:val="32"/>
          <w:sz w:val="32"/>
        </w:rPr>
      </w:pPr>
      <w:bookmarkStart w:id="45" w:name="_Toc3380"/>
      <w:bookmarkStart w:id="46" w:name="_Toc21445"/>
      <w:bookmarkStart w:id="47" w:name="_Toc7887"/>
      <w:r>
        <w:rPr>
          <w:rFonts w:hint="eastAsia" w:eastAsia="黑体"/>
          <w:b w:val="0"/>
          <w:caps w:val="0"/>
          <w:snapToGrid/>
          <w:spacing w:val="0"/>
          <w:kern w:val="32"/>
          <w:sz w:val="32"/>
          <w:lang w:eastAsia="zh-CN"/>
        </w:rPr>
        <w:t>三</w:t>
      </w:r>
      <w:r>
        <w:rPr>
          <w:rFonts w:ascii="Times New Roman" w:hAnsi="Times New Roman" w:eastAsia="黑体"/>
          <w:b w:val="0"/>
          <w:caps w:val="0"/>
          <w:snapToGrid/>
          <w:spacing w:val="0"/>
          <w:kern w:val="32"/>
          <w:sz w:val="32"/>
        </w:rPr>
        <w:t>、主要经验及做法、存在的问题及原因分析</w:t>
      </w:r>
      <w:bookmarkEnd w:id="45"/>
      <w:bookmarkEnd w:id="46"/>
      <w:bookmarkEnd w:id="47"/>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1"/>
        <w:rPr>
          <w:rFonts w:ascii="Times New Roman" w:hAnsi="Times New Roman" w:eastAsia="楷体" w:cs="Times New Roman"/>
          <w:b/>
          <w:bCs/>
          <w:caps w:val="0"/>
          <w:snapToGrid/>
          <w:spacing w:val="0"/>
          <w:kern w:val="32"/>
          <w:sz w:val="32"/>
        </w:rPr>
      </w:pPr>
      <w:bookmarkStart w:id="48" w:name="_Toc28533"/>
      <w:bookmarkStart w:id="49" w:name="_Toc3561"/>
      <w:bookmarkStart w:id="50" w:name="_Toc6244"/>
      <w:r>
        <w:rPr>
          <w:rFonts w:ascii="Times New Roman" w:hAnsi="Times New Roman" w:eastAsia="楷体" w:cs="Times New Roman"/>
          <w:b/>
          <w:bCs/>
          <w:caps w:val="0"/>
          <w:snapToGrid/>
          <w:spacing w:val="0"/>
          <w:kern w:val="32"/>
          <w:sz w:val="32"/>
        </w:rPr>
        <w:t>（一）主要经验及做法</w:t>
      </w:r>
      <w:bookmarkEnd w:id="48"/>
      <w:bookmarkEnd w:id="49"/>
      <w:bookmarkEnd w:id="50"/>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caps w:val="0"/>
          <w:snapToGrid/>
          <w:spacing w:val="0"/>
          <w:kern w:val="32"/>
          <w:sz w:val="32"/>
        </w:rPr>
      </w:pPr>
      <w:r>
        <w:rPr>
          <w:rFonts w:hint="eastAsia" w:ascii="Times New Roman" w:hAnsi="Times New Roman" w:eastAsia="仿宋_GB2312" w:cs="仿宋_GB2312"/>
          <w:b w:val="0"/>
          <w:bCs/>
          <w:caps w:val="0"/>
          <w:snapToGrid/>
          <w:spacing w:val="0"/>
          <w:kern w:val="32"/>
          <w:sz w:val="32"/>
          <w:lang w:val="en-US" w:eastAsia="zh-CN"/>
        </w:rPr>
        <w:t>聚焦短板、扩容提质，提升基层社会治理现代化水平。</w:t>
      </w:r>
      <w:r>
        <w:rPr>
          <w:rFonts w:hint="eastAsia" w:ascii="Times New Roman" w:hAnsi="Times New Roman" w:eastAsia="仿宋_GB2312" w:cs="仿宋_GB2312"/>
          <w:b w:val="0"/>
          <w:caps w:val="0"/>
          <w:snapToGrid/>
          <w:spacing w:val="0"/>
          <w:kern w:val="32"/>
          <w:sz w:val="32"/>
        </w:rPr>
        <w:t>为切实提高农村牧区人居环境卫生水平，苏布尔嘎镇28个嘎查村、社区结合党史学习教育，在“我为群众办实事”实践活动中将人居环境整治工作作为必办事项列入活动计划中，并形成“支部带动、党员示范、全员参与”的模式，对村庄道路、水沟、厕所、圈舍和卫生死角进行全面清理。为进一步美化沿路沿线两侧环境，切实消除道路安全隐患，完善旅游产业基础设施，促进绿色生态屏障建设和旅游产业发展，苏布尔嘎镇对镇域内荣乌高速、旅游专线及8条乡村公路进行绿化，进一步扮靓美丽乡村。</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1"/>
        <w:rPr>
          <w:rFonts w:ascii="Times New Roman" w:hAnsi="Times New Roman" w:eastAsia="楷体" w:cs="Times New Roman"/>
          <w:b/>
          <w:bCs/>
          <w:caps w:val="0"/>
          <w:snapToGrid/>
          <w:spacing w:val="0"/>
          <w:kern w:val="32"/>
          <w:sz w:val="32"/>
        </w:rPr>
      </w:pPr>
      <w:bookmarkStart w:id="51" w:name="_Toc23938"/>
      <w:bookmarkStart w:id="52" w:name="_Toc22006"/>
      <w:bookmarkStart w:id="53" w:name="_Toc30152"/>
      <w:r>
        <w:rPr>
          <w:rFonts w:ascii="Times New Roman" w:hAnsi="Times New Roman" w:eastAsia="楷体" w:cs="Times New Roman"/>
          <w:b/>
          <w:bCs/>
          <w:caps w:val="0"/>
          <w:snapToGrid/>
          <w:spacing w:val="0"/>
          <w:kern w:val="32"/>
          <w:sz w:val="32"/>
        </w:rPr>
        <w:t>（二）存在的问题及原因分析</w:t>
      </w:r>
      <w:bookmarkEnd w:id="51"/>
      <w:bookmarkEnd w:id="52"/>
      <w:bookmarkEnd w:id="53"/>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bCs w:val="0"/>
          <w:caps w:val="0"/>
          <w:snapToGrid/>
          <w:spacing w:val="0"/>
          <w:kern w:val="32"/>
          <w:sz w:val="32"/>
          <w:szCs w:val="21"/>
          <w:lang w:val="en-US" w:eastAsia="zh-CN" w:bidi="ar-SA"/>
        </w:rPr>
      </w:pPr>
      <w:bookmarkStart w:id="54" w:name="_Toc21329"/>
      <w:bookmarkStart w:id="55" w:name="_Toc14045"/>
      <w:r>
        <w:rPr>
          <w:rFonts w:hint="eastAsia" w:ascii="Times New Roman" w:hAnsi="Times New Roman" w:eastAsia="仿宋_GB2312" w:cs="仿宋_GB2312"/>
          <w:b w:val="0"/>
          <w:bCs w:val="0"/>
          <w:caps w:val="0"/>
          <w:snapToGrid/>
          <w:spacing w:val="0"/>
          <w:kern w:val="32"/>
          <w:sz w:val="32"/>
          <w:szCs w:val="21"/>
          <w:lang w:val="en-US" w:eastAsia="zh-CN" w:bidi="ar-SA"/>
        </w:rPr>
        <w:t>1</w:t>
      </w:r>
      <w:r>
        <w:rPr>
          <w:rFonts w:hint="eastAsia" w:cs="仿宋_GB2312"/>
          <w:b w:val="0"/>
          <w:bCs w:val="0"/>
          <w:caps w:val="0"/>
          <w:snapToGrid/>
          <w:spacing w:val="0"/>
          <w:kern w:val="32"/>
          <w:sz w:val="32"/>
          <w:szCs w:val="21"/>
          <w:lang w:val="en-US" w:eastAsia="zh-CN" w:bidi="ar-SA"/>
        </w:rPr>
        <w:t>.</w:t>
      </w:r>
      <w:r>
        <w:rPr>
          <w:rFonts w:hint="eastAsia" w:ascii="Times New Roman" w:hAnsi="Times New Roman" w:eastAsia="仿宋_GB2312" w:cs="仿宋_GB2312"/>
          <w:b w:val="0"/>
          <w:bCs w:val="0"/>
          <w:caps w:val="0"/>
          <w:snapToGrid/>
          <w:spacing w:val="0"/>
          <w:kern w:val="32"/>
          <w:sz w:val="32"/>
          <w:szCs w:val="21"/>
          <w:lang w:val="en-US" w:eastAsia="zh-CN" w:bidi="ar-SA"/>
        </w:rPr>
        <w:t>立项程序未闭环管理，缺少必要的论证评审</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bCs w:val="0"/>
          <w:caps w:val="0"/>
          <w:snapToGrid/>
          <w:spacing w:val="0"/>
          <w:kern w:val="32"/>
          <w:sz w:val="32"/>
          <w:szCs w:val="21"/>
          <w:lang w:val="en-US" w:eastAsia="zh-CN" w:bidi="ar-SA"/>
        </w:rPr>
      </w:pPr>
      <w:r>
        <w:rPr>
          <w:rFonts w:hint="eastAsia" w:ascii="Times New Roman" w:hAnsi="Times New Roman" w:eastAsia="仿宋_GB2312" w:cs="仿宋_GB2312"/>
          <w:b w:val="0"/>
          <w:bCs w:val="0"/>
          <w:caps w:val="0"/>
          <w:snapToGrid/>
          <w:spacing w:val="0"/>
          <w:kern w:val="32"/>
          <w:sz w:val="32"/>
          <w:szCs w:val="21"/>
          <w:lang w:val="en-US" w:eastAsia="zh-CN" w:bidi="ar-SA"/>
        </w:rPr>
        <w:t>提供资料未见项目主管部门提供的可行性研究、专家论证、风险评估、绩效评估等程序，苏布尔嘎镇小乌兰敖包村、敖尔给乎村沙石路及自然路维修工程无会议纪要、立项申请及批复资料，项目立项程序不规范。</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bCs w:val="0"/>
          <w:caps w:val="0"/>
          <w:snapToGrid/>
          <w:spacing w:val="0"/>
          <w:kern w:val="32"/>
          <w:sz w:val="32"/>
          <w:szCs w:val="21"/>
          <w:lang w:val="en-US" w:eastAsia="zh-CN" w:bidi="ar-SA"/>
        </w:rPr>
      </w:pPr>
      <w:r>
        <w:rPr>
          <w:rFonts w:hint="eastAsia" w:ascii="Times New Roman" w:hAnsi="Times New Roman" w:eastAsia="仿宋_GB2312" w:cs="仿宋_GB2312"/>
          <w:b w:val="0"/>
          <w:bCs w:val="0"/>
          <w:caps w:val="0"/>
          <w:snapToGrid/>
          <w:spacing w:val="0"/>
          <w:kern w:val="32"/>
          <w:sz w:val="32"/>
          <w:szCs w:val="21"/>
          <w:lang w:val="en-US" w:eastAsia="zh-CN" w:bidi="ar-SA"/>
        </w:rPr>
        <w:t>2</w:t>
      </w:r>
      <w:r>
        <w:rPr>
          <w:rFonts w:hint="eastAsia" w:cs="仿宋_GB2312"/>
          <w:b w:val="0"/>
          <w:bCs w:val="0"/>
          <w:caps w:val="0"/>
          <w:snapToGrid/>
          <w:spacing w:val="0"/>
          <w:kern w:val="32"/>
          <w:sz w:val="32"/>
          <w:szCs w:val="21"/>
          <w:lang w:val="en-US" w:eastAsia="zh-CN" w:bidi="ar-SA"/>
        </w:rPr>
        <w:t>.</w:t>
      </w:r>
      <w:r>
        <w:rPr>
          <w:rFonts w:hint="eastAsia" w:ascii="Times New Roman" w:hAnsi="Times New Roman" w:eastAsia="仿宋_GB2312" w:cs="仿宋_GB2312"/>
          <w:b w:val="0"/>
          <w:bCs w:val="0"/>
          <w:caps w:val="0"/>
          <w:snapToGrid/>
          <w:spacing w:val="0"/>
          <w:kern w:val="32"/>
          <w:sz w:val="32"/>
          <w:szCs w:val="21"/>
          <w:lang w:val="en-US" w:eastAsia="zh-CN" w:bidi="ar-SA"/>
        </w:rPr>
        <w:t>管理制度不健全，制度执行规范性有待进一步提高</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bCs w:val="0"/>
          <w:caps w:val="0"/>
          <w:snapToGrid/>
          <w:spacing w:val="0"/>
          <w:kern w:val="32"/>
          <w:sz w:val="32"/>
          <w:szCs w:val="21"/>
          <w:lang w:val="en-US" w:eastAsia="zh-CN" w:bidi="ar-SA"/>
        </w:rPr>
      </w:pPr>
      <w:r>
        <w:rPr>
          <w:rFonts w:hint="eastAsia" w:ascii="Times New Roman" w:hAnsi="Times New Roman" w:eastAsia="仿宋_GB2312" w:cs="仿宋_GB2312"/>
          <w:b w:val="0"/>
          <w:bCs w:val="0"/>
          <w:caps w:val="0"/>
          <w:snapToGrid/>
          <w:spacing w:val="0"/>
          <w:kern w:val="32"/>
          <w:sz w:val="32"/>
          <w:szCs w:val="21"/>
          <w:lang w:val="en-US" w:eastAsia="zh-CN" w:bidi="ar-SA"/>
        </w:rPr>
        <w:t>一是管理制度不健全。一方面财务管理制度中缺少预算管理、资金监管、结转结余资金管理、往来资金结算管理等制度。另一方面苏布尔嘎镇人民政府未建立验收管理、合同管理、项目进度控制机制和项目质量控制机制等业务管理制度，不能有效规范项目的实施，业务管理制度健全性一般。</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bCs w:val="0"/>
          <w:caps w:val="0"/>
          <w:snapToGrid/>
          <w:spacing w:val="0"/>
          <w:kern w:val="32"/>
          <w:sz w:val="32"/>
          <w:szCs w:val="21"/>
          <w:lang w:val="en-US" w:eastAsia="zh-CN" w:bidi="ar-SA"/>
        </w:rPr>
      </w:pPr>
      <w:r>
        <w:rPr>
          <w:rFonts w:hint="eastAsia" w:ascii="Times New Roman" w:hAnsi="Times New Roman" w:eastAsia="仿宋_GB2312" w:cs="仿宋_GB2312"/>
          <w:b w:val="0"/>
          <w:bCs w:val="0"/>
          <w:caps w:val="0"/>
          <w:snapToGrid/>
          <w:spacing w:val="0"/>
          <w:kern w:val="32"/>
          <w:sz w:val="32"/>
          <w:szCs w:val="21"/>
          <w:lang w:val="en-US" w:eastAsia="zh-CN" w:bidi="ar-SA"/>
        </w:rPr>
        <w:t>二是合同管理规范性有待提高。评价组查看三条道路的施工合同、监理合同及招标代理协议</w:t>
      </w:r>
      <w:r>
        <w:rPr>
          <w:rFonts w:hint="eastAsia" w:cs="仿宋_GB2312"/>
          <w:b w:val="0"/>
          <w:bCs w:val="0"/>
          <w:caps w:val="0"/>
          <w:snapToGrid/>
          <w:spacing w:val="0"/>
          <w:kern w:val="32"/>
          <w:sz w:val="32"/>
          <w:szCs w:val="21"/>
          <w:lang w:val="en-US" w:eastAsia="zh-CN" w:bidi="ar-SA"/>
        </w:rPr>
        <w:t>，</w:t>
      </w:r>
      <w:r>
        <w:rPr>
          <w:rFonts w:hint="eastAsia" w:ascii="Times New Roman" w:hAnsi="Times New Roman" w:eastAsia="仿宋_GB2312" w:cs="仿宋_GB2312"/>
          <w:b w:val="0"/>
          <w:bCs w:val="0"/>
          <w:caps w:val="0"/>
          <w:snapToGrid/>
          <w:spacing w:val="0"/>
          <w:kern w:val="32"/>
          <w:sz w:val="32"/>
          <w:szCs w:val="21"/>
          <w:lang w:val="en-US" w:eastAsia="zh-CN" w:bidi="ar-SA"/>
        </w:rPr>
        <w:t>发现合同内容不完整，并且未明确支付方式和支付时间，合同内容缺少违约责任以及解决争议的办法，项目执行约束性较差。</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bCs w:val="0"/>
          <w:caps w:val="0"/>
          <w:snapToGrid/>
          <w:spacing w:val="0"/>
          <w:kern w:val="32"/>
          <w:sz w:val="32"/>
          <w:szCs w:val="21"/>
          <w:lang w:val="en-US" w:eastAsia="zh-CN" w:bidi="ar-SA"/>
        </w:rPr>
      </w:pPr>
      <w:r>
        <w:rPr>
          <w:rFonts w:hint="eastAsia" w:ascii="Times New Roman" w:hAnsi="Times New Roman" w:eastAsia="仿宋_GB2312" w:cs="仿宋_GB2312"/>
          <w:b w:val="0"/>
          <w:bCs w:val="0"/>
          <w:caps w:val="0"/>
          <w:snapToGrid/>
          <w:spacing w:val="0"/>
          <w:kern w:val="32"/>
          <w:sz w:val="32"/>
          <w:szCs w:val="21"/>
          <w:lang w:val="en-US" w:eastAsia="zh-CN" w:bidi="ar-SA"/>
        </w:rPr>
        <w:t>三是制度执行有效性欠佳，存在项目实施单位财务管理制度执行不规范的情况。例如通过查看财务账簿发现监理费用报销单审核不严谨，支付“伊旗敖尔给乎四社至苏布尔嘎嘎查一社通村公路（敖尔给乎三社至一社）工程建设项目监理费用2.8254万元”报销单编制不规范，报销单填制总计为“2.8524万元”，数据前后矛盾。</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bCs w:val="0"/>
          <w:caps w:val="0"/>
          <w:snapToGrid/>
          <w:spacing w:val="0"/>
          <w:kern w:val="32"/>
          <w:sz w:val="32"/>
          <w:szCs w:val="21"/>
          <w:lang w:val="en-US" w:eastAsia="zh-CN" w:bidi="ar-SA"/>
        </w:rPr>
      </w:pPr>
      <w:r>
        <w:rPr>
          <w:rFonts w:hint="eastAsia" w:ascii="Times New Roman" w:hAnsi="Times New Roman" w:eastAsia="仿宋_GB2312" w:cs="仿宋_GB2312"/>
          <w:b w:val="0"/>
          <w:bCs w:val="0"/>
          <w:caps w:val="0"/>
          <w:snapToGrid/>
          <w:spacing w:val="0"/>
          <w:kern w:val="32"/>
          <w:sz w:val="32"/>
          <w:szCs w:val="21"/>
          <w:lang w:val="en-US" w:eastAsia="zh-CN" w:bidi="ar-SA"/>
        </w:rPr>
        <w:t>3</w:t>
      </w:r>
      <w:r>
        <w:rPr>
          <w:rFonts w:hint="eastAsia" w:cs="仿宋_GB2312"/>
          <w:b w:val="0"/>
          <w:bCs w:val="0"/>
          <w:caps w:val="0"/>
          <w:snapToGrid/>
          <w:spacing w:val="0"/>
          <w:kern w:val="32"/>
          <w:sz w:val="32"/>
          <w:szCs w:val="21"/>
          <w:lang w:val="en-US" w:eastAsia="zh-CN" w:bidi="ar-SA"/>
        </w:rPr>
        <w:t>.</w:t>
      </w:r>
      <w:r>
        <w:rPr>
          <w:rFonts w:hint="eastAsia" w:ascii="Times New Roman" w:hAnsi="Times New Roman" w:eastAsia="仿宋_GB2312" w:cs="仿宋_GB2312"/>
          <w:b w:val="0"/>
          <w:bCs w:val="0"/>
          <w:caps w:val="0"/>
          <w:snapToGrid/>
          <w:spacing w:val="0"/>
          <w:kern w:val="32"/>
          <w:sz w:val="32"/>
          <w:szCs w:val="21"/>
          <w:lang w:val="en-US" w:eastAsia="zh-CN" w:bidi="ar-SA"/>
        </w:rPr>
        <w:t>工程监管不到位，农村公路养护效果一般</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bCs w:val="0"/>
          <w:caps w:val="0"/>
          <w:snapToGrid/>
          <w:spacing w:val="0"/>
          <w:kern w:val="32"/>
          <w:sz w:val="32"/>
          <w:szCs w:val="21"/>
          <w:lang w:val="en-US" w:eastAsia="zh-CN" w:bidi="ar-SA"/>
        </w:rPr>
      </w:pPr>
      <w:r>
        <w:rPr>
          <w:rFonts w:hint="eastAsia" w:ascii="Times New Roman" w:hAnsi="Times New Roman" w:eastAsia="仿宋_GB2312" w:cs="仿宋_GB2312"/>
          <w:b w:val="0"/>
          <w:bCs w:val="0"/>
          <w:caps w:val="0"/>
          <w:snapToGrid/>
          <w:spacing w:val="0"/>
          <w:kern w:val="32"/>
          <w:sz w:val="32"/>
          <w:szCs w:val="21"/>
          <w:lang w:val="en-US" w:eastAsia="zh-CN" w:bidi="ar-SA"/>
        </w:rPr>
        <w:t>通过现场调研情况发现，项目相关部门对工程质量监管性较差，对项目验收发现的问题未做整改，如：现场调研发现道路路面多处裂缝，路面不平、凹陷严重，</w:t>
      </w:r>
      <w:r>
        <w:rPr>
          <w:rFonts w:hint="eastAsia" w:cs="仿宋_GB2312"/>
          <w:b w:val="0"/>
          <w:bCs w:val="0"/>
          <w:caps w:val="0"/>
          <w:snapToGrid/>
          <w:spacing w:val="0"/>
          <w:kern w:val="32"/>
          <w:sz w:val="32"/>
          <w:szCs w:val="21"/>
          <w:lang w:val="en-US" w:eastAsia="zh-CN" w:bidi="ar-SA"/>
        </w:rPr>
        <w:t>路缘石</w:t>
      </w:r>
      <w:r>
        <w:rPr>
          <w:rFonts w:hint="eastAsia" w:ascii="Times New Roman" w:hAnsi="Times New Roman" w:eastAsia="仿宋_GB2312" w:cs="仿宋_GB2312"/>
          <w:b w:val="0"/>
          <w:bCs w:val="0"/>
          <w:caps w:val="0"/>
          <w:snapToGrid/>
          <w:spacing w:val="0"/>
          <w:kern w:val="32"/>
          <w:sz w:val="32"/>
          <w:szCs w:val="21"/>
          <w:lang w:val="en-US" w:eastAsia="zh-CN" w:bidi="ar-SA"/>
        </w:rPr>
        <w:t>缺损，指示牌弯折等，验收报告指出路段线位整形不到位情况仍存在，且未见养护记录等相关资料。</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bCs w:val="0"/>
          <w:caps w:val="0"/>
          <w:snapToGrid/>
          <w:spacing w:val="0"/>
          <w:kern w:val="32"/>
          <w:sz w:val="32"/>
          <w:szCs w:val="21"/>
          <w:lang w:val="en-US" w:eastAsia="zh-CN" w:bidi="ar-SA"/>
        </w:rPr>
      </w:pPr>
      <w:r>
        <w:rPr>
          <w:rFonts w:hint="eastAsia" w:ascii="Times New Roman" w:hAnsi="Times New Roman" w:eastAsia="仿宋_GB2312" w:cs="仿宋_GB2312"/>
          <w:b w:val="0"/>
          <w:bCs w:val="0"/>
          <w:caps w:val="0"/>
          <w:snapToGrid/>
          <w:spacing w:val="0"/>
          <w:kern w:val="32"/>
          <w:sz w:val="32"/>
          <w:szCs w:val="21"/>
          <w:lang w:val="en-US" w:eastAsia="zh-CN" w:bidi="ar-SA"/>
        </w:rPr>
        <w:t>4</w:t>
      </w:r>
      <w:r>
        <w:rPr>
          <w:rFonts w:hint="eastAsia" w:cs="仿宋_GB2312"/>
          <w:b w:val="0"/>
          <w:bCs w:val="0"/>
          <w:caps w:val="0"/>
          <w:snapToGrid/>
          <w:spacing w:val="0"/>
          <w:kern w:val="32"/>
          <w:sz w:val="32"/>
          <w:szCs w:val="21"/>
          <w:lang w:val="en-US" w:eastAsia="zh-CN" w:bidi="ar-SA"/>
        </w:rPr>
        <w:t>.</w:t>
      </w:r>
      <w:r>
        <w:rPr>
          <w:rFonts w:hint="eastAsia" w:ascii="Times New Roman" w:hAnsi="Times New Roman" w:eastAsia="仿宋_GB2312" w:cs="仿宋_GB2312"/>
          <w:b w:val="0"/>
          <w:bCs w:val="0"/>
          <w:caps w:val="0"/>
          <w:snapToGrid/>
          <w:spacing w:val="0"/>
          <w:kern w:val="32"/>
          <w:sz w:val="32"/>
          <w:szCs w:val="21"/>
          <w:lang w:val="en-US" w:eastAsia="zh-CN" w:bidi="ar-SA"/>
        </w:rPr>
        <w:t>项目实施进度存在滞后性</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bCs w:val="0"/>
          <w:caps w:val="0"/>
          <w:snapToGrid/>
          <w:spacing w:val="0"/>
          <w:kern w:val="32"/>
          <w:sz w:val="32"/>
          <w:szCs w:val="21"/>
          <w:lang w:val="en-US" w:eastAsia="zh-CN" w:bidi="ar-SA"/>
        </w:rPr>
      </w:pPr>
      <w:r>
        <w:rPr>
          <w:rFonts w:hint="eastAsia" w:ascii="Times New Roman" w:hAnsi="Times New Roman" w:eastAsia="仿宋_GB2312" w:cs="仿宋_GB2312"/>
          <w:b w:val="0"/>
          <w:bCs w:val="0"/>
          <w:caps w:val="0"/>
          <w:snapToGrid/>
          <w:spacing w:val="0"/>
          <w:kern w:val="32"/>
          <w:sz w:val="32"/>
          <w:szCs w:val="21"/>
          <w:lang w:val="en-US" w:eastAsia="zh-CN" w:bidi="ar-SA"/>
        </w:rPr>
        <w:t>项目实际实施时间与合同约定时间存在出入。伊旗敖尔给乎四社至苏布尔嘎嘎查一社通村公路（敖尔给乎三社至一社）工程建设项目竣工验收资料显示开工时间为2020年4月1日，完工日期为2020年11月20日，但合同约定“计划开工日期为2019年11月15日，计划完工日期为2020年8月15日”；伊旗敖尔给乎四社至苏布尔嘎嘎查一社通村公路（敖尔给乎一社至苏布尔嘎嘎查）工程建设项目竣工验收资料显示开工时间为2020年4月1日，完工日期为2020年11月5日，但合同约定“计划开工日期为2019年11月15日，计划完工日期为2020年8月15日”。</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0"/>
        <w:rPr>
          <w:rFonts w:ascii="Times New Roman" w:hAnsi="Times New Roman" w:eastAsia="黑体"/>
          <w:b w:val="0"/>
          <w:caps w:val="0"/>
          <w:snapToGrid/>
          <w:spacing w:val="0"/>
          <w:kern w:val="32"/>
          <w:sz w:val="32"/>
        </w:rPr>
      </w:pPr>
      <w:bookmarkStart w:id="56" w:name="_Toc28639"/>
      <w:r>
        <w:rPr>
          <w:rFonts w:hint="eastAsia" w:eastAsia="黑体"/>
          <w:b w:val="0"/>
          <w:caps w:val="0"/>
          <w:snapToGrid/>
          <w:spacing w:val="0"/>
          <w:kern w:val="32"/>
          <w:sz w:val="32"/>
          <w:lang w:eastAsia="zh-CN"/>
        </w:rPr>
        <w:t>四</w:t>
      </w:r>
      <w:r>
        <w:rPr>
          <w:rFonts w:ascii="Times New Roman" w:hAnsi="Times New Roman" w:eastAsia="黑体"/>
          <w:b w:val="0"/>
          <w:caps w:val="0"/>
          <w:snapToGrid/>
          <w:spacing w:val="0"/>
          <w:kern w:val="32"/>
          <w:sz w:val="32"/>
        </w:rPr>
        <w:t>、有关建议</w:t>
      </w:r>
      <w:bookmarkEnd w:id="54"/>
      <w:bookmarkEnd w:id="55"/>
      <w:bookmarkEnd w:id="56"/>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1"/>
        <w:rPr>
          <w:rFonts w:hint="eastAsia" w:ascii="Times New Roman" w:hAnsi="Times New Roman" w:eastAsia="楷体" w:cs="Times New Roman"/>
          <w:b/>
          <w:bCs/>
          <w:caps w:val="0"/>
          <w:snapToGrid/>
          <w:spacing w:val="0"/>
          <w:kern w:val="32"/>
          <w:sz w:val="32"/>
          <w:lang w:val="en-US" w:eastAsia="zh-CN"/>
        </w:rPr>
      </w:pPr>
      <w:bookmarkStart w:id="57" w:name="_Toc14530"/>
      <w:bookmarkStart w:id="58" w:name="_Toc15825"/>
      <w:bookmarkStart w:id="59" w:name="_Toc29092"/>
      <w:bookmarkStart w:id="60" w:name="_Toc135650461"/>
      <w:r>
        <w:rPr>
          <w:rFonts w:hint="eastAsia" w:ascii="Times New Roman" w:hAnsi="Times New Roman" w:eastAsia="楷体" w:cs="Times New Roman"/>
          <w:b/>
          <w:bCs/>
          <w:caps w:val="0"/>
          <w:snapToGrid/>
          <w:spacing w:val="0"/>
          <w:kern w:val="32"/>
          <w:sz w:val="32"/>
          <w:lang w:val="en-US" w:eastAsia="zh-CN"/>
        </w:rPr>
        <w:t>（一）加强项目决策评估，规范项目立项程序</w:t>
      </w:r>
      <w:bookmarkEnd w:id="57"/>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bCs w:val="0"/>
          <w:caps w:val="0"/>
          <w:snapToGrid/>
          <w:spacing w:val="0"/>
          <w:kern w:val="32"/>
          <w:sz w:val="32"/>
          <w:szCs w:val="21"/>
          <w:lang w:val="en-US" w:eastAsia="zh-CN" w:bidi="ar-SA"/>
        </w:rPr>
      </w:pPr>
      <w:r>
        <w:rPr>
          <w:rFonts w:hint="eastAsia" w:ascii="Times New Roman" w:hAnsi="Times New Roman" w:eastAsia="仿宋_GB2312" w:cs="仿宋_GB2312"/>
          <w:b w:val="0"/>
          <w:bCs w:val="0"/>
          <w:caps w:val="0"/>
          <w:snapToGrid/>
          <w:spacing w:val="0"/>
          <w:kern w:val="32"/>
          <w:sz w:val="32"/>
          <w:szCs w:val="21"/>
          <w:lang w:val="en-US" w:eastAsia="zh-CN" w:bidi="ar-SA"/>
        </w:rPr>
        <w:t>建议苏布尔嘎镇人民政府一是开展项目前期调研评估，充分了解项目实施具体内容，加强对项目申请的审核；二是开展必要的事前评估、专家论证等，充分考虑项目建设是否与需求相匹配，重点关注申报项目的总投资预算的合理性与准确性，强化可行性研究报告的质量管理，适当把审批关口前移，保障项目的成熟度，以保障项目可按时实施，避免专项资金闲置。</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1"/>
        <w:rPr>
          <w:rFonts w:hint="eastAsia" w:ascii="Times New Roman" w:hAnsi="Times New Roman" w:eastAsia="楷体" w:cs="Times New Roman"/>
          <w:b/>
          <w:bCs/>
          <w:caps w:val="0"/>
          <w:snapToGrid/>
          <w:spacing w:val="0"/>
          <w:kern w:val="32"/>
          <w:sz w:val="32"/>
          <w:lang w:val="en-US" w:eastAsia="zh-CN"/>
        </w:rPr>
      </w:pPr>
      <w:bookmarkStart w:id="61" w:name="_Toc11987"/>
      <w:r>
        <w:rPr>
          <w:rFonts w:hint="eastAsia" w:ascii="Times New Roman" w:hAnsi="Times New Roman" w:eastAsia="楷体" w:cs="Times New Roman"/>
          <w:b/>
          <w:bCs/>
          <w:caps w:val="0"/>
          <w:snapToGrid/>
          <w:spacing w:val="0"/>
          <w:kern w:val="32"/>
          <w:sz w:val="32"/>
          <w:lang w:val="en-US" w:eastAsia="zh-CN"/>
        </w:rPr>
        <w:t>（二）完善管理机制，提高制度执行有效性</w:t>
      </w:r>
      <w:bookmarkEnd w:id="61"/>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bCs w:val="0"/>
          <w:caps w:val="0"/>
          <w:snapToGrid/>
          <w:spacing w:val="0"/>
          <w:kern w:val="32"/>
          <w:sz w:val="32"/>
          <w:szCs w:val="21"/>
          <w:lang w:val="en-US" w:eastAsia="zh-CN" w:bidi="ar-SA"/>
        </w:rPr>
      </w:pPr>
      <w:r>
        <w:rPr>
          <w:rFonts w:hint="eastAsia" w:ascii="Times New Roman" w:hAnsi="Times New Roman" w:eastAsia="仿宋_GB2312" w:cs="仿宋_GB2312"/>
          <w:b w:val="0"/>
          <w:bCs w:val="0"/>
          <w:caps w:val="0"/>
          <w:snapToGrid/>
          <w:spacing w:val="0"/>
          <w:kern w:val="32"/>
          <w:sz w:val="32"/>
          <w:szCs w:val="21"/>
          <w:lang w:val="en-US" w:eastAsia="zh-CN" w:bidi="ar-SA"/>
        </w:rPr>
        <w:t>建议项目单位及实施单位健全并完善业务管理制度和财务管理制度，一是加强对资金的监管，细化财务管理制度，采取财务自查等措施或手段以保障资金使用的安全性、规范性。二是完善业务管理制度，明确职责分工，提高管理意识与力度，加强管理制度的实际可操作性，以保障项目顺利实施。</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bCs w:val="0"/>
          <w:caps w:val="0"/>
          <w:snapToGrid/>
          <w:spacing w:val="0"/>
          <w:kern w:val="32"/>
          <w:sz w:val="32"/>
          <w:szCs w:val="21"/>
          <w:lang w:val="en-US" w:eastAsia="zh-CN" w:bidi="ar-SA"/>
        </w:rPr>
      </w:pPr>
      <w:r>
        <w:rPr>
          <w:rFonts w:hint="eastAsia" w:ascii="Times New Roman" w:hAnsi="Times New Roman" w:eastAsia="仿宋_GB2312" w:cs="仿宋_GB2312"/>
          <w:b w:val="0"/>
          <w:bCs w:val="0"/>
          <w:caps w:val="0"/>
          <w:snapToGrid/>
          <w:spacing w:val="0"/>
          <w:kern w:val="32"/>
          <w:sz w:val="32"/>
          <w:szCs w:val="21"/>
          <w:lang w:val="en-US" w:eastAsia="zh-CN" w:bidi="ar-SA"/>
        </w:rPr>
        <w:t>在加强制度建设的基础上，切实按制度相关规定进行项目过程控制。项目预算实施单位应当加强项目各环节管控，执行项目定期、不定期监督检查工作；加强项目过程控制，力求工程项目建设按质按期完工，争创优质工程项目。苏布尔嘎镇人民政府须以现有的内控制度为准则，组织相关科室对管理制度进行学习培训，规范</w:t>
      </w:r>
      <w:r>
        <w:rPr>
          <w:rFonts w:hint="eastAsia" w:cs="仿宋_GB2312"/>
          <w:b w:val="0"/>
          <w:bCs w:val="0"/>
          <w:caps w:val="0"/>
          <w:snapToGrid/>
          <w:spacing w:val="0"/>
          <w:kern w:val="32"/>
          <w:sz w:val="32"/>
          <w:szCs w:val="21"/>
          <w:lang w:val="en-US" w:eastAsia="zh-CN" w:bidi="ar-SA"/>
        </w:rPr>
        <w:t>管理</w:t>
      </w:r>
      <w:r>
        <w:rPr>
          <w:rFonts w:hint="eastAsia" w:ascii="Times New Roman" w:hAnsi="Times New Roman" w:eastAsia="仿宋_GB2312" w:cs="仿宋_GB2312"/>
          <w:b w:val="0"/>
          <w:bCs w:val="0"/>
          <w:caps w:val="0"/>
          <w:snapToGrid/>
          <w:spacing w:val="0"/>
          <w:kern w:val="32"/>
          <w:sz w:val="32"/>
          <w:szCs w:val="21"/>
          <w:lang w:val="en-US" w:eastAsia="zh-CN" w:bidi="ar-SA"/>
        </w:rPr>
        <w:t>部门的相关工作，明确工作责任，加强监督，发现问题及时整改，提高制度执行的有效性。</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1"/>
        <w:rPr>
          <w:rFonts w:hint="eastAsia" w:ascii="Times New Roman" w:hAnsi="Times New Roman" w:eastAsia="楷体" w:cs="Times New Roman"/>
          <w:b/>
          <w:bCs/>
          <w:caps w:val="0"/>
          <w:snapToGrid/>
          <w:spacing w:val="0"/>
          <w:kern w:val="32"/>
          <w:sz w:val="32"/>
          <w:lang w:val="en-US" w:eastAsia="zh-CN"/>
        </w:rPr>
      </w:pPr>
      <w:bookmarkStart w:id="62" w:name="_Toc14308"/>
      <w:r>
        <w:rPr>
          <w:rFonts w:hint="eastAsia" w:ascii="Times New Roman" w:hAnsi="Times New Roman" w:eastAsia="楷体" w:cs="Times New Roman"/>
          <w:b/>
          <w:bCs/>
          <w:caps w:val="0"/>
          <w:snapToGrid/>
          <w:spacing w:val="0"/>
          <w:kern w:val="32"/>
          <w:sz w:val="32"/>
          <w:lang w:val="en-US" w:eastAsia="zh-CN"/>
        </w:rPr>
        <w:t>（三）压实主体责任，严控养护管理质量</w:t>
      </w:r>
      <w:bookmarkEnd w:id="62"/>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eastAsia" w:ascii="Times New Roman" w:hAnsi="Times New Roman" w:eastAsia="仿宋_GB2312" w:cs="仿宋_GB2312"/>
          <w:b w:val="0"/>
          <w:bCs w:val="0"/>
          <w:caps w:val="0"/>
          <w:snapToGrid/>
          <w:spacing w:val="0"/>
          <w:kern w:val="32"/>
          <w:sz w:val="32"/>
          <w:szCs w:val="21"/>
          <w:lang w:val="en-US" w:eastAsia="zh-CN" w:bidi="ar-SA"/>
        </w:rPr>
      </w:pPr>
      <w:r>
        <w:rPr>
          <w:rFonts w:hint="eastAsia" w:ascii="Times New Roman" w:hAnsi="Times New Roman" w:eastAsia="仿宋_GB2312" w:cs="仿宋_GB2312"/>
          <w:b w:val="0"/>
          <w:bCs w:val="0"/>
          <w:caps w:val="0"/>
          <w:snapToGrid/>
          <w:spacing w:val="0"/>
          <w:kern w:val="32"/>
          <w:sz w:val="32"/>
          <w:szCs w:val="21"/>
          <w:lang w:val="en-US" w:eastAsia="zh-CN" w:bidi="ar-SA"/>
        </w:rPr>
        <w:t>苏布尔嘎镇人民政府、农村公路养护管理站、各受益村村委会等应严格落实管护责任，积极落实《苏布尔嘎镇农村公路养护管理制度》，日常定期检查道路路面及周边设施，发生受损及时修缮。项目单位也应强化监督考核工作，落实监管责任，按照“谁受益、谁养护、谁管理”的原则，构建权责清晰、上下联动、运转高效、多方参与的管理养护体系，在养护管理开展的各阶段对农村公路养护管理的质量和安全开展严格检查，发现问题，立即整改，确保养护管理进度和质量。</w:t>
      </w:r>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1"/>
        <w:rPr>
          <w:rFonts w:hint="eastAsia" w:ascii="Times New Roman" w:hAnsi="Times New Roman" w:eastAsia="楷体" w:cs="Times New Roman"/>
          <w:b/>
          <w:bCs/>
          <w:caps w:val="0"/>
          <w:snapToGrid/>
          <w:spacing w:val="0"/>
          <w:kern w:val="32"/>
          <w:sz w:val="32"/>
          <w:lang w:val="en-US" w:eastAsia="zh-CN"/>
        </w:rPr>
      </w:pPr>
      <w:bookmarkStart w:id="63" w:name="_Toc656"/>
      <w:r>
        <w:rPr>
          <w:rFonts w:hint="eastAsia" w:ascii="Times New Roman" w:hAnsi="Times New Roman" w:eastAsia="楷体" w:cs="Times New Roman"/>
          <w:b/>
          <w:bCs/>
          <w:caps w:val="0"/>
          <w:snapToGrid/>
          <w:spacing w:val="0"/>
          <w:kern w:val="32"/>
          <w:sz w:val="32"/>
          <w:lang w:val="en-US" w:eastAsia="zh-CN"/>
        </w:rPr>
        <w:t>（四）科学制定方案设计，加强进度管理</w:t>
      </w:r>
      <w:bookmarkEnd w:id="63"/>
    </w:p>
    <w:p>
      <w:pPr>
        <w:keepNext w:val="0"/>
        <w:keepLines w:val="0"/>
        <w:pageBreakBefore w:val="0"/>
        <w:widowControl w:val="0"/>
        <w:kinsoku/>
        <w:wordWrap/>
        <w:overflowPunct/>
        <w:topLinePunct w:val="0"/>
        <w:autoSpaceDE/>
        <w:autoSpaceDN/>
        <w:bidi w:val="0"/>
        <w:adjustRightInd/>
        <w:snapToGrid/>
        <w:spacing w:beforeAutospacing="0" w:line="360" w:lineRule="auto"/>
        <w:ind w:right="0" w:firstLine="646" w:firstLineChars="200"/>
        <w:jc w:val="both"/>
        <w:textAlignment w:val="auto"/>
        <w:outlineLvl w:val="9"/>
        <w:rPr>
          <w:rFonts w:hint="default" w:ascii="Times New Roman" w:hAnsi="Times New Roman" w:eastAsia="仿宋_GB2312"/>
          <w:b w:val="0"/>
          <w:caps w:val="0"/>
          <w:snapToGrid/>
          <w:spacing w:val="0"/>
          <w:kern w:val="32"/>
          <w:sz w:val="32"/>
          <w:lang w:val="en-US" w:eastAsia="zh-CN"/>
        </w:rPr>
      </w:pPr>
      <w:r>
        <w:rPr>
          <w:rFonts w:hint="eastAsia" w:ascii="Times New Roman" w:hAnsi="Times New Roman" w:eastAsia="仿宋_GB2312" w:cs="仿宋_GB2312"/>
          <w:b w:val="0"/>
          <w:bCs w:val="0"/>
          <w:caps w:val="0"/>
          <w:snapToGrid/>
          <w:spacing w:val="0"/>
          <w:kern w:val="32"/>
          <w:sz w:val="32"/>
          <w:szCs w:val="21"/>
          <w:lang w:val="en-US" w:eastAsia="zh-CN" w:bidi="ar-SA"/>
        </w:rPr>
        <w:t>建议建设实施单位和监理单位根据实际施工情况及时调整进度计划和</w:t>
      </w:r>
      <w:r>
        <w:rPr>
          <w:rFonts w:hint="eastAsia" w:cs="仿宋_GB2312"/>
          <w:b w:val="0"/>
          <w:bCs w:val="0"/>
          <w:caps w:val="0"/>
          <w:snapToGrid/>
          <w:spacing w:val="0"/>
          <w:kern w:val="32"/>
          <w:sz w:val="32"/>
          <w:szCs w:val="21"/>
          <w:lang w:val="en-US" w:eastAsia="zh-CN" w:bidi="ar-SA"/>
        </w:rPr>
        <w:t>保障</w:t>
      </w:r>
      <w:r>
        <w:rPr>
          <w:rFonts w:hint="eastAsia" w:ascii="Times New Roman" w:hAnsi="Times New Roman" w:eastAsia="仿宋_GB2312" w:cs="仿宋_GB2312"/>
          <w:b w:val="0"/>
          <w:bCs w:val="0"/>
          <w:caps w:val="0"/>
          <w:snapToGrid/>
          <w:spacing w:val="0"/>
          <w:kern w:val="32"/>
          <w:sz w:val="32"/>
          <w:szCs w:val="21"/>
          <w:lang w:val="en-US" w:eastAsia="zh-CN" w:bidi="ar-SA"/>
        </w:rPr>
        <w:t>方案，合理把控工作进度，保障年度执行内容受项目开工延期事宜影响最小化，进一步保证合同总体进度计划的有效执行；项目实施单位应将客观影响因素纳入事前方案设计中，并制定预防措施及应对方案，避免工期延误导致的其他影响，确保后续工作正常进行。</w:t>
      </w:r>
      <w:bookmarkEnd w:id="58"/>
      <w:bookmarkEnd w:id="59"/>
      <w:bookmarkEnd w:id="60"/>
    </w:p>
    <w:sectPr>
      <w:headerReference r:id="rId5" w:type="default"/>
      <w:footerReference r:id="rId6" w:type="default"/>
      <w:pgSz w:w="11906" w:h="16838"/>
      <w:pgMar w:top="1440" w:right="1587" w:bottom="1440" w:left="1587" w:header="851" w:footer="822" w:gutter="0"/>
      <w:pgNumType w:fmt="decimal"/>
      <w:cols w:space="0" w:num="1"/>
      <w:rtlGutter w:val="0"/>
      <w:docGrid w:type="linesAndChars" w:linePitch="459" w:charSpace="6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6"/>
      </w:pPr>
      <w:r>
        <w:separator/>
      </w:r>
    </w:p>
  </w:endnote>
  <w:endnote w:type="continuationSeparator" w:id="1">
    <w:p>
      <w:pPr>
        <w:spacing w:line="240" w:lineRule="auto"/>
        <w:ind w:firstLine="64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ew York">
    <w:altName w:val="Times New Roman"/>
    <w:panose1 w:val="02040503060506020304"/>
    <w:charset w:val="00"/>
    <w:family w:val="roman"/>
    <w:pitch w:val="default"/>
    <w:sig w:usb0="00000000"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p>
    <w:pPr>
      <w:pStyle w:val="1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6"/>
      </w:pPr>
      <w:r>
        <w:separator/>
      </w:r>
    </w:p>
  </w:footnote>
  <w:footnote w:type="continuationSeparator" w:id="1">
    <w:p>
      <w:pPr>
        <w:spacing w:line="360" w:lineRule="auto"/>
        <w:ind w:firstLine="64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BD3230"/>
    <w:multiLevelType w:val="multilevel"/>
    <w:tmpl w:val="23BD3230"/>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5"/>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2"/>
  <w:drawingGridVerticalSpacing w:val="230"/>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TdjZDgyMWJmMjRlNTU5OGMxYjdmNjdmZmRlMWMifQ=="/>
  </w:docVars>
  <w:rsids>
    <w:rsidRoot w:val="00000000"/>
    <w:rsid w:val="03470116"/>
    <w:rsid w:val="034D559C"/>
    <w:rsid w:val="03FC5B86"/>
    <w:rsid w:val="04D36944"/>
    <w:rsid w:val="04FC04B9"/>
    <w:rsid w:val="07124399"/>
    <w:rsid w:val="0798481E"/>
    <w:rsid w:val="087360D1"/>
    <w:rsid w:val="0B8F31FE"/>
    <w:rsid w:val="0FE73EE9"/>
    <w:rsid w:val="103452D9"/>
    <w:rsid w:val="118D0FDA"/>
    <w:rsid w:val="16565924"/>
    <w:rsid w:val="204918A5"/>
    <w:rsid w:val="21F2018D"/>
    <w:rsid w:val="222C6053"/>
    <w:rsid w:val="232D1E32"/>
    <w:rsid w:val="238F7302"/>
    <w:rsid w:val="26AF3A3A"/>
    <w:rsid w:val="28570F9E"/>
    <w:rsid w:val="2900753A"/>
    <w:rsid w:val="2B7F05E3"/>
    <w:rsid w:val="2C0114F2"/>
    <w:rsid w:val="2E6024BF"/>
    <w:rsid w:val="2FD40F67"/>
    <w:rsid w:val="3096367C"/>
    <w:rsid w:val="352E2912"/>
    <w:rsid w:val="3E6E5A07"/>
    <w:rsid w:val="3E7C2BBB"/>
    <w:rsid w:val="3F063108"/>
    <w:rsid w:val="420C7043"/>
    <w:rsid w:val="4335673E"/>
    <w:rsid w:val="46833DA8"/>
    <w:rsid w:val="46973C7B"/>
    <w:rsid w:val="497C3C7B"/>
    <w:rsid w:val="54BC7BC5"/>
    <w:rsid w:val="56872A9F"/>
    <w:rsid w:val="56D36E96"/>
    <w:rsid w:val="5A164F13"/>
    <w:rsid w:val="5A813A82"/>
    <w:rsid w:val="5CAB48D6"/>
    <w:rsid w:val="621503FB"/>
    <w:rsid w:val="63DF6E3A"/>
    <w:rsid w:val="642E2533"/>
    <w:rsid w:val="64A01811"/>
    <w:rsid w:val="67972DF0"/>
    <w:rsid w:val="69327B94"/>
    <w:rsid w:val="694C57E2"/>
    <w:rsid w:val="6ACD2C07"/>
    <w:rsid w:val="6B6B5FB2"/>
    <w:rsid w:val="6C0C1250"/>
    <w:rsid w:val="6D297ECE"/>
    <w:rsid w:val="6D553A28"/>
    <w:rsid w:val="6DB70E8E"/>
    <w:rsid w:val="6FF81E3B"/>
    <w:rsid w:val="71F61A6C"/>
    <w:rsid w:val="7514454B"/>
    <w:rsid w:val="76F334F8"/>
    <w:rsid w:val="78681D9A"/>
    <w:rsid w:val="7DDD53C2"/>
    <w:rsid w:val="7E645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2"/>
      <w:szCs w:val="21"/>
      <w:lang w:val="en-US" w:eastAsia="zh-CN" w:bidi="ar-SA"/>
    </w:rPr>
  </w:style>
  <w:style w:type="paragraph" w:styleId="2">
    <w:name w:val="heading 1"/>
    <w:basedOn w:val="1"/>
    <w:next w:val="1"/>
    <w:qFormat/>
    <w:uiPriority w:val="9"/>
    <w:pPr>
      <w:keepNext/>
      <w:keepLines/>
      <w:outlineLvl w:val="0"/>
    </w:pPr>
    <w:rPr>
      <w:rFonts w:eastAsia="黑体"/>
      <w:bCs/>
      <w:kern w:val="44"/>
      <w:szCs w:val="44"/>
    </w:rPr>
  </w:style>
  <w:style w:type="paragraph" w:styleId="3">
    <w:name w:val="heading 2"/>
    <w:basedOn w:val="1"/>
    <w:next w:val="1"/>
    <w:qFormat/>
    <w:uiPriority w:val="9"/>
    <w:pPr>
      <w:keepNext/>
      <w:keepLines/>
      <w:outlineLvl w:val="1"/>
    </w:pPr>
    <w:rPr>
      <w:rFonts w:ascii="Arial" w:hAnsi="Arial" w:eastAsia="楷体"/>
      <w:b/>
      <w:bCs/>
      <w:szCs w:val="32"/>
    </w:rPr>
  </w:style>
  <w:style w:type="paragraph" w:styleId="4">
    <w:name w:val="heading 3"/>
    <w:basedOn w:val="1"/>
    <w:next w:val="1"/>
    <w:unhideWhenUsed/>
    <w:qFormat/>
    <w:uiPriority w:val="9"/>
    <w:pPr>
      <w:keepNext/>
      <w:keepLines/>
      <w:outlineLvl w:val="2"/>
    </w:pPr>
    <w:rPr>
      <w:bCs/>
      <w:szCs w:val="32"/>
    </w:rPr>
  </w:style>
  <w:style w:type="paragraph" w:styleId="5">
    <w:name w:val="heading 5"/>
    <w:basedOn w:val="1"/>
    <w:next w:val="1"/>
    <w:qFormat/>
    <w:uiPriority w:val="99"/>
    <w:pPr>
      <w:keepNext/>
      <w:keepLines/>
      <w:numPr>
        <w:ilvl w:val="4"/>
        <w:numId w:val="1"/>
      </w:numPr>
      <w:outlineLvl w:val="4"/>
    </w:pPr>
    <w:rPr>
      <w:b/>
      <w:bCs/>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toa heading"/>
    <w:basedOn w:val="1"/>
    <w:next w:val="1"/>
    <w:qFormat/>
    <w:uiPriority w:val="0"/>
    <w:pPr>
      <w:spacing w:before="120" w:beforeLines="0" w:line="360" w:lineRule="auto"/>
      <w:ind w:firstLine="200" w:firstLineChars="200"/>
      <w:jc w:val="left"/>
    </w:pPr>
    <w:rPr>
      <w:rFonts w:ascii="Arial" w:hAnsi="Arial"/>
      <w:b/>
      <w:bCs/>
      <w:sz w:val="24"/>
    </w:rPr>
  </w:style>
  <w:style w:type="paragraph" w:styleId="7">
    <w:name w:val="annotation text"/>
    <w:basedOn w:val="1"/>
    <w:unhideWhenUsed/>
    <w:qFormat/>
    <w:uiPriority w:val="99"/>
    <w:pPr>
      <w:jc w:val="left"/>
    </w:pPr>
    <w:rPr>
      <w:rFonts w:eastAsia="New York"/>
    </w:rPr>
  </w:style>
  <w:style w:type="paragraph" w:styleId="8">
    <w:name w:val="Body Text"/>
    <w:basedOn w:val="1"/>
    <w:next w:val="9"/>
    <w:qFormat/>
    <w:uiPriority w:val="1"/>
    <w:rPr>
      <w:rFonts w:ascii="仿宋_GB2312" w:hAnsi="仿宋_GB2312" w:eastAsia="仿宋_GB2312" w:cs="仿宋_GB2312"/>
      <w:sz w:val="32"/>
      <w:szCs w:val="32"/>
      <w:lang w:val="zh-CN" w:eastAsia="zh-CN" w:bidi="zh-CN"/>
    </w:rPr>
  </w:style>
  <w:style w:type="paragraph" w:styleId="9">
    <w:name w:val="toc 2"/>
    <w:basedOn w:val="1"/>
    <w:next w:val="1"/>
    <w:unhideWhenUsed/>
    <w:qFormat/>
    <w:uiPriority w:val="39"/>
    <w:pPr>
      <w:ind w:left="320"/>
      <w:jc w:val="left"/>
    </w:pPr>
    <w:rPr>
      <w:rFonts w:asciiTheme="minorHAnsi" w:eastAsiaTheme="minorHAnsi"/>
      <w:smallCaps/>
      <w:sz w:val="20"/>
      <w:szCs w:val="20"/>
    </w:rPr>
  </w:style>
  <w:style w:type="paragraph" w:styleId="10">
    <w:name w:val="Body Text Indent"/>
    <w:basedOn w:val="1"/>
    <w:next w:val="11"/>
    <w:qFormat/>
    <w:uiPriority w:val="0"/>
    <w:pPr>
      <w:tabs>
        <w:tab w:val="left" w:pos="6075"/>
      </w:tabs>
      <w:spacing w:line="240" w:lineRule="exact"/>
      <w:ind w:firstLine="1885" w:firstLineChars="152"/>
    </w:pPr>
    <w:rPr>
      <w:rFonts w:eastAsia="方正姚体"/>
      <w:spacing w:val="20"/>
      <w:sz w:val="120"/>
    </w:rPr>
  </w:style>
  <w:style w:type="paragraph" w:styleId="11">
    <w:name w:val="Body Text First Indent 2"/>
    <w:basedOn w:val="10"/>
    <w:qFormat/>
    <w:uiPriority w:val="0"/>
    <w:pPr>
      <w:ind w:firstLine="420"/>
    </w:pPr>
    <w:rPr>
      <w:sz w:val="21"/>
    </w:rPr>
  </w:style>
  <w:style w:type="paragraph" w:styleId="12">
    <w:name w:val="footer"/>
    <w:basedOn w:val="1"/>
    <w:unhideWhenUsed/>
    <w:qFormat/>
    <w:uiPriority w:val="99"/>
    <w:pPr>
      <w:tabs>
        <w:tab w:val="center" w:pos="4153"/>
        <w:tab w:val="right" w:pos="8306"/>
      </w:tabs>
      <w:jc w:val="left"/>
    </w:pPr>
    <w:rPr>
      <w:rFonts w:asciiTheme="minorHAnsi" w:hAnsiTheme="minorHAnsi" w:eastAsiaTheme="minorEastAsia" w:cstheme="minorBidi"/>
      <w:sz w:val="18"/>
      <w:szCs w:val="18"/>
    </w:rPr>
  </w:style>
  <w:style w:type="paragraph" w:styleId="13">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14">
    <w:name w:val="Subtitle"/>
    <w:basedOn w:val="1"/>
    <w:next w:val="1"/>
    <w:qFormat/>
    <w:uiPriority w:val="11"/>
    <w:pPr>
      <w:spacing w:before="240" w:after="60" w:line="312" w:lineRule="auto"/>
      <w:jc w:val="center"/>
      <w:outlineLvl w:val="1"/>
    </w:pPr>
    <w:rPr>
      <w:rFonts w:asciiTheme="minorHAnsi" w:hAnsiTheme="minorHAnsi" w:eastAsiaTheme="minorEastAsia" w:cstheme="minorBidi"/>
      <w:b/>
      <w:bCs/>
      <w:kern w:val="28"/>
      <w:szCs w:val="32"/>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unhideWhenUsed/>
    <w:qFormat/>
    <w:uiPriority w:val="99"/>
    <w:rPr>
      <w:sz w:val="21"/>
      <w:szCs w:val="21"/>
    </w:rPr>
  </w:style>
  <w:style w:type="paragraph" w:customStyle="1" w:styleId="19">
    <w:name w:val="列出段落1"/>
    <w:basedOn w:val="1"/>
    <w:qFormat/>
    <w:uiPriority w:val="0"/>
    <w:pPr>
      <w:ind w:firstLine="420" w:firstLineChars="200"/>
    </w:pPr>
    <w:rPr>
      <w:rFonts w:ascii="Calibri" w:hAnsi="Calibri"/>
    </w:rPr>
  </w:style>
  <w:style w:type="paragraph" w:customStyle="1" w:styleId="20">
    <w:name w:val="表格名称"/>
    <w:basedOn w:val="1"/>
    <w:qFormat/>
    <w:uiPriority w:val="0"/>
    <w:pPr>
      <w:ind w:right="240" w:firstLine="482" w:firstLineChars="0"/>
      <w:jc w:val="center"/>
    </w:pPr>
    <w:rPr>
      <w:rFonts w:eastAsia="仿宋" w:cs="宋体"/>
      <w:b/>
      <w:sz w:val="24"/>
      <w:szCs w:val="24"/>
    </w:rPr>
  </w:style>
  <w:style w:type="paragraph" w:customStyle="1" w:styleId="21">
    <w:name w:val="表格文字"/>
    <w:basedOn w:val="22"/>
    <w:next w:val="1"/>
    <w:qFormat/>
    <w:uiPriority w:val="0"/>
    <w:pPr>
      <w:spacing w:line="360" w:lineRule="exact"/>
    </w:pPr>
    <w:rPr>
      <w:rFonts w:eastAsia="Helv" w:cs="New York"/>
      <w:sz w:val="24"/>
    </w:rPr>
  </w:style>
  <w:style w:type="paragraph" w:customStyle="1" w:styleId="22">
    <w:name w:val="独立格式"/>
    <w:basedOn w:val="14"/>
    <w:qFormat/>
    <w:uiPriority w:val="1"/>
    <w:pPr>
      <w:spacing w:before="0" w:after="0" w:line="360" w:lineRule="auto"/>
      <w:outlineLvl w:val="9"/>
    </w:pPr>
    <w:rPr>
      <w:rFonts w:ascii="Times New Roman" w:hAnsi="Times New Roman" w:eastAsia="Tms Rmn" w:cs="Times New Roman"/>
      <w:b w:val="0"/>
      <w:bCs w:val="0"/>
      <w:kern w:val="2"/>
      <w:szCs w:val="52"/>
    </w:rPr>
  </w:style>
  <w:style w:type="paragraph" w:customStyle="1" w:styleId="23">
    <w:name w:val="标题3"/>
    <w:basedOn w:val="4"/>
    <w:next w:val="1"/>
    <w:qFormat/>
    <w:uiPriority w:val="0"/>
    <w:pPr>
      <w:ind w:firstLine="643"/>
    </w:pPr>
    <w:rPr>
      <w:b/>
      <w:bCs w:val="0"/>
    </w:rPr>
  </w:style>
  <w:style w:type="paragraph" w:customStyle="1" w:styleId="24">
    <w:name w:val="p0"/>
    <w:basedOn w:val="1"/>
    <w:qFormat/>
    <w:uiPriority w:val="0"/>
    <w:pPr>
      <w:spacing w:line="580" w:lineRule="exact"/>
    </w:p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paragraph" w:customStyle="1" w:styleId="27">
    <w:name w:val="正文（缩进）"/>
    <w:basedOn w:val="1"/>
    <w:qFormat/>
    <w:uiPriority w:val="0"/>
    <w:pPr>
      <w:spacing w:before="156" w:after="156"/>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34336</Words>
  <Characters>36190</Characters>
  <Lines>0</Lines>
  <Paragraphs>0</Paragraphs>
  <TotalTime>6</TotalTime>
  <ScaleCrop>false</ScaleCrop>
  <LinksUpToDate>false</LinksUpToDate>
  <CharactersWithSpaces>36680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2022-07-01T02:04:00Z</dcterms:created>
  <dc:creator>Administrator</dc:creator>
  <cp:lastModifiedBy>杨勇</cp:lastModifiedBy>
  <dcterms:modified xsi:type="dcterms:W3CDTF">2023-10-16T03:54:44Z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9DC1E71D66A648A1953A08AEB21F0659_13</vt:lpwstr>
  </property>
</Properties>
</file>