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3DE3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札萨克镇旧城老旧小区提升改造工程-三标段</w:t>
      </w:r>
    </w:p>
    <w:p w14:paraId="3292A8BF">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绩效评价报告</w:t>
      </w:r>
      <w:r>
        <w:rPr>
          <w:rFonts w:hint="eastAsia" w:ascii="方正小标宋简体" w:hAnsi="方正小标宋简体" w:eastAsia="方正小标宋简体" w:cs="方正小标宋简体"/>
          <w:sz w:val="36"/>
          <w:szCs w:val="36"/>
          <w:lang w:val="en-US" w:eastAsia="zh-CN"/>
        </w:rPr>
        <w:t>简要版</w:t>
      </w:r>
    </w:p>
    <w:p w14:paraId="06C96328">
      <w:pPr>
        <w:ind w:firstLine="640"/>
      </w:pPr>
    </w:p>
    <w:p w14:paraId="02AB470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leftChars="0" w:right="0" w:firstLine="640" w:firstLineChars="200"/>
        <w:jc w:val="both"/>
        <w:textAlignment w:val="auto"/>
        <w:rPr>
          <w:rFonts w:hint="eastAsia" w:ascii="仿宋_GB2312" w:hAnsiTheme="minorHAnsi"/>
        </w:rPr>
      </w:pPr>
    </w:p>
    <w:p w14:paraId="0ED089CF">
      <w:pPr>
        <w:overflowPunct/>
        <w:autoSpaceDE/>
        <w:autoSpaceDN/>
        <w:ind w:firstLine="640"/>
        <w:outlineLvl w:val="0"/>
        <w:rPr>
          <w:rFonts w:hint="default" w:ascii="黑体" w:hAnsi="黑体" w:eastAsia="黑体" w:cs="黑体"/>
          <w:lang w:val="en-US" w:eastAsia="zh-CN"/>
        </w:rPr>
      </w:pPr>
      <w:bookmarkStart w:id="0" w:name="_Toc15106"/>
      <w:bookmarkStart w:id="1" w:name="_Toc28702"/>
      <w:bookmarkStart w:id="2" w:name="_Toc11320"/>
      <w:bookmarkStart w:id="3" w:name="_Toc23671"/>
      <w:bookmarkStart w:id="4" w:name="_Toc18222"/>
      <w:bookmarkStart w:id="5" w:name="_Toc5864"/>
      <w:bookmarkStart w:id="6" w:name="_Toc29733"/>
      <w:r>
        <w:rPr>
          <w:rFonts w:hint="eastAsia" w:ascii="黑体" w:hAnsi="黑体" w:eastAsia="黑体" w:cs="黑体"/>
          <w:lang w:val="en-US" w:eastAsia="zh-CN"/>
        </w:rPr>
        <w:t>一、</w:t>
      </w:r>
      <w:bookmarkEnd w:id="0"/>
      <w:r>
        <w:rPr>
          <w:rFonts w:hint="eastAsia" w:ascii="黑体" w:hAnsi="黑体" w:eastAsia="黑体" w:cs="黑体"/>
          <w:lang w:val="en-US" w:eastAsia="zh-CN"/>
        </w:rPr>
        <w:t>项目基本情况</w:t>
      </w:r>
      <w:bookmarkEnd w:id="1"/>
      <w:bookmarkEnd w:id="2"/>
      <w:bookmarkEnd w:id="3"/>
      <w:bookmarkEnd w:id="4"/>
      <w:bookmarkEnd w:id="5"/>
      <w:bookmarkEnd w:id="6"/>
    </w:p>
    <w:p w14:paraId="6BB3B751">
      <w:pPr>
        <w:pStyle w:val="3"/>
        <w:keepNext w:val="0"/>
        <w:keepLines w:val="0"/>
        <w:ind w:firstLine="640"/>
        <w:rPr>
          <w:rFonts w:hint="default" w:eastAsia="楷体_GB2312"/>
          <w:lang w:val="en-US" w:eastAsia="zh-CN"/>
        </w:rPr>
      </w:pPr>
      <w:bookmarkStart w:id="7" w:name="_Toc12658"/>
      <w:bookmarkStart w:id="8" w:name="_Toc18800"/>
      <w:bookmarkStart w:id="9" w:name="_Toc9917"/>
      <w:bookmarkStart w:id="10" w:name="_Toc32341"/>
      <w:bookmarkStart w:id="11" w:name="_Toc29433"/>
      <w:bookmarkStart w:id="12" w:name="_Toc28148"/>
      <w:bookmarkStart w:id="13" w:name="_Toc5100"/>
      <w:r>
        <w:rPr>
          <w:rFonts w:hint="eastAsia"/>
        </w:rPr>
        <w:t>（一）</w:t>
      </w:r>
      <w:bookmarkEnd w:id="7"/>
      <w:r>
        <w:rPr>
          <w:rFonts w:hint="eastAsia"/>
          <w:lang w:val="en-US" w:eastAsia="zh-CN"/>
        </w:rPr>
        <w:t>项目背景</w:t>
      </w:r>
      <w:bookmarkEnd w:id="8"/>
      <w:bookmarkEnd w:id="9"/>
      <w:bookmarkEnd w:id="10"/>
      <w:bookmarkEnd w:id="11"/>
      <w:bookmarkEnd w:id="12"/>
      <w:bookmarkEnd w:id="13"/>
    </w:p>
    <w:p w14:paraId="63FC7934">
      <w:pPr>
        <w:keepNext w:val="0"/>
        <w:keepLines w:val="0"/>
        <w:pageBreakBefore w:val="0"/>
        <w:widowControl w:val="0"/>
        <w:kinsoku/>
        <w:wordWrap/>
        <w:overflowPunct/>
        <w:topLinePunct w:val="0"/>
        <w:autoSpaceDE/>
        <w:autoSpaceDN/>
        <w:bidi w:val="0"/>
        <w:adjustRightInd w:val="0"/>
        <w:snapToGrid w:val="0"/>
        <w:ind w:firstLine="640"/>
        <w:textAlignment w:val="auto"/>
        <w:outlineLvl w:val="9"/>
        <w:rPr>
          <w:rFonts w:hint="eastAsia" w:ascii="仿宋_GB2312" w:cs="仿宋_GB2312"/>
          <w:kern w:val="2"/>
          <w:sz w:val="32"/>
          <w:szCs w:val="32"/>
          <w:highlight w:val="none"/>
          <w:lang w:val="en-US" w:eastAsia="zh" w:bidi="ar-SA"/>
        </w:rPr>
      </w:pPr>
      <w:bookmarkStart w:id="14" w:name="_Toc7782"/>
      <w:bookmarkStart w:id="15" w:name="_Toc107825647"/>
      <w:bookmarkStart w:id="16" w:name="_Toc66377480"/>
      <w:r>
        <w:rPr>
          <w:rFonts w:hint="eastAsia" w:ascii="仿宋_GB2312" w:cs="仿宋_GB2312"/>
          <w:kern w:val="2"/>
          <w:sz w:val="32"/>
          <w:szCs w:val="32"/>
          <w:highlight w:val="none"/>
          <w:lang w:val="en-US" w:eastAsia="zh" w:bidi="ar-SA"/>
        </w:rPr>
        <w:t>老旧小区一般是指早期建设的那些设计建设标准低、配套不全、设备过时老化、管理不善、人文环境差的旧住宅</w:t>
      </w:r>
      <w:bookmarkStart w:id="95" w:name="_GoBack"/>
      <w:bookmarkEnd w:id="95"/>
      <w:r>
        <w:rPr>
          <w:rFonts w:hint="eastAsia" w:ascii="仿宋_GB2312" w:cs="仿宋_GB2312"/>
          <w:kern w:val="2"/>
          <w:sz w:val="32"/>
          <w:szCs w:val="32"/>
          <w:highlight w:val="none"/>
          <w:lang w:val="en-US" w:eastAsia="zh" w:bidi="ar-SA"/>
        </w:rPr>
        <w:t>小区。由于历史的局限，这些老旧住宅小区无论在公建配套设施的规划设计、建设标准方面，还是在管</w:t>
      </w:r>
      <w:r>
        <w:rPr>
          <w:rFonts w:hint="eastAsia" w:cs="仿宋_GB2312"/>
          <w:kern w:val="2"/>
          <w:sz w:val="32"/>
          <w:szCs w:val="32"/>
          <w:highlight w:val="none"/>
          <w:lang w:val="en-US" w:eastAsia="zh-CN" w:bidi="ar-SA"/>
        </w:rPr>
        <w:t>理模</w:t>
      </w:r>
      <w:r>
        <w:rPr>
          <w:rFonts w:hint="eastAsia" w:ascii="仿宋_GB2312" w:cs="仿宋_GB2312"/>
          <w:kern w:val="2"/>
          <w:sz w:val="32"/>
          <w:szCs w:val="32"/>
          <w:highlight w:val="none"/>
          <w:lang w:val="en-US" w:eastAsia="zh" w:bidi="ar-SA"/>
        </w:rPr>
        <w:t>式、运作机制方面，都无法满足居民日益增长的住房需求。特别是随着住房制度的改革，老旧住宅小区形成产权逐步多元化，小区维护和管理资金渠道逐步枯竭，管理水平降低，管理功能退化，致使老旧住宅小区</w:t>
      </w:r>
      <w:r>
        <w:rPr>
          <w:rFonts w:hint="eastAsia" w:cs="仿宋_GB2312"/>
          <w:kern w:val="2"/>
          <w:sz w:val="32"/>
          <w:szCs w:val="32"/>
          <w:highlight w:val="none"/>
          <w:lang w:val="en-US" w:eastAsia="zh-CN" w:bidi="ar-SA"/>
        </w:rPr>
        <w:t>人居环境</w:t>
      </w:r>
      <w:r>
        <w:rPr>
          <w:rFonts w:hint="eastAsia" w:ascii="仿宋_GB2312" w:cs="仿宋_GB2312"/>
          <w:kern w:val="2"/>
          <w:sz w:val="32"/>
          <w:szCs w:val="32"/>
          <w:highlight w:val="none"/>
          <w:lang w:val="en-US" w:eastAsia="zh" w:bidi="ar-SA"/>
        </w:rPr>
        <w:t>与新建小区形成强烈反差。</w:t>
      </w:r>
    </w:p>
    <w:p w14:paraId="048BC529">
      <w:pPr>
        <w:keepNext w:val="0"/>
        <w:keepLines w:val="0"/>
        <w:pageBreakBefore w:val="0"/>
        <w:widowControl w:val="0"/>
        <w:kinsoku/>
        <w:wordWrap/>
        <w:overflowPunct/>
        <w:topLinePunct w:val="0"/>
        <w:autoSpaceDE/>
        <w:autoSpaceDN/>
        <w:bidi w:val="0"/>
        <w:adjustRightInd w:val="0"/>
        <w:snapToGrid w:val="0"/>
        <w:ind w:firstLine="640"/>
        <w:textAlignment w:val="auto"/>
        <w:outlineLvl w:val="9"/>
        <w:rPr>
          <w:rFonts w:hint="eastAsia" w:ascii="仿宋_GB2312" w:eastAsia="仿宋_GB2312" w:cs="仿宋_GB2312"/>
          <w:kern w:val="2"/>
          <w:sz w:val="32"/>
          <w:szCs w:val="32"/>
          <w:highlight w:val="none"/>
          <w:lang w:val="en-US" w:eastAsia="zh-CN" w:bidi="ar-SA"/>
        </w:rPr>
      </w:pPr>
      <w:r>
        <w:rPr>
          <w:rFonts w:hint="eastAsia" w:ascii="仿宋_GB2312" w:cs="仿宋_GB2312"/>
          <w:kern w:val="2"/>
          <w:sz w:val="32"/>
          <w:szCs w:val="32"/>
          <w:highlight w:val="none"/>
          <w:lang w:val="en-US" w:eastAsia="zh" w:bidi="ar-SA"/>
        </w:rPr>
        <w:t>《鄂尔多斯市“十四五”时期城镇老旧小区更新改造工作实施方案》</w:t>
      </w:r>
      <w:r>
        <w:rPr>
          <w:rFonts w:hint="eastAsia" w:ascii="仿宋_GB2312" w:cs="仿宋_GB2312"/>
          <w:kern w:val="2"/>
          <w:sz w:val="32"/>
          <w:szCs w:val="32"/>
          <w:highlight w:val="none"/>
          <w:lang w:val="en-US" w:eastAsia="zh-CN" w:bidi="ar-SA"/>
        </w:rPr>
        <w:t>中提出，要</w:t>
      </w:r>
      <w:r>
        <w:rPr>
          <w:rFonts w:hint="eastAsia" w:ascii="仿宋_GB2312" w:cs="仿宋_GB2312"/>
          <w:kern w:val="2"/>
          <w:sz w:val="32"/>
          <w:szCs w:val="32"/>
          <w:highlight w:val="none"/>
          <w:lang w:val="en-US" w:eastAsia="zh" w:bidi="ar-SA"/>
        </w:rPr>
        <w:t>以习近平新时代中国特色社会主义思想为指导，坚持以人民为中心的发展思想，通过小区基础设施改造</w:t>
      </w:r>
      <w:r>
        <w:rPr>
          <w:rFonts w:hint="eastAsia" w:cs="仿宋_GB2312"/>
          <w:kern w:val="2"/>
          <w:sz w:val="32"/>
          <w:szCs w:val="32"/>
          <w:highlight w:val="none"/>
          <w:lang w:val="en-US" w:eastAsia="zh-CN" w:bidi="ar-SA"/>
        </w:rPr>
        <w:t>,</w:t>
      </w:r>
      <w:r>
        <w:rPr>
          <w:rFonts w:hint="eastAsia" w:ascii="仿宋_GB2312" w:cs="仿宋_GB2312"/>
          <w:kern w:val="2"/>
          <w:sz w:val="32"/>
          <w:szCs w:val="32"/>
          <w:highlight w:val="none"/>
          <w:lang w:val="en-US" w:eastAsia="zh" w:bidi="ar-SA"/>
        </w:rPr>
        <w:t>完善居住环境整治</w:t>
      </w:r>
      <w:r>
        <w:rPr>
          <w:rFonts w:hint="eastAsia" w:cs="仿宋_GB2312"/>
          <w:kern w:val="2"/>
          <w:sz w:val="32"/>
          <w:szCs w:val="32"/>
          <w:highlight w:val="none"/>
          <w:lang w:val="en-US" w:eastAsia="zh-CN" w:bidi="ar-SA"/>
        </w:rPr>
        <w:t>,</w:t>
      </w:r>
      <w:r>
        <w:rPr>
          <w:rFonts w:hint="eastAsia" w:ascii="仿宋_GB2312" w:cs="仿宋_GB2312"/>
          <w:kern w:val="2"/>
          <w:sz w:val="32"/>
          <w:szCs w:val="32"/>
          <w:highlight w:val="none"/>
          <w:lang w:val="en-US" w:eastAsia="zh" w:bidi="ar-SA"/>
        </w:rPr>
        <w:t>提升公共服务设施配套</w:t>
      </w:r>
      <w:r>
        <w:rPr>
          <w:rFonts w:hint="eastAsia" w:ascii="仿宋_GB2312" w:cs="仿宋_GB2312"/>
          <w:kern w:val="2"/>
          <w:sz w:val="32"/>
          <w:szCs w:val="32"/>
          <w:highlight w:val="none"/>
          <w:lang w:val="en-US" w:eastAsia="zh-CN" w:bidi="ar-SA"/>
        </w:rPr>
        <w:t>。</w:t>
      </w:r>
      <w:r>
        <w:rPr>
          <w:rFonts w:hint="eastAsia" w:ascii="仿宋_GB2312" w:cs="仿宋_GB2312"/>
          <w:kern w:val="2"/>
          <w:sz w:val="32"/>
          <w:szCs w:val="32"/>
          <w:highlight w:val="none"/>
          <w:lang w:val="en-US" w:eastAsia="zh" w:bidi="ar-SA"/>
        </w:rPr>
        <w:t>力争用5年时间，将2005年12月31日以前在城市或旗人民政府所在地国有土地上建成、失养失修失管、市政配套设施不完善、社区服务设施不健全的老旧小区</w:t>
      </w:r>
      <w:r>
        <w:rPr>
          <w:rFonts w:hint="eastAsia" w:cs="仿宋_GB2312"/>
          <w:kern w:val="2"/>
          <w:sz w:val="32"/>
          <w:szCs w:val="32"/>
          <w:highlight w:val="none"/>
          <w:lang w:val="en-US" w:eastAsia="zh-CN" w:bidi="ar-SA"/>
        </w:rPr>
        <w:t>（</w:t>
      </w:r>
      <w:r>
        <w:rPr>
          <w:rFonts w:hint="eastAsia" w:ascii="仿宋_GB2312" w:cs="仿宋_GB2312"/>
          <w:kern w:val="2"/>
          <w:sz w:val="32"/>
          <w:szCs w:val="32"/>
          <w:highlight w:val="none"/>
          <w:lang w:val="en-US" w:eastAsia="zh" w:bidi="ar-SA"/>
        </w:rPr>
        <w:t>含单栋住宅楼)，改造成基础设施完善、公共配套设施齐全、居住环境整洁、安全健康、管理有序、文明和谐的居住社区，适当延伸更新改造2005年至2010年建成的部分居住小区，以适应居民不同生活需求为出发点，按照“先民生后提升、先地下后地上、先功能后景观”和“基础类应改尽改、完善类能改多改、提升类积极推进”的原则，推动城市更新，创建一批完整社区、绿色社区</w:t>
      </w:r>
      <w:r>
        <w:rPr>
          <w:rFonts w:hint="eastAsia" w:ascii="仿宋_GB2312" w:cs="仿宋_GB2312"/>
          <w:kern w:val="2"/>
          <w:sz w:val="32"/>
          <w:szCs w:val="32"/>
          <w:highlight w:val="none"/>
          <w:lang w:val="en-US" w:eastAsia="zh-CN" w:bidi="ar-SA"/>
        </w:rPr>
        <w:t>，</w:t>
      </w:r>
      <w:r>
        <w:rPr>
          <w:rFonts w:hint="eastAsia" w:ascii="仿宋_GB2312" w:cs="仿宋_GB2312"/>
          <w:kern w:val="2"/>
          <w:sz w:val="32"/>
          <w:szCs w:val="32"/>
          <w:highlight w:val="none"/>
          <w:lang w:val="en-US" w:eastAsia="zh" w:bidi="ar-SA"/>
        </w:rPr>
        <w:t>改善</w:t>
      </w:r>
      <w:r>
        <w:rPr>
          <w:rFonts w:hint="eastAsia" w:ascii="仿宋_GB2312" w:cs="仿宋_GB2312"/>
          <w:kern w:val="2"/>
          <w:sz w:val="32"/>
          <w:szCs w:val="32"/>
          <w:highlight w:val="none"/>
          <w:lang w:val="en-US" w:eastAsia="zh-CN" w:bidi="ar-SA"/>
        </w:rPr>
        <w:t>老旧小区</w:t>
      </w:r>
      <w:r>
        <w:rPr>
          <w:rFonts w:hint="eastAsia" w:ascii="仿宋_GB2312" w:cs="仿宋_GB2312"/>
          <w:kern w:val="2"/>
          <w:sz w:val="32"/>
          <w:szCs w:val="32"/>
          <w:highlight w:val="none"/>
          <w:lang w:val="en-US" w:eastAsia="zh" w:bidi="ar-SA"/>
        </w:rPr>
        <w:t>配套设施落后，环境恶化，道路狭窄以及安全隐患的状况</w:t>
      </w:r>
      <w:r>
        <w:rPr>
          <w:rFonts w:hint="eastAsia" w:ascii="仿宋_GB2312" w:cs="仿宋_GB2312"/>
          <w:kern w:val="2"/>
          <w:sz w:val="32"/>
          <w:szCs w:val="32"/>
          <w:highlight w:val="none"/>
          <w:lang w:val="en-US" w:eastAsia="zh-CN" w:bidi="ar-SA"/>
        </w:rPr>
        <w:t>，</w:t>
      </w:r>
      <w:r>
        <w:rPr>
          <w:rFonts w:hint="eastAsia" w:ascii="仿宋_GB2312" w:cs="仿宋_GB2312"/>
          <w:kern w:val="2"/>
          <w:sz w:val="32"/>
          <w:szCs w:val="32"/>
          <w:highlight w:val="none"/>
          <w:lang w:val="en-US" w:eastAsia="zh" w:bidi="ar-SA"/>
        </w:rPr>
        <w:t>从根本上实现城市功能、居住功能、辐射带动功能的全面提升，彻底改变该片区人居环境脏、乱、差的现状</w:t>
      </w:r>
      <w:r>
        <w:rPr>
          <w:rFonts w:hint="eastAsia" w:ascii="仿宋_GB2312" w:cs="仿宋_GB2312"/>
          <w:kern w:val="2"/>
          <w:sz w:val="32"/>
          <w:szCs w:val="32"/>
          <w:highlight w:val="none"/>
          <w:lang w:val="en-US" w:eastAsia="zh-CN" w:bidi="ar-SA"/>
        </w:rPr>
        <w:t>；</w:t>
      </w:r>
      <w:r>
        <w:rPr>
          <w:rFonts w:hint="eastAsia" w:ascii="仿宋_GB2312" w:cs="仿宋_GB2312"/>
          <w:kern w:val="2"/>
          <w:sz w:val="32"/>
          <w:szCs w:val="32"/>
          <w:highlight w:val="none"/>
          <w:lang w:val="en-US" w:eastAsia="zh" w:bidi="ar-SA"/>
        </w:rPr>
        <w:t>从关注民生、服务百姓出发，进一步改善老城区市民的社区环境，提升市民生活品质</w:t>
      </w:r>
      <w:r>
        <w:rPr>
          <w:rFonts w:hint="eastAsia" w:cs="仿宋_GB2312"/>
          <w:kern w:val="2"/>
          <w:sz w:val="32"/>
          <w:szCs w:val="32"/>
          <w:highlight w:val="none"/>
          <w:lang w:val="en-US" w:eastAsia="zh-CN" w:bidi="ar-SA"/>
        </w:rPr>
        <w:t>。</w:t>
      </w:r>
    </w:p>
    <w:bookmarkEnd w:id="14"/>
    <w:p w14:paraId="624563D4">
      <w:pPr>
        <w:pStyle w:val="3"/>
        <w:keepNext w:val="0"/>
        <w:keepLines w:val="0"/>
        <w:numPr>
          <w:ilvl w:val="0"/>
          <w:numId w:val="0"/>
        </w:numPr>
        <w:overflowPunct/>
        <w:autoSpaceDE/>
        <w:autoSpaceDN/>
        <w:ind w:firstLine="640" w:firstLineChars="200"/>
        <w:rPr>
          <w:rFonts w:hint="default"/>
          <w:lang w:val="en-US"/>
        </w:rPr>
      </w:pPr>
      <w:bookmarkStart w:id="17" w:name="_Toc30938"/>
      <w:bookmarkStart w:id="18" w:name="_Toc20578"/>
      <w:bookmarkStart w:id="19" w:name="_Toc26530"/>
      <w:bookmarkStart w:id="20" w:name="_Toc21478"/>
      <w:bookmarkStart w:id="21" w:name="_Toc27518"/>
      <w:bookmarkStart w:id="22" w:name="_Toc934"/>
      <w:r>
        <w:rPr>
          <w:rFonts w:hint="eastAsia" w:ascii="Arial" w:hAnsi="Arial" w:eastAsia="楷体_GB2312" w:cs="仿宋_GB2312"/>
          <w:kern w:val="2"/>
          <w:sz w:val="32"/>
          <w:szCs w:val="32"/>
          <w:lang w:val="en-US" w:eastAsia="zh-CN" w:bidi="ar-SA"/>
        </w:rPr>
        <w:t>（二）</w:t>
      </w:r>
      <w:r>
        <w:rPr>
          <w:rFonts w:hint="eastAsia"/>
          <w:lang w:val="en-US" w:eastAsia="zh-CN"/>
        </w:rPr>
        <w:t>项目主要内容</w:t>
      </w:r>
      <w:bookmarkEnd w:id="17"/>
      <w:bookmarkEnd w:id="18"/>
      <w:bookmarkEnd w:id="19"/>
      <w:r>
        <w:rPr>
          <w:rFonts w:hint="eastAsia"/>
          <w:lang w:val="en-US" w:eastAsia="zh-CN"/>
        </w:rPr>
        <w:t>及实施情况</w:t>
      </w:r>
      <w:bookmarkEnd w:id="20"/>
      <w:bookmarkEnd w:id="21"/>
      <w:bookmarkEnd w:id="22"/>
    </w:p>
    <w:p w14:paraId="15CDBE89">
      <w:pPr>
        <w:keepNext w:val="0"/>
        <w:keepLines w:val="0"/>
        <w:pageBreakBefore w:val="0"/>
        <w:widowControl w:val="0"/>
        <w:kinsoku/>
        <w:wordWrap/>
        <w:overflowPunct/>
        <w:topLinePunct w:val="0"/>
        <w:autoSpaceDE/>
        <w:autoSpaceDN/>
        <w:bidi w:val="0"/>
        <w:adjustRightInd w:val="0"/>
        <w:snapToGrid w:val="0"/>
        <w:ind w:firstLine="640"/>
        <w:textAlignment w:val="auto"/>
        <w:outlineLvl w:val="9"/>
      </w:pPr>
      <w:r>
        <w:rPr>
          <w:rFonts w:hint="eastAsia" w:ascii="仿宋_GB2312" w:eastAsia="仿宋_GB2312" w:cs="仿宋_GB2312" w:hAnsiTheme="minorHAnsi"/>
          <w:kern w:val="2"/>
          <w:sz w:val="32"/>
          <w:szCs w:val="32"/>
          <w:lang w:val="en-US" w:eastAsia="zh-CN" w:bidi="ar-SA"/>
        </w:rPr>
        <w:t>本次绩效评价对象为</w:t>
      </w:r>
      <w:r>
        <w:rPr>
          <w:rFonts w:hint="eastAsia" w:ascii="仿宋_GB2312" w:hAnsi="仿宋_GB2312"/>
          <w:lang w:eastAsia="zh-CN"/>
        </w:rPr>
        <w:t>札萨克镇旧城老旧小区提升改造工程-三标段，</w:t>
      </w:r>
      <w:r>
        <w:rPr>
          <w:rFonts w:hint="eastAsia"/>
          <w:lang w:val="en-US" w:eastAsia="zh-CN"/>
        </w:rPr>
        <w:t>主要建设内容为：</w:t>
      </w:r>
      <w:r>
        <w:rPr>
          <w:rFonts w:hint="eastAsia" w:ascii="仿宋_GB2312" w:hAnsi="仿宋_GB2312"/>
          <w:lang w:eastAsia="zh-CN"/>
        </w:rPr>
        <w:t>210国道老旧小区拆除工程、土方工程以及新建工程</w:t>
      </w:r>
      <w:r>
        <w:rPr>
          <w:rFonts w:hint="eastAsia"/>
          <w:lang w:val="en-US" w:eastAsia="zh-CN"/>
        </w:rPr>
        <w:t>等</w:t>
      </w:r>
      <w:r>
        <w:rPr>
          <w:rFonts w:hint="eastAsia"/>
          <w:lang w:eastAsia="zh-CN"/>
        </w:rPr>
        <w:t>，</w:t>
      </w:r>
      <w:r>
        <w:rPr>
          <w:rFonts w:hint="eastAsia" w:ascii="仿宋_GB2312" w:hAnsi="仿宋_GB2312"/>
          <w:lang w:val="en-US" w:eastAsia="zh-CN"/>
        </w:rPr>
        <w:t>2023年预算</w:t>
      </w:r>
      <w:r>
        <w:rPr>
          <w:rFonts w:hint="eastAsia" w:ascii="仿宋_GB2312" w:eastAsia="仿宋_GB2312" w:cs="仿宋_GB2312" w:hAnsiTheme="minorHAnsi"/>
          <w:kern w:val="2"/>
          <w:sz w:val="32"/>
          <w:szCs w:val="32"/>
          <w:lang w:val="en-US" w:eastAsia="zh-CN" w:bidi="ar-SA"/>
        </w:rPr>
        <w:t>资金</w:t>
      </w:r>
      <w:r>
        <w:rPr>
          <w:rFonts w:hint="eastAsia" w:ascii="仿宋_GB2312" w:cs="仿宋_GB2312"/>
          <w:kern w:val="2"/>
          <w:sz w:val="32"/>
          <w:szCs w:val="32"/>
          <w:lang w:val="en-US" w:eastAsia="zh-CN" w:bidi="ar-SA"/>
        </w:rPr>
        <w:t>为</w:t>
      </w:r>
      <w:r>
        <w:rPr>
          <w:rFonts w:hint="eastAsia" w:cs="仿宋_GB2312"/>
          <w:kern w:val="2"/>
          <w:sz w:val="32"/>
          <w:szCs w:val="32"/>
          <w:lang w:val="en-US" w:eastAsia="zh-CN" w:bidi="ar-SA"/>
        </w:rPr>
        <w:t>667.00</w:t>
      </w:r>
      <w:r>
        <w:rPr>
          <w:rFonts w:hint="eastAsia" w:ascii="仿宋_GB2312" w:eastAsia="仿宋_GB2312" w:cs="仿宋_GB2312" w:hAnsiTheme="minorHAnsi"/>
          <w:kern w:val="2"/>
          <w:sz w:val="32"/>
          <w:szCs w:val="32"/>
          <w:lang w:val="en-US" w:eastAsia="zh-CN" w:bidi="ar-SA"/>
        </w:rPr>
        <w:t>万元</w:t>
      </w:r>
      <w:r>
        <w:rPr>
          <w:rFonts w:hint="eastAsia" w:ascii="仿宋_GB2312" w:cs="仿宋_GB2312"/>
          <w:kern w:val="2"/>
          <w:sz w:val="32"/>
          <w:szCs w:val="32"/>
          <w:highlight w:val="none"/>
          <w:lang w:val="en-US" w:eastAsia="zh-CN" w:bidi="ar-SA"/>
        </w:rPr>
        <w:t>。</w:t>
      </w:r>
    </w:p>
    <w:p w14:paraId="7406FF9D">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截至</w:t>
      </w:r>
      <w:r>
        <w:rPr>
          <w:rFonts w:hint="eastAsia" w:ascii="仿宋_GB2312" w:hAnsi="仿宋_GB2312" w:cs="仿宋_GB2312"/>
          <w:lang w:val="en-US" w:eastAsia="zh-CN"/>
        </w:rPr>
        <w:t>核查日</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札萨克镇旧城老旧小区提升改造工程-三标段</w:t>
      </w:r>
      <w:r>
        <w:rPr>
          <w:rFonts w:hint="eastAsia" w:cs="仿宋_GB2312"/>
          <w:lang w:val="en-US" w:eastAsia="zh-CN"/>
        </w:rPr>
        <w:t>项目新建围墙部分暂未完工，其余部分已完成</w:t>
      </w:r>
      <w:r>
        <w:rPr>
          <w:rFonts w:hint="eastAsia" w:ascii="仿宋_GB2312" w:hAnsi="仿宋_GB2312" w:eastAsia="仿宋_GB2312" w:cs="仿宋_GB2312"/>
          <w:lang w:val="en-US" w:eastAsia="zh-CN"/>
        </w:rPr>
        <w:t>。</w:t>
      </w:r>
    </w:p>
    <w:p w14:paraId="4B03EE24">
      <w:pPr>
        <w:pStyle w:val="3"/>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rPr>
          <w:rFonts w:hint="eastAsia"/>
          <w:lang w:val="en-US" w:eastAsia="zh-CN"/>
        </w:rPr>
      </w:pPr>
      <w:bookmarkStart w:id="23" w:name="_Toc25077"/>
      <w:bookmarkStart w:id="24" w:name="_Toc8499"/>
      <w:bookmarkStart w:id="25" w:name="_Toc10699"/>
      <w:r>
        <w:rPr>
          <w:rFonts w:hint="eastAsia" w:ascii="Arial" w:hAnsi="Arial" w:eastAsia="楷体_GB2312" w:cs="仿宋_GB2312"/>
          <w:kern w:val="2"/>
          <w:sz w:val="32"/>
          <w:szCs w:val="32"/>
          <w:lang w:val="en-US" w:eastAsia="zh-CN" w:bidi="ar-SA"/>
        </w:rPr>
        <w:t>（三）</w:t>
      </w:r>
      <w:r>
        <w:rPr>
          <w:rFonts w:hint="eastAsia" w:cs="仿宋_GB2312"/>
          <w:kern w:val="2"/>
          <w:sz w:val="32"/>
          <w:szCs w:val="32"/>
          <w:lang w:val="en-US" w:eastAsia="zh-CN" w:bidi="ar-SA"/>
        </w:rPr>
        <w:t>资金投入和使用情况</w:t>
      </w:r>
      <w:bookmarkEnd w:id="23"/>
      <w:bookmarkEnd w:id="24"/>
      <w:bookmarkEnd w:id="25"/>
    </w:p>
    <w:p w14:paraId="0376A22D">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2023年预算资金</w:t>
      </w:r>
      <w:r>
        <w:rPr>
          <w:rFonts w:hint="eastAsia" w:cs="仿宋_GB2312"/>
          <w:lang w:val="en-US" w:eastAsia="zh-CN"/>
        </w:rPr>
        <w:t>667.00</w:t>
      </w:r>
      <w:r>
        <w:rPr>
          <w:rFonts w:hint="eastAsia" w:ascii="仿宋_GB2312" w:hAnsi="仿宋_GB2312" w:cs="仿宋_GB2312"/>
          <w:lang w:val="en-US" w:eastAsia="zh-CN"/>
        </w:rPr>
        <w:t>万元，</w:t>
      </w:r>
      <w:r>
        <w:rPr>
          <w:rFonts w:hint="eastAsia" w:ascii="仿宋_GB2312" w:hAnsi="仿宋_GB2312" w:eastAsia="仿宋_GB2312" w:cs="仿宋_GB2312"/>
          <w:lang w:val="en-US" w:eastAsia="zh-CN"/>
        </w:rPr>
        <w:t>到位</w:t>
      </w:r>
      <w:r>
        <w:rPr>
          <w:rFonts w:hint="eastAsia" w:ascii="仿宋_GB2312" w:hAnsi="仿宋_GB2312" w:cs="仿宋_GB2312"/>
          <w:lang w:val="en-US" w:eastAsia="zh-CN"/>
        </w:rPr>
        <w:t>资金667</w:t>
      </w:r>
      <w:r>
        <w:rPr>
          <w:rFonts w:hint="eastAsia" w:cs="仿宋_GB2312"/>
          <w:lang w:val="en-US" w:eastAsia="zh-CN"/>
        </w:rPr>
        <w:t>.00</w:t>
      </w:r>
      <w:r>
        <w:rPr>
          <w:rFonts w:hint="eastAsia" w:ascii="仿宋_GB2312" w:hAnsi="仿宋_GB2312" w:eastAsia="仿宋_GB2312" w:cs="仿宋_GB2312"/>
          <w:lang w:val="en-US" w:eastAsia="zh-CN"/>
        </w:rPr>
        <w:t>万元，截至</w:t>
      </w:r>
      <w:r>
        <w:rPr>
          <w:rFonts w:hint="eastAsia" w:ascii="仿宋_GB2312" w:hAnsi="仿宋_GB2312" w:cs="仿宋_GB2312"/>
          <w:lang w:val="en-US" w:eastAsia="zh-CN"/>
        </w:rPr>
        <w:t>核查日</w:t>
      </w:r>
      <w:r>
        <w:rPr>
          <w:rFonts w:hint="eastAsia" w:ascii="仿宋_GB2312" w:hAnsi="仿宋_GB2312" w:eastAsia="仿宋_GB2312" w:cs="仿宋_GB2312"/>
          <w:lang w:val="en-US" w:eastAsia="zh-CN"/>
        </w:rPr>
        <w:t>，实际支付</w:t>
      </w:r>
      <w:r>
        <w:rPr>
          <w:rFonts w:hint="eastAsia" w:ascii="仿宋_GB2312" w:hAnsi="仿宋_GB2312" w:cs="仿宋_GB2312"/>
          <w:highlight w:val="none"/>
          <w:lang w:val="en-US" w:eastAsia="zh-CN"/>
        </w:rPr>
        <w:t>392.33</w:t>
      </w:r>
      <w:r>
        <w:rPr>
          <w:rFonts w:hint="eastAsia" w:ascii="仿宋_GB2312" w:hAnsi="仿宋_GB2312" w:eastAsia="仿宋_GB2312" w:cs="仿宋_GB2312"/>
          <w:highlight w:val="none"/>
          <w:lang w:val="en-US" w:eastAsia="zh-CN"/>
        </w:rPr>
        <w:t>万元，</w:t>
      </w:r>
      <w:r>
        <w:rPr>
          <w:rFonts w:hint="eastAsia" w:cs="仿宋_GB2312"/>
          <w:highlight w:val="none"/>
          <w:lang w:val="en-US" w:eastAsia="zh-CN"/>
        </w:rPr>
        <w:t>预算</w:t>
      </w:r>
      <w:r>
        <w:rPr>
          <w:rFonts w:hint="eastAsia" w:ascii="仿宋_GB2312" w:hAnsi="仿宋_GB2312" w:eastAsia="仿宋_GB2312" w:cs="仿宋_GB2312"/>
          <w:highlight w:val="none"/>
          <w:lang w:val="en-US" w:eastAsia="zh-CN"/>
        </w:rPr>
        <w:t>执行率</w:t>
      </w:r>
      <w:r>
        <w:rPr>
          <w:rFonts w:hint="eastAsia" w:ascii="仿宋_GB2312" w:hAnsi="仿宋_GB2312" w:cs="仿宋_GB2312"/>
          <w:highlight w:val="none"/>
          <w:lang w:val="en-US" w:eastAsia="zh-CN"/>
        </w:rPr>
        <w:t>58.82</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lang w:val="en-US" w:eastAsia="zh-CN"/>
        </w:rPr>
        <w:t>。</w:t>
      </w:r>
    </w:p>
    <w:p w14:paraId="6DA82A93">
      <w:pPr>
        <w:overflowPunct/>
        <w:autoSpaceDE/>
        <w:autoSpaceDN/>
        <w:ind w:firstLine="640"/>
        <w:outlineLvl w:val="0"/>
        <w:rPr>
          <w:rFonts w:ascii="黑体" w:hAnsi="黑体" w:eastAsia="黑体" w:cs="黑体"/>
        </w:rPr>
      </w:pPr>
      <w:bookmarkStart w:id="26" w:name="_Toc9074"/>
      <w:bookmarkStart w:id="27" w:name="_Toc17338"/>
      <w:bookmarkStart w:id="28" w:name="_Toc19307"/>
      <w:bookmarkStart w:id="29" w:name="_Toc10656"/>
      <w:bookmarkStart w:id="30" w:name="_Toc28297"/>
      <w:bookmarkStart w:id="31" w:name="_Toc32756"/>
      <w:bookmarkStart w:id="32" w:name="_Toc12752"/>
      <w:r>
        <w:rPr>
          <w:rFonts w:hint="eastAsia" w:ascii="黑体" w:hAnsi="黑体" w:eastAsia="黑体" w:cs="黑体"/>
          <w:lang w:val="en-US" w:eastAsia="zh-CN"/>
        </w:rPr>
        <w:t>二</w:t>
      </w:r>
      <w:r>
        <w:rPr>
          <w:rFonts w:hint="eastAsia" w:ascii="黑体" w:hAnsi="黑体" w:eastAsia="黑体" w:cs="黑体"/>
        </w:rPr>
        <w:t>、</w:t>
      </w:r>
      <w:bookmarkEnd w:id="15"/>
      <w:bookmarkEnd w:id="16"/>
      <w:bookmarkEnd w:id="26"/>
      <w:bookmarkEnd w:id="27"/>
      <w:bookmarkEnd w:id="28"/>
      <w:bookmarkEnd w:id="29"/>
      <w:bookmarkEnd w:id="30"/>
      <w:bookmarkEnd w:id="31"/>
      <w:bookmarkEnd w:id="32"/>
      <w:bookmarkStart w:id="33" w:name="_Toc16453"/>
      <w:bookmarkStart w:id="34" w:name="_Toc10611"/>
      <w:bookmarkStart w:id="35" w:name="_Toc21107"/>
      <w:bookmarkStart w:id="36" w:name="_Toc18417"/>
      <w:bookmarkStart w:id="37" w:name="_Toc273"/>
      <w:bookmarkStart w:id="38" w:name="_Toc107825663"/>
      <w:bookmarkStart w:id="39" w:name="_Toc23789"/>
      <w:bookmarkStart w:id="40" w:name="_Toc21516"/>
      <w:bookmarkStart w:id="41" w:name="_Toc66377486"/>
      <w:bookmarkStart w:id="42" w:name="_Toc23143"/>
      <w:r>
        <w:rPr>
          <w:rFonts w:hint="eastAsia" w:ascii="黑体" w:hAnsi="黑体" w:eastAsia="黑体" w:cs="黑体"/>
          <w:kern w:val="2"/>
          <w:sz w:val="32"/>
          <w:szCs w:val="32"/>
          <w:lang w:val="en-US" w:eastAsia="zh" w:bidi="ar"/>
        </w:rPr>
        <w:t>综合评价分析及评价结论</w:t>
      </w:r>
      <w:bookmarkEnd w:id="33"/>
      <w:bookmarkEnd w:id="34"/>
      <w:bookmarkEnd w:id="35"/>
      <w:bookmarkEnd w:id="36"/>
      <w:bookmarkEnd w:id="37"/>
    </w:p>
    <w:p w14:paraId="09691C15">
      <w:pPr>
        <w:keepNext w:val="0"/>
        <w:keepLines w:val="0"/>
        <w:pageBreakBefore w:val="0"/>
        <w:tabs>
          <w:tab w:val="left" w:pos="827"/>
        </w:tabs>
        <w:kinsoku/>
        <w:wordWrap/>
        <w:overflowPunct w:val="0"/>
        <w:topLinePunct w:val="0"/>
        <w:autoSpaceDE w:val="0"/>
        <w:autoSpaceDN w:val="0"/>
        <w:bidi w:val="0"/>
        <w:adjustRightInd w:val="0"/>
        <w:snapToGrid w:val="0"/>
        <w:spacing w:beforeAutospacing="0" w:afterAutospacing="0"/>
        <w:ind w:left="0" w:leftChars="0" w:firstLine="640" w:firstLineChars="200"/>
        <w:jc w:val="both"/>
        <w:textAlignment w:val="auto"/>
        <w:rPr>
          <w:rFonts w:hint="eastAsia" w:ascii="仿宋_GB2312"/>
          <w:b/>
          <w:bCs/>
          <w:lang w:val="en-US" w:eastAsia="zh-CN"/>
        </w:rPr>
      </w:pPr>
      <w:r>
        <w:rPr>
          <w:rFonts w:hint="eastAsia" w:ascii="仿宋_GB2312"/>
        </w:rPr>
        <w:t>通过评价，</w:t>
      </w:r>
      <w:r>
        <w:rPr>
          <w:rFonts w:hint="eastAsia" w:ascii="仿宋_GB2312"/>
          <w:lang w:eastAsia="zh-CN"/>
        </w:rPr>
        <w:t>札萨克镇旧城老旧小区提升改造工程-三标段</w:t>
      </w:r>
      <w:r>
        <w:rPr>
          <w:rFonts w:hint="eastAsia" w:ascii="仿宋_GB2312"/>
        </w:rPr>
        <w:t>绩效评价综合得分</w:t>
      </w:r>
      <w:r>
        <w:rPr>
          <w:rFonts w:hint="eastAsia" w:ascii="仿宋_GB2312"/>
          <w:highlight w:val="none"/>
          <w:lang w:val="en-US" w:eastAsia="zh-CN"/>
        </w:rPr>
        <w:t>8</w:t>
      </w:r>
      <w:r>
        <w:rPr>
          <w:rFonts w:hint="eastAsia"/>
          <w:highlight w:val="none"/>
          <w:lang w:val="en-US" w:eastAsia="zh-CN"/>
        </w:rPr>
        <w:t>5</w:t>
      </w:r>
      <w:r>
        <w:rPr>
          <w:rFonts w:hint="eastAsia" w:ascii="仿宋_GB2312"/>
          <w:highlight w:val="none"/>
          <w:lang w:val="en-US" w:eastAsia="zh-CN"/>
        </w:rPr>
        <w:t>.06</w:t>
      </w:r>
      <w:r>
        <w:rPr>
          <w:rFonts w:hint="eastAsia" w:ascii="仿宋_GB2312"/>
          <w:highlight w:val="none"/>
        </w:rPr>
        <w:t>分，</w:t>
      </w:r>
      <w:r>
        <w:rPr>
          <w:rFonts w:hint="eastAsia" w:ascii="仿宋_GB2312"/>
          <w:lang w:val="en-US" w:eastAsia="zh-CN"/>
        </w:rPr>
        <w:t>绩效</w:t>
      </w:r>
      <w:r>
        <w:rPr>
          <w:rFonts w:hint="eastAsia" w:ascii="仿宋_GB2312"/>
        </w:rPr>
        <w:t>综合评价等级为“</w:t>
      </w:r>
      <w:r>
        <w:rPr>
          <w:rFonts w:hint="eastAsia" w:ascii="仿宋_GB2312"/>
          <w:lang w:val="en-US" w:eastAsia="zh-CN"/>
        </w:rPr>
        <w:t>良</w:t>
      </w:r>
      <w:r>
        <w:rPr>
          <w:rFonts w:hint="eastAsia" w:ascii="仿宋_GB2312"/>
        </w:rPr>
        <w:t>”。</w:t>
      </w:r>
    </w:p>
    <w:p w14:paraId="5BC90C71">
      <w:pPr>
        <w:rPr>
          <w:rFonts w:hint="eastAsia" w:ascii="仿宋_GB2312" w:hAnsi="仿宋_GB2312"/>
          <w:b w:val="0"/>
          <w:bCs w:val="0"/>
          <w:highlight w:val="none"/>
        </w:rPr>
      </w:pPr>
      <w:r>
        <w:rPr>
          <w:rFonts w:hint="eastAsia" w:ascii="仿宋_GB2312"/>
          <w:b w:val="0"/>
          <w:bCs w:val="0"/>
          <w:lang w:val="en-US" w:eastAsia="zh-CN"/>
        </w:rPr>
        <w:t>决策</w:t>
      </w:r>
      <w:r>
        <w:rPr>
          <w:rFonts w:hint="eastAsia" w:ascii="仿宋_GB2312"/>
          <w:b w:val="0"/>
          <w:bCs w:val="0"/>
        </w:rPr>
        <w:t>方面</w:t>
      </w:r>
      <w:r>
        <w:rPr>
          <w:rFonts w:hint="eastAsia" w:ascii="仿宋_GB2312" w:hAnsi="仿宋_GB2312"/>
          <w:b w:val="0"/>
          <w:bCs w:val="0"/>
        </w:rPr>
        <w:t>包括项目立项、绩效目标、资金投入等</w:t>
      </w:r>
      <w:r>
        <w:rPr>
          <w:rFonts w:hint="eastAsia" w:ascii="仿宋_GB2312" w:hAnsi="仿宋_GB2312"/>
          <w:b w:val="0"/>
          <w:bCs w:val="0"/>
          <w:lang w:val="en-US" w:eastAsia="zh-CN"/>
        </w:rPr>
        <w:t>3</w:t>
      </w:r>
      <w:r>
        <w:rPr>
          <w:rFonts w:hint="eastAsia" w:ascii="仿宋_GB2312" w:hAnsi="仿宋_GB2312"/>
          <w:b w:val="0"/>
          <w:bCs w:val="0"/>
        </w:rPr>
        <w:t>个二级指标。</w:t>
      </w:r>
      <w:r>
        <w:rPr>
          <w:rFonts w:hint="eastAsia" w:ascii="仿宋_GB2312" w:hAnsi="仿宋_GB2312"/>
          <w:b w:val="0"/>
          <w:bCs w:val="0"/>
          <w:highlight w:val="none"/>
        </w:rPr>
        <w:t>①札萨克镇旧城老旧小区提升改造工程-三标段</w:t>
      </w:r>
      <w:r>
        <w:rPr>
          <w:rFonts w:hint="eastAsia"/>
          <w:b w:val="0"/>
          <w:bCs w:val="0"/>
          <w:lang w:val="en-US" w:eastAsia="zh-CN"/>
        </w:rPr>
        <w:t>符合札萨克镇城市管理办公室职责范围，与国家及地区发展目标相匹配，立项依据较为充分；札萨克镇人民政府按照规定向伊金霍洛旗发展和改革委员会申请项目立项，立项程序较为规范；</w:t>
      </w:r>
      <w:r>
        <w:rPr>
          <w:rFonts w:hint="eastAsia" w:ascii="仿宋_GB2312" w:hAnsi="仿宋_GB2312"/>
          <w:b w:val="0"/>
          <w:bCs w:val="0"/>
          <w:highlight w:val="none"/>
        </w:rPr>
        <w:t>②</w:t>
      </w:r>
      <w:r>
        <w:rPr>
          <w:rFonts w:hint="eastAsia"/>
          <w:b w:val="0"/>
          <w:bCs w:val="0"/>
          <w:lang w:val="en-US" w:eastAsia="zh-CN"/>
        </w:rPr>
        <w:t>项目绩效目标编制依据充分，绩效指标细化、量化、可衡量，绩效目标编制合理性较好；</w:t>
      </w:r>
      <w:r>
        <w:rPr>
          <w:rFonts w:hint="eastAsia" w:ascii="仿宋_GB2312" w:hAnsi="仿宋_GB2312"/>
          <w:b w:val="0"/>
          <w:bCs w:val="0"/>
          <w:highlight w:val="none"/>
        </w:rPr>
        <w:t>③</w:t>
      </w:r>
      <w:r>
        <w:rPr>
          <w:rFonts w:hint="eastAsia" w:ascii="仿宋_GB2312" w:hAnsi="仿宋_GB2312"/>
          <w:b w:val="0"/>
          <w:bCs w:val="0"/>
          <w:highlight w:val="none"/>
          <w:lang w:eastAsia="zh-CN"/>
        </w:rPr>
        <w:t>项目预算资金额度与年度目标相适应，预算编制科学合理，资金分配合理</w:t>
      </w:r>
      <w:r>
        <w:rPr>
          <w:rFonts w:hint="eastAsia" w:ascii="仿宋_GB2312" w:hAnsi="仿宋_GB2312"/>
          <w:b w:val="0"/>
          <w:bCs w:val="0"/>
          <w:highlight w:val="none"/>
        </w:rPr>
        <w:t>。</w:t>
      </w:r>
    </w:p>
    <w:p w14:paraId="3A555BBE">
      <w:pPr>
        <w:pStyle w:val="19"/>
        <w:overflowPunct/>
        <w:autoSpaceDE/>
        <w:autoSpaceDN/>
        <w:spacing w:after="0"/>
        <w:ind w:left="0" w:leftChars="0" w:firstLine="640"/>
        <w:rPr>
          <w:rFonts w:ascii="仿宋_GB2312"/>
          <w:highlight w:val="yellow"/>
        </w:rPr>
      </w:pPr>
      <w:r>
        <w:rPr>
          <w:rFonts w:hint="eastAsia" w:ascii="仿宋_GB2312"/>
          <w:b w:val="0"/>
          <w:bCs w:val="0"/>
        </w:rPr>
        <w:t>过程方面包括</w:t>
      </w:r>
      <w:r>
        <w:rPr>
          <w:rFonts w:hint="eastAsia"/>
          <w:b w:val="0"/>
          <w:bCs w:val="0"/>
        </w:rPr>
        <w:t>资金管理</w:t>
      </w:r>
      <w:r>
        <w:rPr>
          <w:rFonts w:hint="eastAsia"/>
          <w:lang w:val="en-US" w:eastAsia="zh-CN"/>
        </w:rPr>
        <w:t>和</w:t>
      </w:r>
      <w:r>
        <w:rPr>
          <w:rFonts w:hint="eastAsia"/>
        </w:rPr>
        <w:t>组织实施</w:t>
      </w:r>
      <w:r>
        <w:rPr>
          <w:rFonts w:hint="eastAsia" w:ascii="仿宋_GB2312"/>
          <w:lang w:val="en-US" w:eastAsia="zh-CN"/>
        </w:rPr>
        <w:t>2</w:t>
      </w:r>
      <w:r>
        <w:rPr>
          <w:rFonts w:hint="eastAsia" w:ascii="仿宋_GB2312"/>
        </w:rPr>
        <w:t>个二级指标。</w:t>
      </w:r>
      <w:r>
        <w:rPr>
          <w:rFonts w:hint="eastAsia" w:ascii="仿宋_GB2312"/>
          <w:highlight w:val="none"/>
        </w:rPr>
        <w:t>①</w:t>
      </w:r>
      <w:r>
        <w:rPr>
          <w:rFonts w:hint="eastAsia" w:ascii="仿宋_GB2312"/>
          <w:highlight w:val="none"/>
          <w:lang w:val="en-US" w:eastAsia="zh-CN"/>
        </w:rPr>
        <w:t>财政到位资金667</w:t>
      </w:r>
      <w:r>
        <w:rPr>
          <w:rFonts w:hint="eastAsia"/>
          <w:highlight w:val="none"/>
          <w:lang w:val="en-US" w:eastAsia="zh-CN"/>
        </w:rPr>
        <w:t>.00</w:t>
      </w:r>
      <w:r>
        <w:rPr>
          <w:rFonts w:hint="eastAsia" w:ascii="仿宋_GB2312"/>
          <w:highlight w:val="none"/>
          <w:lang w:val="en-US" w:eastAsia="zh-CN"/>
        </w:rPr>
        <w:t>万元，资金到位率100%，实际支出资金392.33万元，预算执行率58.82%，</w:t>
      </w:r>
      <w:r>
        <w:rPr>
          <w:rFonts w:ascii="仿宋_GB2312"/>
          <w:highlight w:val="none"/>
        </w:rPr>
        <w:t>财政资金使用合规。</w:t>
      </w:r>
      <w:r>
        <w:rPr>
          <w:rFonts w:hint="eastAsia" w:ascii="仿宋_GB2312"/>
          <w:highlight w:val="none"/>
        </w:rPr>
        <w:t>②</w:t>
      </w:r>
      <w:r>
        <w:rPr>
          <w:rFonts w:hint="eastAsia"/>
          <w:highlight w:val="none"/>
          <w:lang w:val="en-US" w:eastAsia="zh-CN"/>
        </w:rPr>
        <w:t>札萨克</w:t>
      </w:r>
      <w:r>
        <w:rPr>
          <w:rFonts w:hint="eastAsia" w:ascii="仿宋_GB2312"/>
          <w:highlight w:val="none"/>
          <w:lang w:val="en-US" w:eastAsia="zh-CN"/>
        </w:rPr>
        <w:t>镇</w:t>
      </w:r>
      <w:r>
        <w:rPr>
          <w:rFonts w:ascii="仿宋_GB2312"/>
          <w:highlight w:val="none"/>
        </w:rPr>
        <w:t>制定了相关</w:t>
      </w:r>
      <w:r>
        <w:rPr>
          <w:rFonts w:hint="eastAsia" w:ascii="仿宋_GB2312"/>
          <w:highlight w:val="none"/>
          <w:lang w:val="en-US" w:eastAsia="zh-CN"/>
        </w:rPr>
        <w:t>财务</w:t>
      </w:r>
      <w:r>
        <w:rPr>
          <w:rFonts w:ascii="仿宋_GB2312"/>
          <w:highlight w:val="none"/>
        </w:rPr>
        <w:t>管理制度</w:t>
      </w:r>
      <w:r>
        <w:rPr>
          <w:rFonts w:hint="eastAsia" w:ascii="仿宋_GB2312"/>
          <w:highlight w:val="none"/>
          <w:lang w:eastAsia="zh-CN"/>
        </w:rPr>
        <w:t>、</w:t>
      </w:r>
      <w:r>
        <w:rPr>
          <w:rFonts w:hint="eastAsia" w:ascii="仿宋_GB2312"/>
          <w:highlight w:val="none"/>
          <w:lang w:val="en-US" w:eastAsia="zh-CN"/>
        </w:rPr>
        <w:t>工程管理制度、部门内控制度等</w:t>
      </w:r>
      <w:r>
        <w:rPr>
          <w:rFonts w:ascii="仿宋_GB2312"/>
          <w:highlight w:val="none"/>
        </w:rPr>
        <w:t>，</w:t>
      </w:r>
      <w:r>
        <w:rPr>
          <w:rFonts w:hint="eastAsia" w:ascii="仿宋_GB2312"/>
          <w:highlight w:val="none"/>
          <w:lang w:val="en-US" w:eastAsia="zh-CN"/>
        </w:rPr>
        <w:t>各类制度合法、合规、内容完整；但</w:t>
      </w:r>
      <w:r>
        <w:rPr>
          <w:rFonts w:hint="eastAsia"/>
          <w:highlight w:val="none"/>
          <w:lang w:val="en-US" w:eastAsia="zh-CN"/>
        </w:rPr>
        <w:t>监理日志中监理期限前后不一致，</w:t>
      </w:r>
      <w:r>
        <w:rPr>
          <w:rFonts w:hint="eastAsia" w:ascii="仿宋_GB2312" w:hAnsi="华文中宋"/>
          <w:lang w:val="en-US" w:eastAsia="zh-CN"/>
        </w:rPr>
        <w:t>监理日志</w:t>
      </w:r>
      <w:r>
        <w:rPr>
          <w:rFonts w:hint="eastAsia" w:hAnsi="华文中宋"/>
          <w:lang w:val="en-US" w:eastAsia="zh-CN"/>
        </w:rPr>
        <w:t>封面监理期限为2023年12月1日-2024年3月7日，实际内容中监理期限为</w:t>
      </w:r>
      <w:r>
        <w:rPr>
          <w:rFonts w:hint="eastAsia" w:ascii="仿宋_GB2312" w:hAnsi="华文中宋"/>
          <w:lang w:val="en-US" w:eastAsia="zh-CN"/>
        </w:rPr>
        <w:t>2023年</w:t>
      </w:r>
      <w:r>
        <w:rPr>
          <w:rFonts w:hint="eastAsia" w:hAnsi="华文中宋"/>
          <w:lang w:val="en-US" w:eastAsia="zh-CN"/>
        </w:rPr>
        <w:t>12</w:t>
      </w:r>
      <w:r>
        <w:rPr>
          <w:rFonts w:hint="eastAsia" w:ascii="仿宋_GB2312" w:hAnsi="华文中宋"/>
          <w:lang w:val="en-US" w:eastAsia="zh-CN"/>
        </w:rPr>
        <w:t>月</w:t>
      </w:r>
      <w:r>
        <w:rPr>
          <w:rFonts w:hint="eastAsia" w:hAnsi="华文中宋"/>
          <w:lang w:val="en-US" w:eastAsia="zh-CN"/>
        </w:rPr>
        <w:t>29</w:t>
      </w:r>
      <w:r>
        <w:rPr>
          <w:rFonts w:hint="eastAsia" w:ascii="仿宋_GB2312" w:hAnsi="华文中宋"/>
          <w:lang w:val="en-US" w:eastAsia="zh-CN"/>
        </w:rPr>
        <w:t>日-202</w:t>
      </w:r>
      <w:r>
        <w:rPr>
          <w:rFonts w:hint="eastAsia" w:hAnsi="华文中宋"/>
          <w:lang w:val="en-US" w:eastAsia="zh-CN"/>
        </w:rPr>
        <w:t>4</w:t>
      </w:r>
      <w:r>
        <w:rPr>
          <w:rFonts w:hint="eastAsia" w:ascii="仿宋_GB2312" w:hAnsi="华文中宋"/>
          <w:lang w:val="en-US" w:eastAsia="zh-CN"/>
        </w:rPr>
        <w:t>年</w:t>
      </w:r>
      <w:r>
        <w:rPr>
          <w:rFonts w:hint="eastAsia" w:hAnsi="华文中宋"/>
          <w:lang w:val="en-US" w:eastAsia="zh-CN"/>
        </w:rPr>
        <w:t>4</w:t>
      </w:r>
      <w:r>
        <w:rPr>
          <w:rFonts w:hint="eastAsia" w:ascii="仿宋_GB2312" w:hAnsi="华文中宋"/>
          <w:lang w:val="en-US" w:eastAsia="zh-CN"/>
        </w:rPr>
        <w:t>月</w:t>
      </w:r>
      <w:r>
        <w:rPr>
          <w:rFonts w:hint="eastAsia" w:hAnsi="华文中宋"/>
          <w:lang w:val="en-US" w:eastAsia="zh-CN"/>
        </w:rPr>
        <w:t>28</w:t>
      </w:r>
      <w:r>
        <w:rPr>
          <w:rFonts w:hint="eastAsia" w:ascii="仿宋_GB2312" w:hAnsi="华文中宋"/>
          <w:lang w:val="en-US" w:eastAsia="zh-CN"/>
        </w:rPr>
        <w:t>日；</w:t>
      </w:r>
      <w:r>
        <w:rPr>
          <w:rFonts w:hint="eastAsia" w:hAnsi="华文中宋"/>
          <w:lang w:val="en-US" w:eastAsia="zh-CN"/>
        </w:rPr>
        <w:t>项目未按工期完工，但未见补充材料；</w:t>
      </w:r>
      <w:r>
        <w:rPr>
          <w:rFonts w:hint="eastAsia" w:cs="仿宋_GB2312"/>
          <w:color w:val="auto"/>
          <w:kern w:val="0"/>
          <w:sz w:val="32"/>
          <w:szCs w:val="32"/>
          <w:highlight w:val="none"/>
          <w:lang w:val="en-US" w:eastAsia="zh-CN"/>
        </w:rPr>
        <w:t>③札萨克镇城市管理办公室</w:t>
      </w:r>
      <w:r>
        <w:rPr>
          <w:rFonts w:hint="eastAsia" w:ascii="仿宋_GB2312"/>
          <w:highlight w:val="none"/>
          <w:lang w:val="en-US" w:eastAsia="zh-CN"/>
        </w:rPr>
        <w:t>开展了绩效自评工作，编制了绩效自评表和自评报告，但存在绩效自评表、自评报告中项目实际完成值与实际不一致等问题</w:t>
      </w:r>
      <w:r>
        <w:rPr>
          <w:rFonts w:hint="eastAsia" w:ascii="仿宋_GB2312"/>
          <w:highlight w:val="none"/>
        </w:rPr>
        <w:t>。</w:t>
      </w:r>
    </w:p>
    <w:p w14:paraId="730C3B64">
      <w:pPr>
        <w:pStyle w:val="19"/>
        <w:overflowPunct/>
        <w:autoSpaceDE/>
        <w:autoSpaceDN/>
        <w:spacing w:after="0"/>
        <w:ind w:left="0" w:leftChars="0" w:firstLine="640"/>
        <w:rPr>
          <w:rFonts w:hint="eastAsia" w:ascii="仿宋_GB2312" w:hAnsi="仿宋_GB2312" w:eastAsia="仿宋_GB2312" w:cs="仿宋_GB2312"/>
          <w:b w:val="0"/>
          <w:bCs w:val="0"/>
          <w:highlight w:val="none"/>
          <w:lang w:val="en-US" w:eastAsia="zh-CN"/>
        </w:rPr>
      </w:pPr>
      <w:r>
        <w:rPr>
          <w:rFonts w:hint="eastAsia" w:ascii="仿宋_GB2312"/>
          <w:b w:val="0"/>
          <w:bCs w:val="0"/>
        </w:rPr>
        <w:t>产出方面</w:t>
      </w:r>
      <w:r>
        <w:rPr>
          <w:rFonts w:hint="eastAsia" w:ascii="仿宋_GB2312"/>
          <w:b w:val="0"/>
          <w:bCs w:val="0"/>
          <w:highlight w:val="none"/>
        </w:rPr>
        <w:t>包括</w:t>
      </w:r>
      <w:r>
        <w:rPr>
          <w:rFonts w:hint="eastAsia"/>
          <w:b w:val="0"/>
          <w:bCs w:val="0"/>
        </w:rPr>
        <w:t>产出数量、产出质量、产出</w:t>
      </w:r>
      <w:r>
        <w:rPr>
          <w:rFonts w:hint="eastAsia"/>
          <w:b w:val="0"/>
          <w:bCs w:val="0"/>
          <w:lang w:val="en-US" w:eastAsia="zh-CN"/>
        </w:rPr>
        <w:t>时效、产出成本等</w:t>
      </w:r>
      <w:r>
        <w:rPr>
          <w:rFonts w:hint="eastAsia" w:ascii="仿宋_GB2312"/>
          <w:b w:val="0"/>
          <w:bCs w:val="0"/>
          <w:highlight w:val="none"/>
          <w:lang w:val="en-US" w:eastAsia="zh-CN"/>
        </w:rPr>
        <w:t>4</w:t>
      </w:r>
      <w:r>
        <w:rPr>
          <w:rFonts w:hint="eastAsia" w:ascii="仿宋_GB2312"/>
          <w:b w:val="0"/>
          <w:bCs w:val="0"/>
          <w:highlight w:val="none"/>
        </w:rPr>
        <w:t>个二级指标。①</w:t>
      </w:r>
      <w:r>
        <w:rPr>
          <w:rFonts w:hint="eastAsia"/>
          <w:b w:val="0"/>
          <w:bCs w:val="0"/>
          <w:lang w:val="en-US" w:eastAsia="zh-CN"/>
        </w:rPr>
        <w:t>札萨克镇城市管理办公室按照项目年初设定目标完成立面改造，立面改造、外墙保温部分已全部完成，但围墙部分暂未完工；②截至核查日，项目暂未验收，</w:t>
      </w:r>
      <w:r>
        <w:rPr>
          <w:rFonts w:hint="eastAsia" w:ascii="仿宋_GB2312"/>
          <w:b w:val="0"/>
          <w:bCs w:val="0"/>
          <w:highlight w:val="none"/>
          <w:lang w:val="en-US" w:eastAsia="zh-CN"/>
        </w:rPr>
        <w:t>产出质量方面有待提高</w:t>
      </w:r>
      <w:r>
        <w:rPr>
          <w:rFonts w:hint="eastAsia"/>
          <w:b w:val="0"/>
          <w:bCs w:val="0"/>
          <w:lang w:val="en-US" w:eastAsia="zh-CN"/>
        </w:rPr>
        <w:t>；③施工合同中规定项目完工日期为</w:t>
      </w:r>
      <w:r>
        <w:rPr>
          <w:rFonts w:hint="eastAsia" w:ascii="仿宋_GB2312" w:hAnsi="仿宋_GB2312" w:eastAsia="仿宋_GB2312" w:cs="仿宋_GB2312"/>
          <w:b w:val="0"/>
          <w:bCs w:val="0"/>
          <w:lang w:val="en-US" w:eastAsia="zh-CN"/>
        </w:rPr>
        <w:t>2024年5月</w:t>
      </w:r>
      <w:r>
        <w:rPr>
          <w:rFonts w:hint="eastAsia" w:cs="仿宋_GB2312"/>
          <w:b w:val="0"/>
          <w:bCs w:val="0"/>
          <w:lang w:val="en-US" w:eastAsia="zh-CN"/>
        </w:rPr>
        <w:t>2</w:t>
      </w:r>
      <w:r>
        <w:rPr>
          <w:rFonts w:hint="eastAsia" w:ascii="仿宋_GB2312" w:hAnsi="仿宋_GB2312" w:eastAsia="仿宋_GB2312" w:cs="仿宋_GB2312"/>
          <w:b w:val="0"/>
          <w:bCs w:val="0"/>
          <w:lang w:val="en-US" w:eastAsia="zh-CN"/>
        </w:rPr>
        <w:t>1日，</w:t>
      </w:r>
      <w:r>
        <w:rPr>
          <w:rFonts w:hint="eastAsia" w:cs="仿宋_GB2312"/>
          <w:b w:val="0"/>
          <w:bCs w:val="0"/>
          <w:lang w:val="en-US" w:eastAsia="zh-CN"/>
        </w:rPr>
        <w:t>截至</w:t>
      </w:r>
      <w:r>
        <w:rPr>
          <w:rFonts w:hint="eastAsia" w:ascii="仿宋_GB2312" w:hAnsi="仿宋_GB2312" w:eastAsia="仿宋_GB2312" w:cs="仿宋_GB2312"/>
          <w:b w:val="0"/>
          <w:bCs w:val="0"/>
          <w:lang w:val="en-US" w:eastAsia="zh-CN"/>
        </w:rPr>
        <w:t>核查日，</w:t>
      </w:r>
      <w:r>
        <w:rPr>
          <w:rFonts w:hint="eastAsia" w:cs="仿宋_GB2312"/>
          <w:b w:val="0"/>
          <w:bCs w:val="0"/>
          <w:lang w:val="en-US" w:eastAsia="zh-CN"/>
        </w:rPr>
        <w:t>围墙部分暂未完工</w:t>
      </w:r>
      <w:r>
        <w:rPr>
          <w:rFonts w:hint="eastAsia" w:ascii="仿宋_GB2312" w:hAnsi="仿宋_GB2312" w:eastAsia="仿宋_GB2312" w:cs="仿宋_GB2312"/>
          <w:b w:val="0"/>
          <w:bCs w:val="0"/>
          <w:lang w:val="en-US" w:eastAsia="zh-CN"/>
        </w:rPr>
        <w:t>，</w:t>
      </w:r>
      <w:r>
        <w:rPr>
          <w:rFonts w:hint="eastAsia" w:ascii="仿宋_GB2312" w:hAnsi="仿宋_GB2312" w:eastAsia="仿宋_GB2312" w:cs="仿宋_GB2312"/>
          <w:b w:val="0"/>
          <w:bCs w:val="0"/>
          <w:highlight w:val="none"/>
          <w:lang w:val="en-US" w:eastAsia="zh-CN"/>
        </w:rPr>
        <w:t>产出时效方面有待提高</w:t>
      </w:r>
      <w:r>
        <w:rPr>
          <w:rFonts w:hint="eastAsia" w:ascii="仿宋_GB2312" w:hAnsi="仿宋_GB2312" w:eastAsia="仿宋_GB2312" w:cs="仿宋_GB2312"/>
          <w:b w:val="0"/>
          <w:bCs w:val="0"/>
          <w:lang w:val="en-US" w:eastAsia="zh-CN"/>
        </w:rPr>
        <w:t>；④</w:t>
      </w:r>
      <w:r>
        <w:rPr>
          <w:rFonts w:hint="eastAsia" w:ascii="仿宋_GB2312" w:hAnsi="仿宋_GB2312" w:eastAsia="仿宋_GB2312" w:cs="仿宋_GB2312"/>
          <w:b w:val="0"/>
          <w:bCs w:val="0"/>
          <w:highlight w:val="none"/>
          <w:lang w:val="en-US" w:eastAsia="zh-CN"/>
        </w:rPr>
        <w:t>札萨克镇旧城老旧小区提升改造工程-三标段2023年预算资金为667</w:t>
      </w:r>
      <w:r>
        <w:rPr>
          <w:rFonts w:hint="eastAsia" w:cs="仿宋_GB2312"/>
          <w:b w:val="0"/>
          <w:bCs w:val="0"/>
          <w:highlight w:val="none"/>
          <w:lang w:val="en-US" w:eastAsia="zh-CN"/>
        </w:rPr>
        <w:t>.00</w:t>
      </w:r>
      <w:r>
        <w:rPr>
          <w:rFonts w:hint="eastAsia" w:ascii="仿宋_GB2312" w:hAnsi="仿宋_GB2312" w:eastAsia="仿宋_GB2312" w:cs="仿宋_GB2312"/>
          <w:b w:val="0"/>
          <w:bCs w:val="0"/>
          <w:highlight w:val="none"/>
          <w:lang w:val="en-US" w:eastAsia="zh-CN"/>
        </w:rPr>
        <w:t>万元，</w:t>
      </w:r>
      <w:r>
        <w:rPr>
          <w:rFonts w:hint="eastAsia" w:cs="仿宋_GB2312"/>
          <w:b w:val="0"/>
          <w:bCs w:val="0"/>
          <w:highlight w:val="none"/>
          <w:lang w:val="en-US" w:eastAsia="zh-CN"/>
        </w:rPr>
        <w:t>截至核查日，项目</w:t>
      </w:r>
      <w:r>
        <w:rPr>
          <w:rFonts w:hint="eastAsia" w:ascii="仿宋_GB2312" w:hAnsi="仿宋_GB2312" w:eastAsia="仿宋_GB2312" w:cs="仿宋_GB2312"/>
          <w:b w:val="0"/>
          <w:bCs w:val="0"/>
          <w:highlight w:val="none"/>
          <w:lang w:val="en-US" w:eastAsia="zh-CN"/>
        </w:rPr>
        <w:t>实际支出392.33万元，</w:t>
      </w:r>
      <w:r>
        <w:rPr>
          <w:rFonts w:hint="eastAsia" w:cs="仿宋_GB2312"/>
          <w:b w:val="0"/>
          <w:bCs w:val="0"/>
          <w:highlight w:val="none"/>
          <w:lang w:val="en-US" w:eastAsia="zh-CN"/>
        </w:rPr>
        <w:t>项目成本控制情况较好</w:t>
      </w:r>
      <w:r>
        <w:rPr>
          <w:rFonts w:hint="eastAsia" w:ascii="仿宋_GB2312" w:hAnsi="仿宋_GB2312" w:eastAsia="仿宋_GB2312" w:cs="仿宋_GB2312"/>
          <w:b w:val="0"/>
          <w:bCs w:val="0"/>
          <w:highlight w:val="none"/>
          <w:lang w:val="en-US" w:eastAsia="zh-CN"/>
        </w:rPr>
        <w:t>。</w:t>
      </w:r>
    </w:p>
    <w:p w14:paraId="7C63A9D9">
      <w:pPr>
        <w:bidi w:val="0"/>
        <w:rPr>
          <w:rFonts w:hint="eastAsia"/>
        </w:rPr>
      </w:pPr>
      <w:r>
        <w:rPr>
          <w:rFonts w:hint="eastAsia" w:ascii="仿宋_GB2312"/>
          <w:b w:val="0"/>
          <w:bCs w:val="0"/>
        </w:rPr>
        <w:t>效</w:t>
      </w:r>
      <w:r>
        <w:rPr>
          <w:rFonts w:hint="eastAsia" w:ascii="仿宋_GB2312"/>
          <w:b w:val="0"/>
          <w:bCs w:val="0"/>
          <w:lang w:val="en-US" w:eastAsia="zh-CN"/>
        </w:rPr>
        <w:t>益</w:t>
      </w:r>
      <w:r>
        <w:rPr>
          <w:rFonts w:hint="eastAsia" w:ascii="仿宋_GB2312"/>
          <w:b w:val="0"/>
          <w:bCs w:val="0"/>
        </w:rPr>
        <w:t>方面</w:t>
      </w:r>
      <w:r>
        <w:rPr>
          <w:rFonts w:hint="eastAsia" w:ascii="仿宋_GB2312" w:hAnsi="仿宋_GB2312" w:eastAsia="仿宋_GB2312" w:cs="仿宋_GB2312"/>
          <w:b w:val="0"/>
          <w:bCs w:val="0"/>
          <w:highlight w:val="none"/>
        </w:rPr>
        <w:t>包括</w:t>
      </w:r>
      <w:r>
        <w:rPr>
          <w:rFonts w:hint="eastAsia" w:ascii="仿宋_GB2312" w:hAnsi="仿宋_GB2312" w:eastAsia="仿宋_GB2312" w:cs="仿宋_GB2312"/>
          <w:b w:val="0"/>
          <w:bCs w:val="0"/>
          <w:highlight w:val="none"/>
          <w:lang w:val="en-US" w:eastAsia="zh-CN"/>
        </w:rPr>
        <w:t>社会</w:t>
      </w:r>
      <w:r>
        <w:rPr>
          <w:rFonts w:hint="eastAsia" w:ascii="仿宋_GB2312" w:hAnsi="仿宋_GB2312" w:eastAsia="仿宋_GB2312" w:cs="仿宋_GB2312"/>
          <w:b w:val="0"/>
          <w:bCs w:val="0"/>
        </w:rPr>
        <w:t>效益</w:t>
      </w:r>
      <w:r>
        <w:rPr>
          <w:rFonts w:hint="eastAsia" w:ascii="仿宋_GB2312" w:hAnsi="仿宋_GB2312" w:eastAsia="仿宋_GB2312" w:cs="仿宋_GB2312"/>
          <w:b w:val="0"/>
          <w:bCs w:val="0"/>
          <w:lang w:val="en-US" w:eastAsia="zh-CN"/>
        </w:rPr>
        <w:t>指标、服务对象满意度</w:t>
      </w:r>
      <w:r>
        <w:rPr>
          <w:rFonts w:hint="eastAsia" w:cs="仿宋_GB2312"/>
          <w:b w:val="0"/>
          <w:bCs w:val="0"/>
          <w:lang w:val="en-US" w:eastAsia="zh-CN"/>
        </w:rPr>
        <w:t>指标2</w:t>
      </w:r>
      <w:r>
        <w:rPr>
          <w:rFonts w:hint="eastAsia" w:ascii="仿宋_GB2312" w:hAnsi="仿宋_GB2312" w:eastAsia="仿宋_GB2312" w:cs="仿宋_GB2312"/>
          <w:b w:val="0"/>
          <w:bCs w:val="0"/>
          <w:highlight w:val="none"/>
        </w:rPr>
        <w:t>个二级指标。</w:t>
      </w:r>
      <w:r>
        <w:rPr>
          <w:rFonts w:hint="eastAsia" w:ascii="仿宋_GB2312" w:hAnsi="仿宋_GB2312" w:eastAsia="仿宋_GB2312" w:cs="仿宋_GB2312"/>
          <w:b w:val="0"/>
          <w:bCs w:val="0"/>
          <w:highlight w:val="none"/>
          <w:lang w:val="en-US" w:eastAsia="zh-CN"/>
        </w:rPr>
        <w:t>①通过</w:t>
      </w:r>
      <w:r>
        <w:rPr>
          <w:rFonts w:hint="eastAsia" w:ascii="仿宋_GB2312" w:hAnsi="仿宋_GB2312" w:eastAsia="仿宋_GB2312" w:cs="仿宋_GB2312"/>
          <w:highlight w:val="none"/>
          <w:lang w:val="en-US" w:eastAsia="zh-CN"/>
        </w:rPr>
        <w:t>对旧城老旧小区进行立面改造</w:t>
      </w:r>
      <w:r>
        <w:rPr>
          <w:rFonts w:hint="eastAsia" w:ascii="仿宋_GB2312" w:hAnsi="仿宋_GB2312" w:eastAsia="仿宋_GB2312" w:cs="仿宋_GB2312"/>
          <w:color w:val="000000"/>
          <w:kern w:val="0"/>
          <w:sz w:val="32"/>
          <w:szCs w:val="32"/>
          <w:lang w:val="en-US" w:eastAsia="zh-CN" w:bidi="ar"/>
        </w:rPr>
        <w:t>，有利于提升镇区旧区街道形象，完善市政基础功能，提升镇区的宜居性；</w:t>
      </w:r>
      <w:r>
        <w:rPr>
          <w:rFonts w:hint="eastAsia" w:cs="仿宋_GB2312"/>
          <w:color w:val="000000"/>
          <w:kern w:val="0"/>
          <w:sz w:val="32"/>
          <w:szCs w:val="32"/>
          <w:lang w:val="en-US" w:eastAsia="zh-CN" w:bidi="ar"/>
        </w:rPr>
        <w:t>②</w:t>
      </w:r>
      <w:r>
        <w:rPr>
          <w:rFonts w:hint="eastAsia" w:ascii="仿宋_GB2312" w:hAnsi="仿宋_GB2312" w:eastAsia="仿宋_GB2312" w:cs="仿宋_GB2312"/>
        </w:rPr>
        <w:t>根据调查问卷统计分析，</w:t>
      </w:r>
      <w:r>
        <w:rPr>
          <w:rFonts w:hint="eastAsia" w:ascii="仿宋_GB2312" w:hAnsi="仿宋_GB2312" w:eastAsia="仿宋_GB2312" w:cs="仿宋_GB2312"/>
          <w:lang w:val="en-US" w:eastAsia="zh-CN"/>
        </w:rPr>
        <w:t>群众</w:t>
      </w:r>
      <w:r>
        <w:rPr>
          <w:rFonts w:hint="eastAsia" w:ascii="仿宋_GB2312" w:hAnsi="仿宋_GB2312" w:eastAsia="仿宋_GB2312" w:cs="仿宋_GB2312"/>
        </w:rPr>
        <w:t>对项目实施满意度较好</w:t>
      </w:r>
      <w:r>
        <w:rPr>
          <w:rFonts w:hint="eastAsia" w:ascii="仿宋_GB2312" w:hAnsi="仿宋_GB2312" w:eastAsia="仿宋_GB2312" w:cs="仿宋_GB2312"/>
          <w:highlight w:val="none"/>
        </w:rPr>
        <w:t>。</w:t>
      </w:r>
    </w:p>
    <w:bookmarkEnd w:id="38"/>
    <w:bookmarkEnd w:id="39"/>
    <w:bookmarkEnd w:id="40"/>
    <w:bookmarkEnd w:id="41"/>
    <w:bookmarkEnd w:id="42"/>
    <w:p w14:paraId="3FEC700B">
      <w:pPr>
        <w:pStyle w:val="17"/>
        <w:keepNext/>
        <w:keepLines w:val="0"/>
        <w:pageBreakBefore w:val="0"/>
        <w:widowControl w:val="0"/>
        <w:kinsoku/>
        <w:wordWrap/>
        <w:overflowPunct/>
        <w:topLinePunct w:val="0"/>
        <w:autoSpaceDE/>
        <w:autoSpaceDN/>
        <w:bidi w:val="0"/>
        <w:adjustRightInd w:val="0"/>
        <w:snapToGrid w:val="0"/>
        <w:spacing w:before="0" w:after="0"/>
        <w:ind w:firstLine="640"/>
        <w:jc w:val="both"/>
        <w:textAlignment w:val="auto"/>
        <w:rPr>
          <w:rFonts w:ascii="黑体" w:hAnsi="黑体" w:eastAsia="黑体"/>
          <w:b w:val="0"/>
          <w:highlight w:val="none"/>
        </w:rPr>
      </w:pPr>
      <w:bookmarkStart w:id="43" w:name="_Toc13102"/>
      <w:bookmarkStart w:id="44" w:name="_Toc66377492"/>
      <w:bookmarkStart w:id="45" w:name="_Toc30074"/>
      <w:bookmarkStart w:id="46" w:name="_Toc107825669"/>
      <w:bookmarkStart w:id="47" w:name="_Toc23562"/>
      <w:bookmarkStart w:id="48" w:name="_Toc20229"/>
      <w:bookmarkStart w:id="49" w:name="_Toc28036"/>
      <w:bookmarkStart w:id="50" w:name="_Toc25478"/>
      <w:bookmarkStart w:id="51" w:name="_Toc30358"/>
      <w:bookmarkStart w:id="52" w:name="_Toc1199"/>
      <w:r>
        <w:rPr>
          <w:rFonts w:hint="eastAsia" w:ascii="黑体" w:hAnsi="黑体" w:eastAsia="黑体"/>
          <w:b w:val="0"/>
          <w:highlight w:val="none"/>
          <w:lang w:val="en-US" w:eastAsia="zh-CN"/>
        </w:rPr>
        <w:t>三</w:t>
      </w:r>
      <w:r>
        <w:rPr>
          <w:rFonts w:hint="eastAsia" w:ascii="黑体" w:hAnsi="黑体" w:eastAsia="黑体"/>
          <w:b w:val="0"/>
          <w:highlight w:val="none"/>
        </w:rPr>
        <w:t>、存在的问题</w:t>
      </w:r>
      <w:bookmarkEnd w:id="43"/>
      <w:bookmarkEnd w:id="44"/>
      <w:bookmarkEnd w:id="45"/>
      <w:bookmarkEnd w:id="46"/>
      <w:bookmarkEnd w:id="47"/>
      <w:bookmarkEnd w:id="48"/>
      <w:bookmarkEnd w:id="49"/>
      <w:bookmarkEnd w:id="50"/>
      <w:bookmarkEnd w:id="51"/>
      <w:bookmarkEnd w:id="52"/>
    </w:p>
    <w:p w14:paraId="0CB105FA">
      <w:pPr>
        <w:keepNext/>
        <w:keepLines w:val="0"/>
        <w:pageBreakBefore w:val="0"/>
        <w:widowControl w:val="0"/>
        <w:kinsoku/>
        <w:wordWrap/>
        <w:overflowPunct/>
        <w:topLinePunct w:val="0"/>
        <w:autoSpaceDE/>
        <w:autoSpaceDN/>
        <w:bidi w:val="0"/>
        <w:adjustRightInd w:val="0"/>
        <w:snapToGrid w:val="0"/>
        <w:ind w:firstLine="640"/>
        <w:textAlignment w:val="auto"/>
        <w:outlineLvl w:val="1"/>
        <w:rPr>
          <w:rFonts w:hint="default" w:ascii="楷体_GB2312" w:eastAsia="楷体_GB2312"/>
          <w:bCs/>
          <w:highlight w:val="none"/>
          <w:lang w:val="en-US" w:eastAsia="zh-CN"/>
        </w:rPr>
      </w:pPr>
      <w:bookmarkStart w:id="53" w:name="_Toc66377493"/>
      <w:bookmarkStart w:id="54" w:name="_Toc29681"/>
      <w:bookmarkStart w:id="55" w:name="_Toc18743"/>
      <w:bookmarkStart w:id="56" w:name="_Toc20408"/>
      <w:bookmarkStart w:id="57" w:name="_Toc9460"/>
      <w:bookmarkStart w:id="58" w:name="_Toc107825670"/>
      <w:bookmarkStart w:id="59" w:name="_Toc6141"/>
      <w:bookmarkStart w:id="60" w:name="_Toc11627"/>
      <w:bookmarkStart w:id="61" w:name="_Toc22565"/>
      <w:bookmarkStart w:id="62" w:name="_Toc4395"/>
      <w:bookmarkStart w:id="63" w:name="_Toc16927"/>
      <w:r>
        <w:rPr>
          <w:rFonts w:hint="eastAsia" w:ascii="楷体_GB2312" w:eastAsia="楷体_GB2312"/>
          <w:bCs/>
          <w:highlight w:val="none"/>
        </w:rPr>
        <w:t>（一）</w:t>
      </w:r>
      <w:bookmarkEnd w:id="53"/>
      <w:bookmarkEnd w:id="54"/>
      <w:bookmarkEnd w:id="55"/>
      <w:bookmarkEnd w:id="56"/>
      <w:bookmarkEnd w:id="57"/>
      <w:bookmarkEnd w:id="58"/>
      <w:bookmarkEnd w:id="59"/>
      <w:bookmarkEnd w:id="60"/>
      <w:bookmarkEnd w:id="61"/>
      <w:bookmarkEnd w:id="62"/>
      <w:r>
        <w:rPr>
          <w:rFonts w:hint="eastAsia" w:ascii="楷体_GB2312" w:eastAsia="楷体_GB2312" w:cs="Times New Roman"/>
          <w:sz w:val="32"/>
          <w:szCs w:val="32"/>
          <w:highlight w:val="none"/>
        </w:rPr>
        <w:t>绩效管理</w:t>
      </w:r>
      <w:r>
        <w:rPr>
          <w:rFonts w:hint="eastAsia" w:ascii="楷体_GB2312" w:eastAsia="楷体_GB2312" w:cs="Times New Roman"/>
          <w:sz w:val="32"/>
          <w:szCs w:val="32"/>
          <w:highlight w:val="none"/>
          <w:lang w:val="en-US" w:eastAsia="zh-CN"/>
        </w:rPr>
        <w:t>工作落实不到位</w:t>
      </w:r>
      <w:bookmarkEnd w:id="63"/>
    </w:p>
    <w:p w14:paraId="659F2DB6">
      <w:pPr>
        <w:keepNext w:val="0"/>
        <w:keepLines w:val="0"/>
        <w:pageBreakBefore w:val="0"/>
        <w:widowControl w:val="0"/>
        <w:kinsoku/>
        <w:wordWrap/>
        <w:overflowPunct/>
        <w:topLinePunct w:val="0"/>
        <w:autoSpaceDE/>
        <w:autoSpaceDN/>
        <w:bidi w:val="0"/>
        <w:adjustRightInd w:val="0"/>
        <w:snapToGrid w:val="0"/>
        <w:ind w:firstLine="640"/>
        <w:textAlignment w:val="auto"/>
        <w:rPr>
          <w:rFonts w:hint="eastAsia" w:hAnsi="华文中宋"/>
          <w:lang w:val="en-US" w:eastAsia="zh-CN"/>
        </w:rPr>
      </w:pPr>
      <w:r>
        <w:rPr>
          <w:rFonts w:hint="eastAsia" w:hAnsi="仿宋" w:cs="仿宋"/>
          <w:iCs/>
          <w:kern w:val="0"/>
          <w:sz w:val="32"/>
          <w:szCs w:val="32"/>
          <w:highlight w:val="none"/>
          <w:lang w:val="en-US" w:eastAsia="zh-CN" w:bidi="ar"/>
        </w:rPr>
        <w:t>项目实施单位</w:t>
      </w:r>
      <w:r>
        <w:rPr>
          <w:rFonts w:hint="eastAsia" w:ascii="仿宋_GB2312" w:hAnsi="仿宋" w:eastAsia="仿宋_GB2312" w:cs="仿宋"/>
          <w:iCs/>
          <w:kern w:val="0"/>
          <w:sz w:val="32"/>
          <w:szCs w:val="32"/>
          <w:highlight w:val="none"/>
          <w:lang w:val="en-US" w:eastAsia="zh-CN" w:bidi="ar"/>
        </w:rPr>
        <w:t>绩效</w:t>
      </w:r>
      <w:r>
        <w:rPr>
          <w:rFonts w:hint="eastAsia" w:hAnsi="仿宋" w:cs="仿宋"/>
          <w:iCs/>
          <w:kern w:val="0"/>
          <w:sz w:val="32"/>
          <w:szCs w:val="32"/>
          <w:highlight w:val="none"/>
          <w:lang w:val="en-US" w:eastAsia="zh-CN" w:bidi="ar"/>
        </w:rPr>
        <w:t>管理工作落实不到位。</w:t>
      </w:r>
      <w:r>
        <w:rPr>
          <w:rFonts w:hint="eastAsia" w:ascii="仿宋_GB2312" w:hAnsi="华文中宋"/>
          <w:highlight w:val="none"/>
          <w:lang w:val="en-US" w:eastAsia="zh-CN"/>
        </w:rPr>
        <w:t>评价工作组通过核查发现，札萨克镇城市管理办公室虽然开展</w:t>
      </w:r>
      <w:r>
        <w:rPr>
          <w:rFonts w:hint="eastAsia" w:hAnsi="华文中宋"/>
          <w:highlight w:val="none"/>
          <w:lang w:val="en-US" w:eastAsia="zh-CN"/>
        </w:rPr>
        <w:t>了</w:t>
      </w:r>
      <w:r>
        <w:rPr>
          <w:rFonts w:hint="eastAsia" w:ascii="仿宋_GB2312" w:hAnsi="华文中宋"/>
          <w:highlight w:val="none"/>
          <w:lang w:val="en-US" w:eastAsia="zh-CN"/>
        </w:rPr>
        <w:t>绩效自评工作，但自评表、自评报告填写与实际不一致，如截至核查日</w:t>
      </w:r>
      <w:r>
        <w:rPr>
          <w:rFonts w:hint="eastAsia" w:hAnsi="华文中宋"/>
          <w:highlight w:val="none"/>
          <w:lang w:val="en-US" w:eastAsia="zh-CN"/>
        </w:rPr>
        <w:t>，</w:t>
      </w:r>
      <w:r>
        <w:rPr>
          <w:rFonts w:hint="eastAsia" w:ascii="仿宋_GB2312" w:hAnsi="华文中宋"/>
          <w:highlight w:val="none"/>
          <w:lang w:val="en-US" w:eastAsia="zh-CN"/>
        </w:rPr>
        <w:t>项目共计支出392.33万元，但自评表、自评报告中项目支出</w:t>
      </w:r>
      <w:r>
        <w:rPr>
          <w:rFonts w:hint="eastAsia" w:hAnsi="华文中宋"/>
          <w:highlight w:val="none"/>
          <w:lang w:val="en-US" w:eastAsia="zh-CN"/>
        </w:rPr>
        <w:t>填写</w:t>
      </w:r>
      <w:r>
        <w:rPr>
          <w:rFonts w:hint="eastAsia" w:ascii="仿宋_GB2312" w:hAnsi="华文中宋"/>
          <w:highlight w:val="none"/>
          <w:lang w:val="en-US" w:eastAsia="zh-CN"/>
        </w:rPr>
        <w:t>为667</w:t>
      </w:r>
      <w:r>
        <w:rPr>
          <w:rFonts w:hint="eastAsia" w:hAnsi="华文中宋"/>
          <w:highlight w:val="none"/>
          <w:lang w:val="en-US" w:eastAsia="zh-CN"/>
        </w:rPr>
        <w:t>.00</w:t>
      </w:r>
      <w:r>
        <w:rPr>
          <w:rFonts w:hint="eastAsia" w:ascii="仿宋_GB2312" w:hAnsi="华文中宋"/>
          <w:highlight w:val="none"/>
          <w:lang w:val="en-US" w:eastAsia="zh-CN"/>
        </w:rPr>
        <w:t>万元；截至核查日，项目暂未验收，但自评表、自评报告中项目验收合格率为100%</w:t>
      </w:r>
      <w:r>
        <w:rPr>
          <w:rFonts w:hint="eastAsia" w:ascii="仿宋_GB2312" w:hAnsi="华文中宋"/>
          <w:highlight w:val="none"/>
        </w:rPr>
        <w:t>。</w:t>
      </w:r>
      <w:bookmarkStart w:id="64" w:name="_Toc579"/>
      <w:bookmarkStart w:id="65" w:name="_Toc1571"/>
      <w:bookmarkStart w:id="66" w:name="_Toc30705"/>
      <w:bookmarkStart w:id="67" w:name="_Toc107825672"/>
      <w:bookmarkStart w:id="68" w:name="_Toc66377496"/>
    </w:p>
    <w:p w14:paraId="7F8EDE21">
      <w:pPr>
        <w:pStyle w:val="3"/>
        <w:bidi w:val="0"/>
        <w:rPr>
          <w:rFonts w:hint="eastAsia"/>
          <w:lang w:val="en-US" w:eastAsia="zh-CN"/>
        </w:rPr>
      </w:pPr>
      <w:bookmarkStart w:id="69" w:name="_Toc24797"/>
      <w:r>
        <w:rPr>
          <w:rFonts w:hint="eastAsia"/>
          <w:lang w:val="en-US" w:eastAsia="zh-CN"/>
        </w:rPr>
        <w:t>（二）工程施工进度滞后</w:t>
      </w:r>
      <w:bookmarkEnd w:id="69"/>
    </w:p>
    <w:p w14:paraId="7392A29F">
      <w:pPr>
        <w:rPr>
          <w:rFonts w:hint="default"/>
          <w:lang w:val="en-US" w:eastAsia="zh-CN"/>
        </w:rPr>
      </w:pPr>
      <w:r>
        <w:rPr>
          <w:rFonts w:hint="eastAsia" w:ascii="仿宋_GB2312" w:hAnsi="华文中宋"/>
          <w:highlight w:val="none"/>
          <w:lang w:val="en-US" w:eastAsia="zh-CN"/>
        </w:rPr>
        <w:t>评价工作组通过核查发现，项目未按照合同规定日期完工，</w:t>
      </w:r>
      <w:r>
        <w:rPr>
          <w:rFonts w:hint="eastAsia" w:ascii="仿宋_GB2312" w:eastAsia="仿宋_GB2312"/>
          <w:sz w:val="32"/>
          <w:szCs w:val="32"/>
          <w:lang w:val="en-US" w:eastAsia="zh-CN"/>
        </w:rPr>
        <w:t>建设工程施工合同中规定项目实施期限为2023年12月</w:t>
      </w:r>
      <w:r>
        <w:rPr>
          <w:rFonts w:hint="eastAsia"/>
          <w:sz w:val="32"/>
          <w:szCs w:val="32"/>
          <w:lang w:val="en-US" w:eastAsia="zh-CN"/>
        </w:rPr>
        <w:t>2</w:t>
      </w:r>
      <w:r>
        <w:rPr>
          <w:rFonts w:hint="eastAsia" w:ascii="仿宋_GB2312" w:eastAsia="仿宋_GB2312"/>
          <w:sz w:val="32"/>
          <w:szCs w:val="32"/>
          <w:lang w:val="en-US" w:eastAsia="zh-CN"/>
        </w:rPr>
        <w:t>3日-2024年5月</w:t>
      </w:r>
      <w:r>
        <w:rPr>
          <w:rFonts w:hint="eastAsia"/>
          <w:sz w:val="32"/>
          <w:szCs w:val="32"/>
          <w:lang w:val="en-US" w:eastAsia="zh-CN"/>
        </w:rPr>
        <w:t>2</w:t>
      </w:r>
      <w:r>
        <w:rPr>
          <w:rFonts w:hint="eastAsia" w:ascii="仿宋_GB2312" w:eastAsia="仿宋_GB2312"/>
          <w:sz w:val="32"/>
          <w:szCs w:val="32"/>
          <w:lang w:val="en-US" w:eastAsia="zh-CN"/>
        </w:rPr>
        <w:t>1日，</w:t>
      </w:r>
      <w:r>
        <w:rPr>
          <w:rFonts w:hint="eastAsia" w:ascii="仿宋_GB2312"/>
          <w:sz w:val="32"/>
          <w:szCs w:val="32"/>
          <w:lang w:val="en-US" w:eastAsia="zh-CN"/>
        </w:rPr>
        <w:t>但</w:t>
      </w:r>
      <w:r>
        <w:rPr>
          <w:rFonts w:hint="eastAsia" w:ascii="仿宋_GB2312" w:eastAsia="仿宋_GB2312"/>
          <w:sz w:val="32"/>
          <w:szCs w:val="32"/>
          <w:lang w:val="en-US" w:eastAsia="zh-CN"/>
        </w:rPr>
        <w:t>截至核查日，项目</w:t>
      </w:r>
      <w:r>
        <w:rPr>
          <w:rFonts w:hint="eastAsia"/>
          <w:sz w:val="32"/>
          <w:szCs w:val="32"/>
          <w:lang w:val="en-US" w:eastAsia="zh-CN"/>
        </w:rPr>
        <w:t>新建围墙部分暂未完工，</w:t>
      </w:r>
      <w:r>
        <w:rPr>
          <w:rFonts w:hint="eastAsia" w:ascii="仿宋_GB2312" w:hAnsi="华文中宋"/>
          <w:highlight w:val="none"/>
          <w:lang w:val="en-US" w:eastAsia="zh-CN"/>
        </w:rPr>
        <w:t>工程施工进度较为滞后</w:t>
      </w:r>
      <w:r>
        <w:rPr>
          <w:rFonts w:hint="eastAsia" w:ascii="仿宋_GB2312" w:eastAsia="仿宋_GB2312"/>
          <w:sz w:val="32"/>
          <w:szCs w:val="32"/>
          <w:lang w:val="en-US" w:eastAsia="zh-CN"/>
        </w:rPr>
        <w:t>。</w:t>
      </w:r>
    </w:p>
    <w:bookmarkEnd w:id="64"/>
    <w:p w14:paraId="4D3FC13F">
      <w:pPr>
        <w:overflowPunct/>
        <w:autoSpaceDE/>
        <w:autoSpaceDN/>
        <w:ind w:firstLine="640"/>
        <w:outlineLvl w:val="0"/>
        <w:rPr>
          <w:rFonts w:ascii="黑体" w:hAnsi="黑体" w:eastAsia="黑体" w:cs="黑体"/>
          <w:highlight w:val="none"/>
        </w:rPr>
      </w:pPr>
      <w:bookmarkStart w:id="70" w:name="_Toc26250"/>
      <w:bookmarkStart w:id="71" w:name="_Toc13114"/>
      <w:bookmarkStart w:id="72" w:name="_Toc8675"/>
      <w:bookmarkStart w:id="73" w:name="_Toc31385"/>
      <w:bookmarkStart w:id="74" w:name="_Toc12209"/>
      <w:bookmarkStart w:id="75" w:name="_Toc8522"/>
      <w:r>
        <w:rPr>
          <w:rFonts w:hint="eastAsia" w:ascii="黑体" w:hAnsi="黑体" w:eastAsia="黑体" w:cs="黑体"/>
          <w:highlight w:val="none"/>
          <w:lang w:val="en-US" w:eastAsia="zh-CN"/>
        </w:rPr>
        <w:t>四</w:t>
      </w:r>
      <w:r>
        <w:rPr>
          <w:rFonts w:hint="eastAsia" w:ascii="黑体" w:hAnsi="黑体" w:eastAsia="黑体" w:cs="黑体"/>
          <w:highlight w:val="none"/>
        </w:rPr>
        <w:t>、相关建议</w:t>
      </w:r>
      <w:bookmarkEnd w:id="65"/>
      <w:bookmarkEnd w:id="66"/>
      <w:bookmarkEnd w:id="67"/>
      <w:bookmarkEnd w:id="68"/>
      <w:bookmarkEnd w:id="70"/>
      <w:bookmarkEnd w:id="71"/>
      <w:bookmarkEnd w:id="72"/>
      <w:bookmarkEnd w:id="73"/>
      <w:bookmarkEnd w:id="74"/>
      <w:bookmarkEnd w:id="75"/>
    </w:p>
    <w:p w14:paraId="1FEA314F">
      <w:pPr>
        <w:keepNext w:val="0"/>
        <w:keepLines w:val="0"/>
        <w:pageBreakBefore w:val="0"/>
        <w:widowControl w:val="0"/>
        <w:suppressLineNumbers w:val="0"/>
        <w:kinsoku/>
        <w:wordWrap/>
        <w:overflowPunct/>
        <w:topLinePunct w:val="0"/>
        <w:autoSpaceDE/>
        <w:autoSpaceDN/>
        <w:bidi w:val="0"/>
        <w:adjustRightInd w:val="0"/>
        <w:snapToGrid w:val="0"/>
        <w:ind w:firstLine="640"/>
        <w:jc w:val="both"/>
        <w:textAlignment w:val="auto"/>
        <w:outlineLvl w:val="1"/>
        <w:rPr>
          <w:rFonts w:hint="default" w:ascii="楷体_GB2312" w:hAnsi="楷体_GB2312" w:eastAsia="楷体_GB2312" w:cs="楷体_GB2312"/>
          <w:sz w:val="32"/>
          <w:szCs w:val="32"/>
          <w:lang w:val="en-US" w:eastAsia="zh-CN"/>
        </w:rPr>
      </w:pPr>
      <w:bookmarkStart w:id="76" w:name="_Toc18553"/>
      <w:bookmarkStart w:id="77" w:name="_Toc31982"/>
      <w:bookmarkStart w:id="78" w:name="_Toc18998"/>
      <w:bookmarkStart w:id="79" w:name="_Toc66377497"/>
      <w:bookmarkStart w:id="80" w:name="_Toc901"/>
      <w:bookmarkStart w:id="81" w:name="_Toc19042"/>
      <w:bookmarkStart w:id="82" w:name="_Toc22441"/>
      <w:bookmarkStart w:id="83" w:name="_Toc107825673"/>
      <w:bookmarkStart w:id="84" w:name="_Toc16610"/>
      <w:bookmarkStart w:id="85" w:name="_Toc5387"/>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w:t>
      </w:r>
      <w:r>
        <w:rPr>
          <w:rFonts w:hint="eastAsia" w:ascii="楷体_GB2312" w:eastAsia="楷体_GB2312" w:cs="Times New Roman"/>
          <w:sz w:val="32"/>
          <w:szCs w:val="32"/>
          <w:highlight w:val="none"/>
          <w:lang w:val="en-US" w:eastAsia="zh-CN"/>
        </w:rPr>
        <w:t>强化绩效管理意识</w:t>
      </w:r>
      <w:bookmarkEnd w:id="76"/>
    </w:p>
    <w:p w14:paraId="5B0A3CE1">
      <w:pPr>
        <w:overflowPunct w:val="0"/>
        <w:autoSpaceDE/>
        <w:autoSpaceDN/>
        <w:ind w:firstLine="640"/>
        <w:outlineLvl w:val="9"/>
        <w:rPr>
          <w:rFonts w:hint="eastAsia" w:ascii="仿宋_GB2312" w:hAnsi="仿宋_GB2312" w:eastAsia="仿宋_GB2312" w:cs="仿宋_GB2312"/>
          <w:highlight w:val="none"/>
          <w:lang w:val="en-US" w:eastAsia="zh-CN"/>
        </w:rPr>
      </w:pPr>
      <w:r>
        <w:rPr>
          <w:rFonts w:hint="eastAsia" w:ascii="仿宋_GB2312" w:hAnsi="仿宋" w:eastAsia="仿宋_GB2312" w:cs="仿宋"/>
          <w:iCs/>
          <w:kern w:val="0"/>
          <w:sz w:val="32"/>
          <w:szCs w:val="32"/>
          <w:highlight w:val="none"/>
          <w:lang w:val="en-US" w:eastAsia="zh-CN" w:bidi="ar"/>
        </w:rPr>
        <w:t>建议项目单位严格按照《内蒙古自治区关于全面实施预算绩效管理的实施意见》（内财监〔2019〕1343号）等文件要求全面实施预算绩效管理</w:t>
      </w:r>
      <w:r>
        <w:rPr>
          <w:rFonts w:hint="eastAsia" w:hAnsi="仿宋" w:cs="仿宋"/>
          <w:iCs/>
          <w:kern w:val="0"/>
          <w:sz w:val="32"/>
          <w:szCs w:val="32"/>
          <w:highlight w:val="none"/>
          <w:lang w:val="en-US" w:eastAsia="zh-CN" w:bidi="ar"/>
        </w:rPr>
        <w:t>，</w:t>
      </w:r>
      <w:r>
        <w:rPr>
          <w:rFonts w:hint="eastAsia" w:ascii="仿宋_GB2312" w:hAnsi="仿宋_GB2312"/>
          <w:highlight w:val="none"/>
          <w:lang w:val="en-US" w:eastAsia="zh-CN"/>
        </w:rPr>
        <w:t>做好绩效填报工作，</w:t>
      </w:r>
      <w:r>
        <w:rPr>
          <w:rFonts w:hint="eastAsia"/>
          <w:highlight w:val="none"/>
          <w:lang w:val="en-US" w:eastAsia="zh-CN"/>
        </w:rPr>
        <w:t>严格</w:t>
      </w:r>
      <w:r>
        <w:rPr>
          <w:rFonts w:hint="eastAsia" w:ascii="仿宋_GB2312" w:hAnsi="仿宋_GB2312"/>
          <w:highlight w:val="none"/>
          <w:lang w:val="en-US" w:eastAsia="zh-CN"/>
        </w:rPr>
        <w:t>按照</w:t>
      </w:r>
      <w:r>
        <w:rPr>
          <w:rFonts w:hint="eastAsia"/>
          <w:highlight w:val="none"/>
          <w:lang w:val="en-US" w:eastAsia="zh-CN"/>
        </w:rPr>
        <w:t>项目</w:t>
      </w:r>
      <w:r>
        <w:rPr>
          <w:rFonts w:hint="eastAsia" w:ascii="仿宋_GB2312" w:hAnsi="仿宋_GB2312"/>
          <w:highlight w:val="none"/>
          <w:lang w:val="en-US" w:eastAsia="zh-CN"/>
        </w:rPr>
        <w:t>实际</w:t>
      </w:r>
      <w:r>
        <w:rPr>
          <w:rFonts w:hint="eastAsia"/>
          <w:highlight w:val="none"/>
          <w:lang w:val="en-US" w:eastAsia="zh-CN"/>
        </w:rPr>
        <w:t>完成情况填写</w:t>
      </w:r>
      <w:r>
        <w:rPr>
          <w:rFonts w:hint="eastAsia" w:ascii="仿宋_GB2312" w:hAnsi="仿宋_GB2312"/>
          <w:highlight w:val="none"/>
          <w:lang w:val="en-US" w:eastAsia="zh-CN"/>
        </w:rPr>
        <w:t>绩效自评</w:t>
      </w:r>
      <w:r>
        <w:rPr>
          <w:rFonts w:hint="eastAsia"/>
          <w:highlight w:val="none"/>
          <w:lang w:val="en-US" w:eastAsia="zh-CN"/>
        </w:rPr>
        <w:t>表及自评报告</w:t>
      </w:r>
      <w:r>
        <w:rPr>
          <w:rFonts w:hint="eastAsia" w:ascii="仿宋_GB2312" w:hAnsi="仿宋_GB2312"/>
          <w:highlight w:val="none"/>
          <w:lang w:val="en-US" w:eastAsia="zh-CN"/>
        </w:rPr>
        <w:t>，</w:t>
      </w:r>
      <w:r>
        <w:rPr>
          <w:rFonts w:hint="eastAsia"/>
          <w:highlight w:val="none"/>
          <w:lang w:val="en-US" w:eastAsia="zh-CN"/>
        </w:rPr>
        <w:t>确保绩效自评能够客观</w:t>
      </w:r>
      <w:r>
        <w:rPr>
          <w:rFonts w:hint="eastAsia" w:ascii="仿宋_GB2312" w:hAnsi="仿宋_GB2312"/>
          <w:highlight w:val="none"/>
          <w:lang w:val="en-US" w:eastAsia="zh-CN"/>
        </w:rPr>
        <w:t>反映</w:t>
      </w:r>
      <w:r>
        <w:rPr>
          <w:rFonts w:hint="eastAsia"/>
          <w:highlight w:val="none"/>
          <w:lang w:val="en-US" w:eastAsia="zh-CN"/>
        </w:rPr>
        <w:t>项目</w:t>
      </w:r>
      <w:r>
        <w:rPr>
          <w:rFonts w:hint="eastAsia" w:ascii="仿宋_GB2312" w:hAnsi="仿宋_GB2312"/>
          <w:highlight w:val="none"/>
          <w:lang w:val="en-US" w:eastAsia="zh-CN"/>
        </w:rPr>
        <w:t>绩效目标实现效果</w:t>
      </w:r>
      <w:r>
        <w:rPr>
          <w:rFonts w:hint="eastAsia" w:ascii="仿宋_GB2312" w:hAnsi="仿宋_GB2312"/>
          <w:highlight w:val="none"/>
        </w:rPr>
        <w:t>。</w:t>
      </w:r>
      <w:r>
        <w:rPr>
          <w:rFonts w:hint="eastAsia"/>
          <w:highlight w:val="none"/>
          <w:lang w:val="en-US" w:eastAsia="zh-CN"/>
        </w:rPr>
        <w:t>建议项目单位</w:t>
      </w:r>
      <w:r>
        <w:rPr>
          <w:rFonts w:hint="eastAsia" w:ascii="仿宋_GB2312" w:hAnsi="仿宋" w:eastAsia="仿宋_GB2312" w:cs="仿宋"/>
          <w:iCs/>
          <w:kern w:val="0"/>
          <w:sz w:val="32"/>
          <w:szCs w:val="32"/>
          <w:highlight w:val="none"/>
          <w:lang w:val="en-US" w:eastAsia="zh-CN" w:bidi="ar"/>
        </w:rPr>
        <w:t>加强绩效管理意识、开展绩效管理相关培训工作，树立绩效管理理念，将绩效管理融入日常工作中，掌握绩效管理工作的具体要求，在平时做好绩效评价的各项准备工作，保障绩效评价工作的顺利开展</w:t>
      </w:r>
      <w:r>
        <w:rPr>
          <w:rFonts w:hint="eastAsia" w:ascii="仿宋_GB2312" w:hAnsi="仿宋_GB2312"/>
          <w:highlight w:val="none"/>
          <w:lang w:val="en-US" w:eastAsia="zh-CN"/>
        </w:rPr>
        <w:t>。</w:t>
      </w:r>
    </w:p>
    <w:p w14:paraId="03D7DEBA">
      <w:pPr>
        <w:keepNext w:val="0"/>
        <w:keepLines w:val="0"/>
        <w:pageBreakBefore w:val="0"/>
        <w:widowControl w:val="0"/>
        <w:suppressLineNumbers w:val="0"/>
        <w:kinsoku/>
        <w:wordWrap/>
        <w:overflowPunct/>
        <w:topLinePunct w:val="0"/>
        <w:autoSpaceDE/>
        <w:autoSpaceDN/>
        <w:bidi w:val="0"/>
        <w:adjustRightInd w:val="0"/>
        <w:snapToGrid w:val="0"/>
        <w:ind w:firstLine="640"/>
        <w:jc w:val="both"/>
        <w:textAlignment w:val="auto"/>
        <w:outlineLvl w:val="1"/>
        <w:rPr>
          <w:rFonts w:hint="default" w:ascii="楷体_GB2312" w:hAnsi="楷体_GB2312" w:eastAsia="楷体_GB2312" w:cs="楷体_GB2312"/>
          <w:sz w:val="32"/>
          <w:szCs w:val="32"/>
          <w:lang w:val="en-US" w:eastAsia="zh-CN"/>
        </w:rPr>
      </w:pPr>
      <w:bookmarkStart w:id="86" w:name="_Toc6918"/>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w:t>
      </w:r>
      <w:bookmarkEnd w:id="77"/>
      <w:bookmarkEnd w:id="78"/>
      <w:bookmarkEnd w:id="79"/>
      <w:bookmarkEnd w:id="80"/>
      <w:bookmarkEnd w:id="81"/>
      <w:bookmarkEnd w:id="82"/>
      <w:bookmarkEnd w:id="83"/>
      <w:bookmarkEnd w:id="84"/>
      <w:bookmarkEnd w:id="85"/>
      <w:r>
        <w:rPr>
          <w:rFonts w:hint="eastAsia" w:ascii="楷体_GB2312" w:hAnsi="楷体_GB2312" w:eastAsia="楷体_GB2312" w:cs="楷体_GB2312"/>
          <w:sz w:val="32"/>
          <w:szCs w:val="32"/>
          <w:lang w:val="en-US" w:eastAsia="zh-CN"/>
        </w:rPr>
        <w:t>加快项目实施进度</w:t>
      </w:r>
      <w:bookmarkEnd w:id="86"/>
    </w:p>
    <w:p w14:paraId="797C6553">
      <w:pPr>
        <w:overflowPunct w:val="0"/>
        <w:autoSpaceDE/>
        <w:autoSpaceDN/>
        <w:ind w:firstLine="640"/>
        <w:outlineLvl w:val="9"/>
        <w:rPr>
          <w:rFonts w:hint="eastAsia" w:ascii="仿宋_GB2312" w:hAnsi="仿宋_GB2312" w:eastAsia="仿宋_GB2312" w:cs="仿宋_GB2312"/>
          <w:highlight w:val="none"/>
          <w:lang w:val="en-US" w:eastAsia="zh-CN"/>
        </w:rPr>
      </w:pPr>
      <w:bookmarkStart w:id="87" w:name="_Toc30961"/>
      <w:bookmarkStart w:id="88" w:name="_Toc23836"/>
      <w:bookmarkStart w:id="89" w:name="_Toc31814"/>
      <w:bookmarkStart w:id="90" w:name="_Toc107825675"/>
      <w:bookmarkStart w:id="91" w:name="_Toc7895"/>
      <w:bookmarkStart w:id="92" w:name="_Toc16403"/>
      <w:bookmarkStart w:id="93" w:name="_Toc66377500"/>
      <w:bookmarkStart w:id="94" w:name="_Toc20140"/>
      <w:r>
        <w:rPr>
          <w:rFonts w:hint="eastAsia"/>
          <w:highlight w:val="none"/>
          <w:lang w:val="en-US" w:eastAsia="zh-CN"/>
        </w:rPr>
        <w:t>建议项目实施单位明确项目实施目标与计划，明确可能影响项目实施进度的风险因素，并制定相应的应对策略。建议项目单位定期对项目进度开展监控和评估，对比项目实际进度与计划进度之间的差异，及时采取纠正措施。确保建设单位、施工单位、监理单位等与相关部门之间的沟通顺畅，防止因信息差产生的施工进度滞后等问题，保障项目按计划推进。</w:t>
      </w:r>
    </w:p>
    <w:bookmarkEnd w:id="87"/>
    <w:bookmarkEnd w:id="88"/>
    <w:bookmarkEnd w:id="89"/>
    <w:bookmarkEnd w:id="90"/>
    <w:bookmarkEnd w:id="91"/>
    <w:bookmarkEnd w:id="92"/>
    <w:bookmarkEnd w:id="93"/>
    <w:bookmarkEnd w:id="94"/>
    <w:p w14:paraId="6CAAEAF0">
      <w:pPr>
        <w:keepNext w:val="0"/>
        <w:keepLines w:val="0"/>
        <w:pageBreakBefore w:val="0"/>
        <w:widowControl w:val="0"/>
        <w:shd w:val="clear"/>
        <w:kinsoku w:val="0"/>
        <w:wordWrap/>
        <w:overflowPunct w:val="0"/>
        <w:topLinePunct w:val="0"/>
        <w:autoSpaceDE w:val="0"/>
        <w:autoSpaceDN w:val="0"/>
        <w:bidi w:val="0"/>
        <w:adjustRightInd w:val="0"/>
        <w:snapToGrid w:val="0"/>
        <w:spacing w:line="240" w:lineRule="auto"/>
        <w:ind w:left="0" w:leftChars="0" w:firstLine="0" w:firstLineChars="0"/>
        <w:textAlignment w:val="auto"/>
        <w:rPr>
          <w:rFonts w:hint="default" w:ascii="仿宋" w:hAnsi="仿宋" w:eastAsia="仿宋" w:cs="仿宋"/>
          <w:spacing w:val="1"/>
          <w:sz w:val="30"/>
          <w:szCs w:val="30"/>
        </w:rPr>
        <w:sectPr>
          <w:headerReference r:id="rId5" w:type="default"/>
          <w:footerReference r:id="rId6" w:type="default"/>
          <w:pgSz w:w="11906" w:h="16838"/>
          <w:pgMar w:top="2098" w:right="1531" w:bottom="1984" w:left="1531" w:header="851" w:footer="992" w:gutter="0"/>
          <w:pgNumType w:fmt="decimal"/>
          <w:cols w:space="0" w:num="1"/>
          <w:rtlGutter w:val="0"/>
          <w:docGrid w:type="lines" w:linePitch="312" w:charSpace="0"/>
        </w:sectPr>
      </w:pPr>
      <w:r>
        <w:rPr>
          <w:rFonts w:hint="default" w:ascii="仿宋" w:hAnsi="仿宋" w:eastAsia="仿宋" w:cs="仿宋"/>
          <w:spacing w:val="1"/>
          <w:sz w:val="30"/>
          <w:szCs w:val="30"/>
        </w:rPr>
        <w:t xml:space="preserve">   </w:t>
      </w:r>
    </w:p>
    <w:p w14:paraId="5597EE04">
      <w:pPr>
        <w:keepNext w:val="0"/>
        <w:keepLines w:val="0"/>
        <w:pageBreakBefore w:val="0"/>
        <w:widowControl w:val="0"/>
        <w:shd w:val="clear"/>
        <w:kinsoku w:val="0"/>
        <w:wordWrap/>
        <w:overflowPunct w:val="0"/>
        <w:topLinePunct w:val="0"/>
        <w:autoSpaceDE w:val="0"/>
        <w:autoSpaceDN w:val="0"/>
        <w:bidi w:val="0"/>
        <w:adjustRightInd w:val="0"/>
        <w:snapToGrid w:val="0"/>
        <w:spacing w:line="240" w:lineRule="auto"/>
        <w:ind w:left="0" w:leftChars="0" w:firstLine="0" w:firstLineChars="0"/>
        <w:textAlignment w:val="auto"/>
        <w:rPr>
          <w:rFonts w:hint="eastAsia" w:ascii="黑体" w:hAnsi="黑体" w:eastAsia="黑体" w:cs="黑体"/>
          <w:spacing w:val="1"/>
          <w:sz w:val="32"/>
          <w:szCs w:val="32"/>
          <w:lang w:val="en-US" w:eastAsia="zh-CN"/>
        </w:rPr>
      </w:pPr>
      <w:r>
        <w:rPr>
          <w:rFonts w:hint="eastAsia" w:ascii="黑体" w:hAnsi="黑体" w:eastAsia="黑体" w:cs="黑体"/>
          <w:spacing w:val="1"/>
          <w:sz w:val="32"/>
          <w:szCs w:val="32"/>
          <w:lang w:val="en-US" w:eastAsia="zh-CN"/>
        </w:rPr>
        <w:t>附件：</w:t>
      </w:r>
    </w:p>
    <w:p w14:paraId="605FB89E">
      <w:pPr>
        <w:keepNext w:val="0"/>
        <w:keepLines w:val="0"/>
        <w:pageBreakBefore w:val="0"/>
        <w:widowControl w:val="0"/>
        <w:shd w:val="clear"/>
        <w:kinsoku w:val="0"/>
        <w:wordWrap/>
        <w:overflowPunct w:val="0"/>
        <w:topLinePunct w:val="0"/>
        <w:autoSpaceDE w:val="0"/>
        <w:autoSpaceDN w:val="0"/>
        <w:bidi w:val="0"/>
        <w:adjustRightInd w:val="0"/>
        <w:snapToGrid w:val="0"/>
        <w:spacing w:line="240" w:lineRule="auto"/>
        <w:ind w:left="0" w:leftChars="0" w:firstLine="0" w:firstLineChars="0"/>
        <w:textAlignment w:val="auto"/>
        <w:rPr>
          <w:rFonts w:hint="eastAsia" w:ascii="黑体" w:hAnsi="黑体" w:eastAsia="黑体" w:cs="黑体"/>
          <w:spacing w:val="1"/>
          <w:sz w:val="32"/>
          <w:szCs w:val="32"/>
          <w:lang w:val="en-US" w:eastAsia="zh-CN"/>
        </w:rPr>
      </w:pPr>
      <w:r>
        <w:rPr>
          <w:rFonts w:hint="eastAsia" w:ascii="黑体" w:hAnsi="黑体" w:eastAsia="黑体" w:cs="黑体"/>
          <w:spacing w:val="1"/>
          <w:sz w:val="32"/>
          <w:szCs w:val="32"/>
          <w:lang w:val="en-US" w:eastAsia="zh-CN"/>
        </w:rPr>
        <w:drawing>
          <wp:inline distT="0" distB="0" distL="114300" distR="114300">
            <wp:extent cx="5611495" cy="3457575"/>
            <wp:effectExtent l="0" t="0" r="1905" b="9525"/>
            <wp:docPr id="8" name="图片 8" descr="99c78e0b1972a77730dea3cdb83e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9c78e0b1972a77730dea3cdb83ed48"/>
                    <pic:cNvPicPr>
                      <a:picLocks noChangeAspect="1"/>
                    </pic:cNvPicPr>
                  </pic:nvPicPr>
                  <pic:blipFill>
                    <a:blip r:embed="rId8"/>
                    <a:stretch>
                      <a:fillRect/>
                    </a:stretch>
                  </pic:blipFill>
                  <pic:spPr>
                    <a:xfrm>
                      <a:off x="0" y="0"/>
                      <a:ext cx="5611495" cy="3457575"/>
                    </a:xfrm>
                    <a:prstGeom prst="rect">
                      <a:avLst/>
                    </a:prstGeom>
                  </pic:spPr>
                </pic:pic>
              </a:graphicData>
            </a:graphic>
          </wp:inline>
        </w:drawing>
      </w:r>
    </w:p>
    <w:p w14:paraId="33FBE410">
      <w:pPr>
        <w:keepNext w:val="0"/>
        <w:keepLines w:val="0"/>
        <w:pageBreakBefore w:val="0"/>
        <w:widowControl w:val="0"/>
        <w:shd w:val="clear"/>
        <w:kinsoku w:val="0"/>
        <w:wordWrap/>
        <w:overflowPunct w:val="0"/>
        <w:topLinePunct w:val="0"/>
        <w:autoSpaceDE w:val="0"/>
        <w:autoSpaceDN w:val="0"/>
        <w:bidi w:val="0"/>
        <w:adjustRightInd w:val="0"/>
        <w:snapToGrid w:val="0"/>
        <w:spacing w:line="240" w:lineRule="auto"/>
        <w:ind w:left="0" w:leftChars="0" w:firstLine="0" w:firstLineChars="0"/>
        <w:textAlignment w:val="auto"/>
        <w:rPr>
          <w:rFonts w:hint="eastAsia" w:ascii="黑体" w:hAnsi="黑体" w:eastAsia="黑体" w:cs="黑体"/>
          <w:spacing w:val="1"/>
          <w:sz w:val="32"/>
          <w:szCs w:val="32"/>
          <w:lang w:val="en-US" w:eastAsia="zh-CN"/>
        </w:rPr>
      </w:pPr>
    </w:p>
    <w:p w14:paraId="7DF1096D">
      <w:pPr>
        <w:keepNext w:val="0"/>
        <w:keepLines w:val="0"/>
        <w:pageBreakBefore w:val="0"/>
        <w:widowControl w:val="0"/>
        <w:shd w:val="clear"/>
        <w:kinsoku w:val="0"/>
        <w:wordWrap/>
        <w:overflowPunct w:val="0"/>
        <w:topLinePunct w:val="0"/>
        <w:autoSpaceDE w:val="0"/>
        <w:autoSpaceDN w:val="0"/>
        <w:bidi w:val="0"/>
        <w:adjustRightInd w:val="0"/>
        <w:snapToGrid w:val="0"/>
        <w:spacing w:line="240" w:lineRule="auto"/>
        <w:ind w:left="0" w:leftChars="0" w:firstLine="0" w:firstLineChars="0"/>
        <w:textAlignment w:val="auto"/>
        <w:rPr>
          <w:rFonts w:hint="eastAsia" w:ascii="黑体" w:hAnsi="黑体" w:eastAsia="黑体" w:cs="黑体"/>
          <w:spacing w:val="1"/>
          <w:sz w:val="32"/>
          <w:szCs w:val="32"/>
          <w:lang w:val="en-US" w:eastAsia="zh-CN"/>
        </w:rPr>
      </w:pPr>
      <w:r>
        <w:rPr>
          <w:rFonts w:hint="eastAsia" w:ascii="黑体" w:hAnsi="黑体" w:eastAsia="黑体" w:cs="黑体"/>
          <w:spacing w:val="1"/>
          <w:sz w:val="32"/>
          <w:szCs w:val="32"/>
          <w:lang w:val="en-US" w:eastAsia="zh-CN"/>
        </w:rPr>
        <w:drawing>
          <wp:inline distT="0" distB="0" distL="114300" distR="114300">
            <wp:extent cx="5574030" cy="3887470"/>
            <wp:effectExtent l="0" t="0" r="1270" b="11430"/>
            <wp:docPr id="9" name="图片 9" descr="d4ec34844892d90c7ca592274b484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4ec34844892d90c7ca592274b4842c"/>
                    <pic:cNvPicPr>
                      <a:picLocks noChangeAspect="1"/>
                    </pic:cNvPicPr>
                  </pic:nvPicPr>
                  <pic:blipFill>
                    <a:blip r:embed="rId9"/>
                    <a:stretch>
                      <a:fillRect/>
                    </a:stretch>
                  </pic:blipFill>
                  <pic:spPr>
                    <a:xfrm>
                      <a:off x="0" y="0"/>
                      <a:ext cx="5574030" cy="3887470"/>
                    </a:xfrm>
                    <a:prstGeom prst="rect">
                      <a:avLst/>
                    </a:prstGeom>
                  </pic:spPr>
                </pic:pic>
              </a:graphicData>
            </a:graphic>
          </wp:inline>
        </w:drawing>
      </w:r>
    </w:p>
    <w:sectPr>
      <w:pgSz w:w="11906" w:h="16838"/>
      <w:pgMar w:top="2098" w:right="1531" w:bottom="1984" w:left="1531"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方正小标宋简体">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32584">
    <w:pPr>
      <w:widowControl w:val="0"/>
      <w:snapToGrid w:val="0"/>
      <w:jc w:val="left"/>
      <w:rPr>
        <w:rFonts w:asciiTheme="minorHAnsi" w:hAnsiTheme="minorHAnsi" w:eastAsiaTheme="minorEastAsia" w:cstheme="minorBidi"/>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-107950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49FB6">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XXXIX</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5pt;height:144pt;width:144pt;mso-position-horizontal:center;mso-position-horizontal-relative:margin;mso-wrap-style:none;z-index:251659264;mso-width-relative:page;mso-height-relative:page;" filled="f" stroked="f" coordsize="21600,21600" o:gfxdata="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GeISPUAAAACAEAAA8AAAAAAAAAAQAgAAAAIgAAAGRycy9kb3ducmV2LnhtbFBL&#10;AQIUABQAAAAIAIdO4kBhrYRyMwIAAGMEAAAOAAAAAAAAAAEAIAAAACMBAABkcnMvZTJvRG9jLnht&#10;bFBLBQYAAAAABgAGAFkBAADIBQAAAAA=&#10;">
              <v:fill on="f" focussize="0,0"/>
              <v:stroke on="f" weight="0.5pt"/>
              <v:imagedata o:title=""/>
              <o:lock v:ext="edit" aspectratio="f"/>
              <v:textbox inset="0mm,0mm,0mm,0mm" style="mso-fit-shape-to-text:t;">
                <w:txbxContent>
                  <w:p w14:paraId="49549FB6">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XXXIX</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E4AFB">
    <w:pPr>
      <w:adjustRightInd/>
      <w:snapToGrid/>
      <w:spacing w:line="240" w:lineRule="auto"/>
      <w:ind w:left="600" w:firstLine="0" w:firstLineChars="0"/>
      <w:rPr>
        <w:rFonts w:ascii="Times New Roman" w:hAnsi="Times New Roman" w:eastAsia="Courier New"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640"/>
  <w:drawingGridHorizontalSpacing w:val="160"/>
  <w:drawingGridVerticalSpacing w:val="2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IzNzM2YzNlMmFhZWM2Yzc3ZWFmMzIyZjM0N2YifQ=="/>
  </w:docVars>
  <w:rsids>
    <w:rsidRoot w:val="04566055"/>
    <w:rsid w:val="000005BB"/>
    <w:rsid w:val="00002749"/>
    <w:rsid w:val="00002E31"/>
    <w:rsid w:val="000031D2"/>
    <w:rsid w:val="00003D1E"/>
    <w:rsid w:val="00004F2D"/>
    <w:rsid w:val="0000530C"/>
    <w:rsid w:val="000054C9"/>
    <w:rsid w:val="00006B0E"/>
    <w:rsid w:val="00007560"/>
    <w:rsid w:val="000107AE"/>
    <w:rsid w:val="00010924"/>
    <w:rsid w:val="000111C0"/>
    <w:rsid w:val="00013F13"/>
    <w:rsid w:val="00014024"/>
    <w:rsid w:val="00016D78"/>
    <w:rsid w:val="00017C57"/>
    <w:rsid w:val="00022AB3"/>
    <w:rsid w:val="00022F92"/>
    <w:rsid w:val="00023088"/>
    <w:rsid w:val="00023349"/>
    <w:rsid w:val="00023DB8"/>
    <w:rsid w:val="0002480E"/>
    <w:rsid w:val="00025D9F"/>
    <w:rsid w:val="00026094"/>
    <w:rsid w:val="0002611B"/>
    <w:rsid w:val="0002633E"/>
    <w:rsid w:val="000265D3"/>
    <w:rsid w:val="00026E91"/>
    <w:rsid w:val="000301BE"/>
    <w:rsid w:val="00030D18"/>
    <w:rsid w:val="0003168F"/>
    <w:rsid w:val="00031A8C"/>
    <w:rsid w:val="00033AC6"/>
    <w:rsid w:val="00033E30"/>
    <w:rsid w:val="00035B05"/>
    <w:rsid w:val="0003686E"/>
    <w:rsid w:val="0003759B"/>
    <w:rsid w:val="00037B5F"/>
    <w:rsid w:val="00037E3E"/>
    <w:rsid w:val="00040993"/>
    <w:rsid w:val="00041CFB"/>
    <w:rsid w:val="00041F31"/>
    <w:rsid w:val="0004206E"/>
    <w:rsid w:val="000429A1"/>
    <w:rsid w:val="000447CE"/>
    <w:rsid w:val="000456E9"/>
    <w:rsid w:val="00046249"/>
    <w:rsid w:val="000507EE"/>
    <w:rsid w:val="0005363C"/>
    <w:rsid w:val="00054B97"/>
    <w:rsid w:val="000564F2"/>
    <w:rsid w:val="0006021D"/>
    <w:rsid w:val="00060749"/>
    <w:rsid w:val="00060FFB"/>
    <w:rsid w:val="00061A4F"/>
    <w:rsid w:val="00065A96"/>
    <w:rsid w:val="000673AE"/>
    <w:rsid w:val="0007018A"/>
    <w:rsid w:val="00071704"/>
    <w:rsid w:val="00071D85"/>
    <w:rsid w:val="00072AED"/>
    <w:rsid w:val="00072B56"/>
    <w:rsid w:val="00072DC9"/>
    <w:rsid w:val="000732D8"/>
    <w:rsid w:val="000739B6"/>
    <w:rsid w:val="000759C3"/>
    <w:rsid w:val="00075B08"/>
    <w:rsid w:val="0007704D"/>
    <w:rsid w:val="00077231"/>
    <w:rsid w:val="00080677"/>
    <w:rsid w:val="00080DAB"/>
    <w:rsid w:val="00083623"/>
    <w:rsid w:val="00083EBC"/>
    <w:rsid w:val="00084514"/>
    <w:rsid w:val="00084A32"/>
    <w:rsid w:val="000856CD"/>
    <w:rsid w:val="00086B29"/>
    <w:rsid w:val="00087452"/>
    <w:rsid w:val="00090451"/>
    <w:rsid w:val="00090907"/>
    <w:rsid w:val="00091599"/>
    <w:rsid w:val="000917D2"/>
    <w:rsid w:val="00091C33"/>
    <w:rsid w:val="00093EED"/>
    <w:rsid w:val="00093F23"/>
    <w:rsid w:val="000940BC"/>
    <w:rsid w:val="0009437B"/>
    <w:rsid w:val="00094C02"/>
    <w:rsid w:val="00097BF5"/>
    <w:rsid w:val="000A1DA2"/>
    <w:rsid w:val="000A248C"/>
    <w:rsid w:val="000A26CC"/>
    <w:rsid w:val="000A26EA"/>
    <w:rsid w:val="000A276B"/>
    <w:rsid w:val="000A2CDC"/>
    <w:rsid w:val="000A4972"/>
    <w:rsid w:val="000A6265"/>
    <w:rsid w:val="000A79F8"/>
    <w:rsid w:val="000B086A"/>
    <w:rsid w:val="000B1AFF"/>
    <w:rsid w:val="000B2BA7"/>
    <w:rsid w:val="000B3EAC"/>
    <w:rsid w:val="000B5694"/>
    <w:rsid w:val="000B6842"/>
    <w:rsid w:val="000B74F8"/>
    <w:rsid w:val="000B7C6E"/>
    <w:rsid w:val="000C00F4"/>
    <w:rsid w:val="000C03AA"/>
    <w:rsid w:val="000C26D7"/>
    <w:rsid w:val="000C321E"/>
    <w:rsid w:val="000C4B07"/>
    <w:rsid w:val="000C5F04"/>
    <w:rsid w:val="000C68D3"/>
    <w:rsid w:val="000C69F3"/>
    <w:rsid w:val="000C6DF5"/>
    <w:rsid w:val="000C7B58"/>
    <w:rsid w:val="000C7F8C"/>
    <w:rsid w:val="000D0B8A"/>
    <w:rsid w:val="000D182B"/>
    <w:rsid w:val="000D365D"/>
    <w:rsid w:val="000D38D4"/>
    <w:rsid w:val="000D3DAF"/>
    <w:rsid w:val="000D41FC"/>
    <w:rsid w:val="000D4B20"/>
    <w:rsid w:val="000D4B94"/>
    <w:rsid w:val="000D68AF"/>
    <w:rsid w:val="000D6DE1"/>
    <w:rsid w:val="000E0EF6"/>
    <w:rsid w:val="000E18D7"/>
    <w:rsid w:val="000E269E"/>
    <w:rsid w:val="000E3223"/>
    <w:rsid w:val="000E3DE5"/>
    <w:rsid w:val="000E4E23"/>
    <w:rsid w:val="000E4E7B"/>
    <w:rsid w:val="000E57BE"/>
    <w:rsid w:val="000E71FC"/>
    <w:rsid w:val="000F0402"/>
    <w:rsid w:val="000F10B3"/>
    <w:rsid w:val="000F1BA5"/>
    <w:rsid w:val="000F1EF6"/>
    <w:rsid w:val="000F2D9F"/>
    <w:rsid w:val="000F3A62"/>
    <w:rsid w:val="000F3C13"/>
    <w:rsid w:val="000F3E3D"/>
    <w:rsid w:val="000F5ACC"/>
    <w:rsid w:val="000F5FD1"/>
    <w:rsid w:val="0010083D"/>
    <w:rsid w:val="001009F6"/>
    <w:rsid w:val="00101BF5"/>
    <w:rsid w:val="00102BD0"/>
    <w:rsid w:val="001045EC"/>
    <w:rsid w:val="00107342"/>
    <w:rsid w:val="0010765A"/>
    <w:rsid w:val="00110B3B"/>
    <w:rsid w:val="00110C55"/>
    <w:rsid w:val="001111DF"/>
    <w:rsid w:val="0011139A"/>
    <w:rsid w:val="00111443"/>
    <w:rsid w:val="00111513"/>
    <w:rsid w:val="00113AFC"/>
    <w:rsid w:val="00113E58"/>
    <w:rsid w:val="00115875"/>
    <w:rsid w:val="00116A26"/>
    <w:rsid w:val="00120C3E"/>
    <w:rsid w:val="00123CEE"/>
    <w:rsid w:val="00123D4F"/>
    <w:rsid w:val="001244B2"/>
    <w:rsid w:val="00126B36"/>
    <w:rsid w:val="00127280"/>
    <w:rsid w:val="0012742D"/>
    <w:rsid w:val="001309D8"/>
    <w:rsid w:val="001311DB"/>
    <w:rsid w:val="001325E7"/>
    <w:rsid w:val="0013309E"/>
    <w:rsid w:val="0013374D"/>
    <w:rsid w:val="00133CE9"/>
    <w:rsid w:val="00134294"/>
    <w:rsid w:val="00135179"/>
    <w:rsid w:val="001352F6"/>
    <w:rsid w:val="00136195"/>
    <w:rsid w:val="0013626A"/>
    <w:rsid w:val="001378E4"/>
    <w:rsid w:val="0014100B"/>
    <w:rsid w:val="00141BD2"/>
    <w:rsid w:val="0014270E"/>
    <w:rsid w:val="00142C51"/>
    <w:rsid w:val="00143777"/>
    <w:rsid w:val="0014390E"/>
    <w:rsid w:val="00144634"/>
    <w:rsid w:val="00145BB2"/>
    <w:rsid w:val="001464BC"/>
    <w:rsid w:val="00146A55"/>
    <w:rsid w:val="00147569"/>
    <w:rsid w:val="00147985"/>
    <w:rsid w:val="00147B51"/>
    <w:rsid w:val="00147BA6"/>
    <w:rsid w:val="00150DCA"/>
    <w:rsid w:val="001523CB"/>
    <w:rsid w:val="001528D7"/>
    <w:rsid w:val="00152929"/>
    <w:rsid w:val="00152C9D"/>
    <w:rsid w:val="00152DB4"/>
    <w:rsid w:val="001550AA"/>
    <w:rsid w:val="00155A7B"/>
    <w:rsid w:val="00157136"/>
    <w:rsid w:val="00157629"/>
    <w:rsid w:val="00160C03"/>
    <w:rsid w:val="00160EBD"/>
    <w:rsid w:val="00162040"/>
    <w:rsid w:val="001626CD"/>
    <w:rsid w:val="0016333E"/>
    <w:rsid w:val="00163786"/>
    <w:rsid w:val="0016425D"/>
    <w:rsid w:val="00165268"/>
    <w:rsid w:val="00166FBB"/>
    <w:rsid w:val="0016715E"/>
    <w:rsid w:val="00170C46"/>
    <w:rsid w:val="0017270C"/>
    <w:rsid w:val="00173AF2"/>
    <w:rsid w:val="00174471"/>
    <w:rsid w:val="0017521F"/>
    <w:rsid w:val="001759AB"/>
    <w:rsid w:val="00177AA1"/>
    <w:rsid w:val="00183547"/>
    <w:rsid w:val="00184486"/>
    <w:rsid w:val="001859DA"/>
    <w:rsid w:val="001863C2"/>
    <w:rsid w:val="0018690E"/>
    <w:rsid w:val="00186CD8"/>
    <w:rsid w:val="00190A65"/>
    <w:rsid w:val="00191FA0"/>
    <w:rsid w:val="0019251E"/>
    <w:rsid w:val="00194C41"/>
    <w:rsid w:val="00194CD0"/>
    <w:rsid w:val="00194CF3"/>
    <w:rsid w:val="00195E57"/>
    <w:rsid w:val="001A0298"/>
    <w:rsid w:val="001A09C0"/>
    <w:rsid w:val="001A2785"/>
    <w:rsid w:val="001A449B"/>
    <w:rsid w:val="001A4749"/>
    <w:rsid w:val="001A4C72"/>
    <w:rsid w:val="001A4D8C"/>
    <w:rsid w:val="001A4F45"/>
    <w:rsid w:val="001A5119"/>
    <w:rsid w:val="001A58A9"/>
    <w:rsid w:val="001A6BB6"/>
    <w:rsid w:val="001A6E0D"/>
    <w:rsid w:val="001A70D5"/>
    <w:rsid w:val="001A772F"/>
    <w:rsid w:val="001A7764"/>
    <w:rsid w:val="001A7DF4"/>
    <w:rsid w:val="001B0ADF"/>
    <w:rsid w:val="001B1833"/>
    <w:rsid w:val="001B1AA1"/>
    <w:rsid w:val="001B2F28"/>
    <w:rsid w:val="001B3396"/>
    <w:rsid w:val="001B3AF7"/>
    <w:rsid w:val="001B49F2"/>
    <w:rsid w:val="001B6BA9"/>
    <w:rsid w:val="001C058C"/>
    <w:rsid w:val="001C066D"/>
    <w:rsid w:val="001C08E9"/>
    <w:rsid w:val="001C09D2"/>
    <w:rsid w:val="001C44AD"/>
    <w:rsid w:val="001C4D1E"/>
    <w:rsid w:val="001C5DFF"/>
    <w:rsid w:val="001C5E5C"/>
    <w:rsid w:val="001C69BE"/>
    <w:rsid w:val="001C6B6B"/>
    <w:rsid w:val="001C7150"/>
    <w:rsid w:val="001C78B2"/>
    <w:rsid w:val="001C7E65"/>
    <w:rsid w:val="001D0D50"/>
    <w:rsid w:val="001D2565"/>
    <w:rsid w:val="001D36D8"/>
    <w:rsid w:val="001D37A3"/>
    <w:rsid w:val="001D42E3"/>
    <w:rsid w:val="001D4429"/>
    <w:rsid w:val="001D4CA7"/>
    <w:rsid w:val="001D5C42"/>
    <w:rsid w:val="001D63DA"/>
    <w:rsid w:val="001D75FD"/>
    <w:rsid w:val="001E3320"/>
    <w:rsid w:val="001E365A"/>
    <w:rsid w:val="001E4C71"/>
    <w:rsid w:val="001E563E"/>
    <w:rsid w:val="001E5E30"/>
    <w:rsid w:val="001F064C"/>
    <w:rsid w:val="001F184F"/>
    <w:rsid w:val="001F1DFD"/>
    <w:rsid w:val="001F265F"/>
    <w:rsid w:val="001F2672"/>
    <w:rsid w:val="001F2CFE"/>
    <w:rsid w:val="001F45C5"/>
    <w:rsid w:val="001F4DC1"/>
    <w:rsid w:val="001F6AC1"/>
    <w:rsid w:val="001F7019"/>
    <w:rsid w:val="001F789C"/>
    <w:rsid w:val="001F7F07"/>
    <w:rsid w:val="00203597"/>
    <w:rsid w:val="0020367B"/>
    <w:rsid w:val="00203975"/>
    <w:rsid w:val="00203F6E"/>
    <w:rsid w:val="00204033"/>
    <w:rsid w:val="00204672"/>
    <w:rsid w:val="00204700"/>
    <w:rsid w:val="00204BAC"/>
    <w:rsid w:val="002051AB"/>
    <w:rsid w:val="002057C4"/>
    <w:rsid w:val="00205AAE"/>
    <w:rsid w:val="002060BC"/>
    <w:rsid w:val="0021175D"/>
    <w:rsid w:val="00212B13"/>
    <w:rsid w:val="00213995"/>
    <w:rsid w:val="00214211"/>
    <w:rsid w:val="0021485F"/>
    <w:rsid w:val="00214918"/>
    <w:rsid w:val="00214E2E"/>
    <w:rsid w:val="00216419"/>
    <w:rsid w:val="0021666C"/>
    <w:rsid w:val="00216822"/>
    <w:rsid w:val="0021720D"/>
    <w:rsid w:val="002172A4"/>
    <w:rsid w:val="00217680"/>
    <w:rsid w:val="00217828"/>
    <w:rsid w:val="00220CCE"/>
    <w:rsid w:val="0022149F"/>
    <w:rsid w:val="002232B0"/>
    <w:rsid w:val="00224589"/>
    <w:rsid w:val="002247E3"/>
    <w:rsid w:val="002255C9"/>
    <w:rsid w:val="00225A19"/>
    <w:rsid w:val="00226AB1"/>
    <w:rsid w:val="00227256"/>
    <w:rsid w:val="0022739B"/>
    <w:rsid w:val="00230059"/>
    <w:rsid w:val="00231218"/>
    <w:rsid w:val="002315B3"/>
    <w:rsid w:val="00231AFE"/>
    <w:rsid w:val="002404D2"/>
    <w:rsid w:val="00241094"/>
    <w:rsid w:val="002418DC"/>
    <w:rsid w:val="0024229B"/>
    <w:rsid w:val="002424FC"/>
    <w:rsid w:val="002426A5"/>
    <w:rsid w:val="002445D8"/>
    <w:rsid w:val="002448C1"/>
    <w:rsid w:val="00244AE6"/>
    <w:rsid w:val="00246898"/>
    <w:rsid w:val="00246977"/>
    <w:rsid w:val="00247317"/>
    <w:rsid w:val="00247889"/>
    <w:rsid w:val="00247A3F"/>
    <w:rsid w:val="00247C6A"/>
    <w:rsid w:val="00250271"/>
    <w:rsid w:val="00250E63"/>
    <w:rsid w:val="002510ED"/>
    <w:rsid w:val="002521CD"/>
    <w:rsid w:val="002530AF"/>
    <w:rsid w:val="00253471"/>
    <w:rsid w:val="002539CC"/>
    <w:rsid w:val="00253F15"/>
    <w:rsid w:val="00254675"/>
    <w:rsid w:val="0025498F"/>
    <w:rsid w:val="00254E6F"/>
    <w:rsid w:val="00255E60"/>
    <w:rsid w:val="002568E3"/>
    <w:rsid w:val="002602D7"/>
    <w:rsid w:val="0026055C"/>
    <w:rsid w:val="002610F9"/>
    <w:rsid w:val="002626BF"/>
    <w:rsid w:val="002640F0"/>
    <w:rsid w:val="00264B34"/>
    <w:rsid w:val="00264FED"/>
    <w:rsid w:val="00265109"/>
    <w:rsid w:val="0026553E"/>
    <w:rsid w:val="00266CFB"/>
    <w:rsid w:val="00267155"/>
    <w:rsid w:val="00267B2A"/>
    <w:rsid w:val="00270321"/>
    <w:rsid w:val="0027081E"/>
    <w:rsid w:val="00270B68"/>
    <w:rsid w:val="00271A90"/>
    <w:rsid w:val="00273E38"/>
    <w:rsid w:val="0027536E"/>
    <w:rsid w:val="002754B4"/>
    <w:rsid w:val="00275614"/>
    <w:rsid w:val="0027753C"/>
    <w:rsid w:val="0028138F"/>
    <w:rsid w:val="002818F9"/>
    <w:rsid w:val="002825ED"/>
    <w:rsid w:val="00282858"/>
    <w:rsid w:val="00282EC2"/>
    <w:rsid w:val="00283D91"/>
    <w:rsid w:val="002850FF"/>
    <w:rsid w:val="00285641"/>
    <w:rsid w:val="00285673"/>
    <w:rsid w:val="002862EF"/>
    <w:rsid w:val="002909C4"/>
    <w:rsid w:val="00290BAF"/>
    <w:rsid w:val="00290D2B"/>
    <w:rsid w:val="00290D90"/>
    <w:rsid w:val="00290DFF"/>
    <w:rsid w:val="002911FB"/>
    <w:rsid w:val="00291884"/>
    <w:rsid w:val="00291CE8"/>
    <w:rsid w:val="002922AF"/>
    <w:rsid w:val="00292680"/>
    <w:rsid w:val="00293F13"/>
    <w:rsid w:val="00294070"/>
    <w:rsid w:val="00295A2F"/>
    <w:rsid w:val="00295F3B"/>
    <w:rsid w:val="0029646F"/>
    <w:rsid w:val="002968FC"/>
    <w:rsid w:val="00296E6D"/>
    <w:rsid w:val="002970CC"/>
    <w:rsid w:val="00297676"/>
    <w:rsid w:val="002A079C"/>
    <w:rsid w:val="002A1D95"/>
    <w:rsid w:val="002A26F7"/>
    <w:rsid w:val="002A3321"/>
    <w:rsid w:val="002A3939"/>
    <w:rsid w:val="002A3B15"/>
    <w:rsid w:val="002A3B8F"/>
    <w:rsid w:val="002A4B3E"/>
    <w:rsid w:val="002A4CD2"/>
    <w:rsid w:val="002A5663"/>
    <w:rsid w:val="002A696C"/>
    <w:rsid w:val="002B03CF"/>
    <w:rsid w:val="002B12A7"/>
    <w:rsid w:val="002B1419"/>
    <w:rsid w:val="002B155C"/>
    <w:rsid w:val="002B1E6C"/>
    <w:rsid w:val="002B23E2"/>
    <w:rsid w:val="002B2716"/>
    <w:rsid w:val="002B35C7"/>
    <w:rsid w:val="002B399E"/>
    <w:rsid w:val="002B428F"/>
    <w:rsid w:val="002B4B13"/>
    <w:rsid w:val="002B4BA0"/>
    <w:rsid w:val="002B4BE0"/>
    <w:rsid w:val="002B4EEC"/>
    <w:rsid w:val="002B5123"/>
    <w:rsid w:val="002B554D"/>
    <w:rsid w:val="002B68D4"/>
    <w:rsid w:val="002B6A78"/>
    <w:rsid w:val="002B75DF"/>
    <w:rsid w:val="002B7B92"/>
    <w:rsid w:val="002C001C"/>
    <w:rsid w:val="002C044F"/>
    <w:rsid w:val="002C09D6"/>
    <w:rsid w:val="002C18D1"/>
    <w:rsid w:val="002C29FA"/>
    <w:rsid w:val="002C3532"/>
    <w:rsid w:val="002C430E"/>
    <w:rsid w:val="002C4FC0"/>
    <w:rsid w:val="002C5359"/>
    <w:rsid w:val="002C6D6B"/>
    <w:rsid w:val="002C7271"/>
    <w:rsid w:val="002C7C93"/>
    <w:rsid w:val="002C7F17"/>
    <w:rsid w:val="002D0CAE"/>
    <w:rsid w:val="002D1146"/>
    <w:rsid w:val="002D252A"/>
    <w:rsid w:val="002D2650"/>
    <w:rsid w:val="002D3834"/>
    <w:rsid w:val="002D4B16"/>
    <w:rsid w:val="002D6014"/>
    <w:rsid w:val="002D6082"/>
    <w:rsid w:val="002D71DE"/>
    <w:rsid w:val="002E0E94"/>
    <w:rsid w:val="002E2542"/>
    <w:rsid w:val="002E5668"/>
    <w:rsid w:val="002E5B9D"/>
    <w:rsid w:val="002E5BAB"/>
    <w:rsid w:val="002E634A"/>
    <w:rsid w:val="002E6495"/>
    <w:rsid w:val="002E6513"/>
    <w:rsid w:val="002E677C"/>
    <w:rsid w:val="002E7366"/>
    <w:rsid w:val="002E7832"/>
    <w:rsid w:val="002F0E30"/>
    <w:rsid w:val="002F20AA"/>
    <w:rsid w:val="002F33E2"/>
    <w:rsid w:val="002F376B"/>
    <w:rsid w:val="002F3E6B"/>
    <w:rsid w:val="002F408F"/>
    <w:rsid w:val="002F4DCF"/>
    <w:rsid w:val="002F62C6"/>
    <w:rsid w:val="002F779C"/>
    <w:rsid w:val="002F79A4"/>
    <w:rsid w:val="003007AA"/>
    <w:rsid w:val="00300B27"/>
    <w:rsid w:val="00302622"/>
    <w:rsid w:val="00304671"/>
    <w:rsid w:val="003048A4"/>
    <w:rsid w:val="00304A82"/>
    <w:rsid w:val="00305026"/>
    <w:rsid w:val="0030586A"/>
    <w:rsid w:val="003069B5"/>
    <w:rsid w:val="0031174D"/>
    <w:rsid w:val="00312A79"/>
    <w:rsid w:val="0031387A"/>
    <w:rsid w:val="003143AB"/>
    <w:rsid w:val="00314800"/>
    <w:rsid w:val="00314915"/>
    <w:rsid w:val="0031671D"/>
    <w:rsid w:val="00316F7B"/>
    <w:rsid w:val="003175AF"/>
    <w:rsid w:val="00320B39"/>
    <w:rsid w:val="00321721"/>
    <w:rsid w:val="00322790"/>
    <w:rsid w:val="00322E41"/>
    <w:rsid w:val="00323912"/>
    <w:rsid w:val="0032400E"/>
    <w:rsid w:val="00325CEF"/>
    <w:rsid w:val="003266B1"/>
    <w:rsid w:val="00326B69"/>
    <w:rsid w:val="00327B95"/>
    <w:rsid w:val="003303E8"/>
    <w:rsid w:val="00332479"/>
    <w:rsid w:val="00333634"/>
    <w:rsid w:val="00334069"/>
    <w:rsid w:val="00335E2F"/>
    <w:rsid w:val="0034050C"/>
    <w:rsid w:val="00340A4E"/>
    <w:rsid w:val="0034146E"/>
    <w:rsid w:val="00341553"/>
    <w:rsid w:val="003446AE"/>
    <w:rsid w:val="00345F2F"/>
    <w:rsid w:val="00347566"/>
    <w:rsid w:val="00347FAF"/>
    <w:rsid w:val="00350AE2"/>
    <w:rsid w:val="00351951"/>
    <w:rsid w:val="00351E82"/>
    <w:rsid w:val="0035249A"/>
    <w:rsid w:val="003524C4"/>
    <w:rsid w:val="00353998"/>
    <w:rsid w:val="00353E7E"/>
    <w:rsid w:val="00355E27"/>
    <w:rsid w:val="0035601F"/>
    <w:rsid w:val="0035633A"/>
    <w:rsid w:val="003571E0"/>
    <w:rsid w:val="00357715"/>
    <w:rsid w:val="00357E89"/>
    <w:rsid w:val="003600C1"/>
    <w:rsid w:val="003602D9"/>
    <w:rsid w:val="00360EF6"/>
    <w:rsid w:val="00361123"/>
    <w:rsid w:val="00361504"/>
    <w:rsid w:val="00364AC7"/>
    <w:rsid w:val="00365400"/>
    <w:rsid w:val="00367547"/>
    <w:rsid w:val="00370662"/>
    <w:rsid w:val="00370CBB"/>
    <w:rsid w:val="00375C12"/>
    <w:rsid w:val="0037631F"/>
    <w:rsid w:val="00380449"/>
    <w:rsid w:val="003806C8"/>
    <w:rsid w:val="003828B5"/>
    <w:rsid w:val="00383319"/>
    <w:rsid w:val="00384172"/>
    <w:rsid w:val="003842CC"/>
    <w:rsid w:val="00384F75"/>
    <w:rsid w:val="00385BED"/>
    <w:rsid w:val="00385CD1"/>
    <w:rsid w:val="00385CE4"/>
    <w:rsid w:val="003867B2"/>
    <w:rsid w:val="003867EF"/>
    <w:rsid w:val="00386984"/>
    <w:rsid w:val="00386CCF"/>
    <w:rsid w:val="00386F6D"/>
    <w:rsid w:val="003874AA"/>
    <w:rsid w:val="003906F5"/>
    <w:rsid w:val="00390BBB"/>
    <w:rsid w:val="00390F0C"/>
    <w:rsid w:val="003914F5"/>
    <w:rsid w:val="003915C1"/>
    <w:rsid w:val="00391694"/>
    <w:rsid w:val="003920FC"/>
    <w:rsid w:val="00392EEB"/>
    <w:rsid w:val="00393757"/>
    <w:rsid w:val="003961FC"/>
    <w:rsid w:val="0039686B"/>
    <w:rsid w:val="00397826"/>
    <w:rsid w:val="00397F18"/>
    <w:rsid w:val="003A0164"/>
    <w:rsid w:val="003A05F8"/>
    <w:rsid w:val="003A1DBE"/>
    <w:rsid w:val="003A1E26"/>
    <w:rsid w:val="003A20D9"/>
    <w:rsid w:val="003A2E0A"/>
    <w:rsid w:val="003A3E1A"/>
    <w:rsid w:val="003A3F0E"/>
    <w:rsid w:val="003A5525"/>
    <w:rsid w:val="003A6340"/>
    <w:rsid w:val="003B0673"/>
    <w:rsid w:val="003B0A41"/>
    <w:rsid w:val="003B0B79"/>
    <w:rsid w:val="003B0C51"/>
    <w:rsid w:val="003B0F3F"/>
    <w:rsid w:val="003B19C5"/>
    <w:rsid w:val="003B24FD"/>
    <w:rsid w:val="003B26B8"/>
    <w:rsid w:val="003B4C4A"/>
    <w:rsid w:val="003B5572"/>
    <w:rsid w:val="003B5BFE"/>
    <w:rsid w:val="003B7E5A"/>
    <w:rsid w:val="003C232F"/>
    <w:rsid w:val="003C2D8C"/>
    <w:rsid w:val="003C2F07"/>
    <w:rsid w:val="003C364B"/>
    <w:rsid w:val="003C4802"/>
    <w:rsid w:val="003C4882"/>
    <w:rsid w:val="003D02FA"/>
    <w:rsid w:val="003D35CB"/>
    <w:rsid w:val="003D36E1"/>
    <w:rsid w:val="003D4230"/>
    <w:rsid w:val="003E0EB6"/>
    <w:rsid w:val="003E19FC"/>
    <w:rsid w:val="003E1F90"/>
    <w:rsid w:val="003E2F7F"/>
    <w:rsid w:val="003E6682"/>
    <w:rsid w:val="003F00C4"/>
    <w:rsid w:val="003F0168"/>
    <w:rsid w:val="003F1137"/>
    <w:rsid w:val="003F1BB8"/>
    <w:rsid w:val="003F2433"/>
    <w:rsid w:val="003F29C1"/>
    <w:rsid w:val="003F314F"/>
    <w:rsid w:val="003F338A"/>
    <w:rsid w:val="003F43CE"/>
    <w:rsid w:val="003F548F"/>
    <w:rsid w:val="003F5C95"/>
    <w:rsid w:val="003F7149"/>
    <w:rsid w:val="004002E6"/>
    <w:rsid w:val="00400350"/>
    <w:rsid w:val="00400F60"/>
    <w:rsid w:val="0040221D"/>
    <w:rsid w:val="00403409"/>
    <w:rsid w:val="0040356B"/>
    <w:rsid w:val="0040444B"/>
    <w:rsid w:val="00404768"/>
    <w:rsid w:val="004047CE"/>
    <w:rsid w:val="00404EA0"/>
    <w:rsid w:val="004056D4"/>
    <w:rsid w:val="0040607E"/>
    <w:rsid w:val="00407966"/>
    <w:rsid w:val="0041035B"/>
    <w:rsid w:val="00410637"/>
    <w:rsid w:val="00410D92"/>
    <w:rsid w:val="00413152"/>
    <w:rsid w:val="00413450"/>
    <w:rsid w:val="00413901"/>
    <w:rsid w:val="00413C3E"/>
    <w:rsid w:val="00416146"/>
    <w:rsid w:val="00416970"/>
    <w:rsid w:val="00416F1B"/>
    <w:rsid w:val="00417A01"/>
    <w:rsid w:val="00422A43"/>
    <w:rsid w:val="00422A4D"/>
    <w:rsid w:val="00422AD1"/>
    <w:rsid w:val="00422DE4"/>
    <w:rsid w:val="00423851"/>
    <w:rsid w:val="004256FE"/>
    <w:rsid w:val="00426AB5"/>
    <w:rsid w:val="00426C44"/>
    <w:rsid w:val="00430430"/>
    <w:rsid w:val="00430490"/>
    <w:rsid w:val="00431480"/>
    <w:rsid w:val="00431DA8"/>
    <w:rsid w:val="00431E56"/>
    <w:rsid w:val="00432CE1"/>
    <w:rsid w:val="00432D93"/>
    <w:rsid w:val="00432FFA"/>
    <w:rsid w:val="004338FE"/>
    <w:rsid w:val="004348DF"/>
    <w:rsid w:val="00435E2A"/>
    <w:rsid w:val="00436490"/>
    <w:rsid w:val="0043664C"/>
    <w:rsid w:val="00437195"/>
    <w:rsid w:val="004374F3"/>
    <w:rsid w:val="00437D34"/>
    <w:rsid w:val="00441AEF"/>
    <w:rsid w:val="00442E10"/>
    <w:rsid w:val="00443541"/>
    <w:rsid w:val="004444ED"/>
    <w:rsid w:val="00444D7E"/>
    <w:rsid w:val="00450640"/>
    <w:rsid w:val="00452054"/>
    <w:rsid w:val="00452C0F"/>
    <w:rsid w:val="004547D8"/>
    <w:rsid w:val="00455D06"/>
    <w:rsid w:val="00457578"/>
    <w:rsid w:val="00460672"/>
    <w:rsid w:val="00460F6B"/>
    <w:rsid w:val="00461A63"/>
    <w:rsid w:val="00462D1F"/>
    <w:rsid w:val="004631E8"/>
    <w:rsid w:val="0046539A"/>
    <w:rsid w:val="00466EB2"/>
    <w:rsid w:val="00467D4E"/>
    <w:rsid w:val="00470008"/>
    <w:rsid w:val="004700BA"/>
    <w:rsid w:val="004701D8"/>
    <w:rsid w:val="00471794"/>
    <w:rsid w:val="00472C85"/>
    <w:rsid w:val="004745F6"/>
    <w:rsid w:val="0047511D"/>
    <w:rsid w:val="004756F5"/>
    <w:rsid w:val="00475CE3"/>
    <w:rsid w:val="0047609C"/>
    <w:rsid w:val="004773B2"/>
    <w:rsid w:val="00477902"/>
    <w:rsid w:val="004779E5"/>
    <w:rsid w:val="0048746C"/>
    <w:rsid w:val="00487681"/>
    <w:rsid w:val="00490763"/>
    <w:rsid w:val="004916E6"/>
    <w:rsid w:val="00491759"/>
    <w:rsid w:val="00491FBE"/>
    <w:rsid w:val="0049294A"/>
    <w:rsid w:val="00493640"/>
    <w:rsid w:val="004937D3"/>
    <w:rsid w:val="0049383B"/>
    <w:rsid w:val="0049472D"/>
    <w:rsid w:val="004975AA"/>
    <w:rsid w:val="00497952"/>
    <w:rsid w:val="004A034B"/>
    <w:rsid w:val="004A12DD"/>
    <w:rsid w:val="004A175F"/>
    <w:rsid w:val="004A197C"/>
    <w:rsid w:val="004A3491"/>
    <w:rsid w:val="004A3531"/>
    <w:rsid w:val="004A521D"/>
    <w:rsid w:val="004A5B68"/>
    <w:rsid w:val="004A695E"/>
    <w:rsid w:val="004A6DB1"/>
    <w:rsid w:val="004B0059"/>
    <w:rsid w:val="004B1153"/>
    <w:rsid w:val="004B2BE1"/>
    <w:rsid w:val="004B2E57"/>
    <w:rsid w:val="004B48B7"/>
    <w:rsid w:val="004B5AEE"/>
    <w:rsid w:val="004B6E72"/>
    <w:rsid w:val="004B724F"/>
    <w:rsid w:val="004C0B51"/>
    <w:rsid w:val="004C2039"/>
    <w:rsid w:val="004C2552"/>
    <w:rsid w:val="004C27C7"/>
    <w:rsid w:val="004C411C"/>
    <w:rsid w:val="004C5799"/>
    <w:rsid w:val="004C68C1"/>
    <w:rsid w:val="004C6E88"/>
    <w:rsid w:val="004C7F49"/>
    <w:rsid w:val="004D0292"/>
    <w:rsid w:val="004D0822"/>
    <w:rsid w:val="004D5F80"/>
    <w:rsid w:val="004D6B3C"/>
    <w:rsid w:val="004D73FA"/>
    <w:rsid w:val="004E26AD"/>
    <w:rsid w:val="004E388F"/>
    <w:rsid w:val="004E397E"/>
    <w:rsid w:val="004E3C92"/>
    <w:rsid w:val="004E48D9"/>
    <w:rsid w:val="004E5139"/>
    <w:rsid w:val="004E5EE1"/>
    <w:rsid w:val="004E726F"/>
    <w:rsid w:val="004E7495"/>
    <w:rsid w:val="004F09C9"/>
    <w:rsid w:val="004F17F7"/>
    <w:rsid w:val="004F18B0"/>
    <w:rsid w:val="004F37D6"/>
    <w:rsid w:val="004F3F70"/>
    <w:rsid w:val="004F6124"/>
    <w:rsid w:val="0050098B"/>
    <w:rsid w:val="00500A00"/>
    <w:rsid w:val="00502A77"/>
    <w:rsid w:val="005032BA"/>
    <w:rsid w:val="005052F9"/>
    <w:rsid w:val="00505AA4"/>
    <w:rsid w:val="00510A3F"/>
    <w:rsid w:val="00511A76"/>
    <w:rsid w:val="00513F2B"/>
    <w:rsid w:val="005145FC"/>
    <w:rsid w:val="0051529D"/>
    <w:rsid w:val="0052087B"/>
    <w:rsid w:val="00521176"/>
    <w:rsid w:val="00521253"/>
    <w:rsid w:val="0052263A"/>
    <w:rsid w:val="005277AC"/>
    <w:rsid w:val="0053077B"/>
    <w:rsid w:val="00533AD0"/>
    <w:rsid w:val="00534730"/>
    <w:rsid w:val="00534DE6"/>
    <w:rsid w:val="0054115E"/>
    <w:rsid w:val="00544BFD"/>
    <w:rsid w:val="00544C50"/>
    <w:rsid w:val="00546214"/>
    <w:rsid w:val="00546A49"/>
    <w:rsid w:val="005475FF"/>
    <w:rsid w:val="00547DB8"/>
    <w:rsid w:val="005500D8"/>
    <w:rsid w:val="00550257"/>
    <w:rsid w:val="0055161B"/>
    <w:rsid w:val="005520BE"/>
    <w:rsid w:val="00554B25"/>
    <w:rsid w:val="00554B39"/>
    <w:rsid w:val="00554F01"/>
    <w:rsid w:val="00556D56"/>
    <w:rsid w:val="00556DB6"/>
    <w:rsid w:val="00556FAF"/>
    <w:rsid w:val="00560F50"/>
    <w:rsid w:val="00561939"/>
    <w:rsid w:val="005633E2"/>
    <w:rsid w:val="00563A5F"/>
    <w:rsid w:val="00566ABD"/>
    <w:rsid w:val="005713B7"/>
    <w:rsid w:val="00571F3D"/>
    <w:rsid w:val="00572B03"/>
    <w:rsid w:val="00572EA3"/>
    <w:rsid w:val="00572ECA"/>
    <w:rsid w:val="00573164"/>
    <w:rsid w:val="005742C6"/>
    <w:rsid w:val="00575AD3"/>
    <w:rsid w:val="00576003"/>
    <w:rsid w:val="0057632B"/>
    <w:rsid w:val="005764C4"/>
    <w:rsid w:val="00576613"/>
    <w:rsid w:val="005768EF"/>
    <w:rsid w:val="0057779B"/>
    <w:rsid w:val="00581747"/>
    <w:rsid w:val="00582DEE"/>
    <w:rsid w:val="00582F7E"/>
    <w:rsid w:val="0058324E"/>
    <w:rsid w:val="0058384E"/>
    <w:rsid w:val="00584739"/>
    <w:rsid w:val="00585109"/>
    <w:rsid w:val="00585190"/>
    <w:rsid w:val="00586169"/>
    <w:rsid w:val="00587D09"/>
    <w:rsid w:val="00587E56"/>
    <w:rsid w:val="00591962"/>
    <w:rsid w:val="00591A91"/>
    <w:rsid w:val="00591C10"/>
    <w:rsid w:val="005928F0"/>
    <w:rsid w:val="0059335E"/>
    <w:rsid w:val="005944B0"/>
    <w:rsid w:val="0059571F"/>
    <w:rsid w:val="005978F7"/>
    <w:rsid w:val="005A1A35"/>
    <w:rsid w:val="005A23AA"/>
    <w:rsid w:val="005A2A4A"/>
    <w:rsid w:val="005A48A4"/>
    <w:rsid w:val="005A7B8B"/>
    <w:rsid w:val="005A7CBB"/>
    <w:rsid w:val="005B2E38"/>
    <w:rsid w:val="005B4185"/>
    <w:rsid w:val="005C0CCB"/>
    <w:rsid w:val="005C1898"/>
    <w:rsid w:val="005C1EEE"/>
    <w:rsid w:val="005C4135"/>
    <w:rsid w:val="005C41D9"/>
    <w:rsid w:val="005C6F6A"/>
    <w:rsid w:val="005C77D4"/>
    <w:rsid w:val="005D12B3"/>
    <w:rsid w:val="005D2679"/>
    <w:rsid w:val="005D29D2"/>
    <w:rsid w:val="005D2CCF"/>
    <w:rsid w:val="005D3C41"/>
    <w:rsid w:val="005D4FEF"/>
    <w:rsid w:val="005D6274"/>
    <w:rsid w:val="005D6AC6"/>
    <w:rsid w:val="005D6E7D"/>
    <w:rsid w:val="005D7665"/>
    <w:rsid w:val="005E0257"/>
    <w:rsid w:val="005E208C"/>
    <w:rsid w:val="005E2671"/>
    <w:rsid w:val="005E309E"/>
    <w:rsid w:val="005E3885"/>
    <w:rsid w:val="005E3C73"/>
    <w:rsid w:val="005E3E85"/>
    <w:rsid w:val="005E5390"/>
    <w:rsid w:val="005F067E"/>
    <w:rsid w:val="005F0A8F"/>
    <w:rsid w:val="005F1696"/>
    <w:rsid w:val="005F26FA"/>
    <w:rsid w:val="005F3F65"/>
    <w:rsid w:val="005F4017"/>
    <w:rsid w:val="005F4F3C"/>
    <w:rsid w:val="005F52F7"/>
    <w:rsid w:val="005F6AFD"/>
    <w:rsid w:val="005F72B2"/>
    <w:rsid w:val="005F7B23"/>
    <w:rsid w:val="005F7C7C"/>
    <w:rsid w:val="0060041B"/>
    <w:rsid w:val="006009CF"/>
    <w:rsid w:val="006012E3"/>
    <w:rsid w:val="006014AB"/>
    <w:rsid w:val="006018BE"/>
    <w:rsid w:val="006020F5"/>
    <w:rsid w:val="00603301"/>
    <w:rsid w:val="0060431B"/>
    <w:rsid w:val="00605C0D"/>
    <w:rsid w:val="00610DBB"/>
    <w:rsid w:val="006128C3"/>
    <w:rsid w:val="00612B48"/>
    <w:rsid w:val="00612FB1"/>
    <w:rsid w:val="00613D8E"/>
    <w:rsid w:val="00614CC6"/>
    <w:rsid w:val="00615071"/>
    <w:rsid w:val="006161A5"/>
    <w:rsid w:val="00616C77"/>
    <w:rsid w:val="006177F3"/>
    <w:rsid w:val="00617F54"/>
    <w:rsid w:val="00620015"/>
    <w:rsid w:val="006203E9"/>
    <w:rsid w:val="00620D22"/>
    <w:rsid w:val="006213F4"/>
    <w:rsid w:val="00621E4E"/>
    <w:rsid w:val="006220BB"/>
    <w:rsid w:val="00623F38"/>
    <w:rsid w:val="00624A55"/>
    <w:rsid w:val="00625101"/>
    <w:rsid w:val="006310D8"/>
    <w:rsid w:val="00631DBD"/>
    <w:rsid w:val="0063351E"/>
    <w:rsid w:val="0063494C"/>
    <w:rsid w:val="00635982"/>
    <w:rsid w:val="006362F9"/>
    <w:rsid w:val="00640AED"/>
    <w:rsid w:val="00642575"/>
    <w:rsid w:val="006436E3"/>
    <w:rsid w:val="00644C58"/>
    <w:rsid w:val="00644C8B"/>
    <w:rsid w:val="006462F1"/>
    <w:rsid w:val="006471BF"/>
    <w:rsid w:val="006610AE"/>
    <w:rsid w:val="006617B5"/>
    <w:rsid w:val="0066238B"/>
    <w:rsid w:val="00662EF2"/>
    <w:rsid w:val="00664643"/>
    <w:rsid w:val="00664664"/>
    <w:rsid w:val="00665311"/>
    <w:rsid w:val="006654BE"/>
    <w:rsid w:val="00665C49"/>
    <w:rsid w:val="006705D3"/>
    <w:rsid w:val="006717AA"/>
    <w:rsid w:val="00675105"/>
    <w:rsid w:val="00680AE7"/>
    <w:rsid w:val="006810F7"/>
    <w:rsid w:val="00682256"/>
    <w:rsid w:val="006824B6"/>
    <w:rsid w:val="00682D6C"/>
    <w:rsid w:val="00682F74"/>
    <w:rsid w:val="00683A4B"/>
    <w:rsid w:val="00683BBB"/>
    <w:rsid w:val="00683E99"/>
    <w:rsid w:val="00683EDF"/>
    <w:rsid w:val="00684E87"/>
    <w:rsid w:val="00686BC4"/>
    <w:rsid w:val="00690D58"/>
    <w:rsid w:val="00690D72"/>
    <w:rsid w:val="00690DE5"/>
    <w:rsid w:val="00692098"/>
    <w:rsid w:val="006920AA"/>
    <w:rsid w:val="0069264D"/>
    <w:rsid w:val="00692770"/>
    <w:rsid w:val="00692AD8"/>
    <w:rsid w:val="00693326"/>
    <w:rsid w:val="00693A2D"/>
    <w:rsid w:val="00694AE4"/>
    <w:rsid w:val="00695049"/>
    <w:rsid w:val="00696ED3"/>
    <w:rsid w:val="0069753B"/>
    <w:rsid w:val="006A007B"/>
    <w:rsid w:val="006A02F1"/>
    <w:rsid w:val="006A0466"/>
    <w:rsid w:val="006A0AEE"/>
    <w:rsid w:val="006A1AE6"/>
    <w:rsid w:val="006A233E"/>
    <w:rsid w:val="006A32B9"/>
    <w:rsid w:val="006A5513"/>
    <w:rsid w:val="006A58B9"/>
    <w:rsid w:val="006A5C4E"/>
    <w:rsid w:val="006B0BF9"/>
    <w:rsid w:val="006B1FCD"/>
    <w:rsid w:val="006B286D"/>
    <w:rsid w:val="006B2F49"/>
    <w:rsid w:val="006B33D8"/>
    <w:rsid w:val="006B4AB3"/>
    <w:rsid w:val="006B4DC7"/>
    <w:rsid w:val="006B50B7"/>
    <w:rsid w:val="006B5D50"/>
    <w:rsid w:val="006B5F56"/>
    <w:rsid w:val="006B68B1"/>
    <w:rsid w:val="006B68F0"/>
    <w:rsid w:val="006C0675"/>
    <w:rsid w:val="006C2079"/>
    <w:rsid w:val="006C259E"/>
    <w:rsid w:val="006C262F"/>
    <w:rsid w:val="006C654D"/>
    <w:rsid w:val="006C69D5"/>
    <w:rsid w:val="006C7C0A"/>
    <w:rsid w:val="006D07B6"/>
    <w:rsid w:val="006D2229"/>
    <w:rsid w:val="006D2FBD"/>
    <w:rsid w:val="006D3EB8"/>
    <w:rsid w:val="006D4FFE"/>
    <w:rsid w:val="006D644F"/>
    <w:rsid w:val="006D649D"/>
    <w:rsid w:val="006D6AE9"/>
    <w:rsid w:val="006D7A43"/>
    <w:rsid w:val="006E0AAB"/>
    <w:rsid w:val="006E0EA3"/>
    <w:rsid w:val="006E2207"/>
    <w:rsid w:val="006E3142"/>
    <w:rsid w:val="006E372E"/>
    <w:rsid w:val="006E4C5E"/>
    <w:rsid w:val="006E72A1"/>
    <w:rsid w:val="006E7793"/>
    <w:rsid w:val="006E7F16"/>
    <w:rsid w:val="006F0946"/>
    <w:rsid w:val="006F0D8F"/>
    <w:rsid w:val="006F1945"/>
    <w:rsid w:val="006F3C00"/>
    <w:rsid w:val="006F454E"/>
    <w:rsid w:val="00700B93"/>
    <w:rsid w:val="00701B0E"/>
    <w:rsid w:val="00702887"/>
    <w:rsid w:val="007029E7"/>
    <w:rsid w:val="0070487D"/>
    <w:rsid w:val="007051EF"/>
    <w:rsid w:val="00710ABE"/>
    <w:rsid w:val="0071196C"/>
    <w:rsid w:val="00711E43"/>
    <w:rsid w:val="00712961"/>
    <w:rsid w:val="0071306E"/>
    <w:rsid w:val="00713956"/>
    <w:rsid w:val="007142DC"/>
    <w:rsid w:val="00714F13"/>
    <w:rsid w:val="007166CE"/>
    <w:rsid w:val="00716C22"/>
    <w:rsid w:val="0072159E"/>
    <w:rsid w:val="007218EA"/>
    <w:rsid w:val="00722998"/>
    <w:rsid w:val="00723875"/>
    <w:rsid w:val="00724132"/>
    <w:rsid w:val="00724372"/>
    <w:rsid w:val="0072513F"/>
    <w:rsid w:val="0072584D"/>
    <w:rsid w:val="007258BA"/>
    <w:rsid w:val="00726DA0"/>
    <w:rsid w:val="00730592"/>
    <w:rsid w:val="007341C0"/>
    <w:rsid w:val="00736E72"/>
    <w:rsid w:val="0073716C"/>
    <w:rsid w:val="00737BB4"/>
    <w:rsid w:val="00741FD1"/>
    <w:rsid w:val="00742BE5"/>
    <w:rsid w:val="00744394"/>
    <w:rsid w:val="007456A4"/>
    <w:rsid w:val="00745A82"/>
    <w:rsid w:val="00745B7B"/>
    <w:rsid w:val="0074622F"/>
    <w:rsid w:val="00746DD4"/>
    <w:rsid w:val="0074704D"/>
    <w:rsid w:val="00747070"/>
    <w:rsid w:val="007470C9"/>
    <w:rsid w:val="00750251"/>
    <w:rsid w:val="00750632"/>
    <w:rsid w:val="00750962"/>
    <w:rsid w:val="0075141B"/>
    <w:rsid w:val="00751803"/>
    <w:rsid w:val="007527A3"/>
    <w:rsid w:val="00753C85"/>
    <w:rsid w:val="00754825"/>
    <w:rsid w:val="00754AD3"/>
    <w:rsid w:val="00755716"/>
    <w:rsid w:val="0075627C"/>
    <w:rsid w:val="00756E14"/>
    <w:rsid w:val="0075746D"/>
    <w:rsid w:val="00757DFC"/>
    <w:rsid w:val="00762F84"/>
    <w:rsid w:val="00764075"/>
    <w:rsid w:val="00764A91"/>
    <w:rsid w:val="0076600E"/>
    <w:rsid w:val="0076742F"/>
    <w:rsid w:val="00767A0C"/>
    <w:rsid w:val="007704F1"/>
    <w:rsid w:val="00770924"/>
    <w:rsid w:val="0077098C"/>
    <w:rsid w:val="00770B29"/>
    <w:rsid w:val="007713F7"/>
    <w:rsid w:val="00772775"/>
    <w:rsid w:val="00772C8E"/>
    <w:rsid w:val="007731D1"/>
    <w:rsid w:val="00773F95"/>
    <w:rsid w:val="007744C6"/>
    <w:rsid w:val="00775ABF"/>
    <w:rsid w:val="00775EAD"/>
    <w:rsid w:val="0078023A"/>
    <w:rsid w:val="00781CCC"/>
    <w:rsid w:val="0078266D"/>
    <w:rsid w:val="00782F4D"/>
    <w:rsid w:val="0078302D"/>
    <w:rsid w:val="007834D8"/>
    <w:rsid w:val="0078715D"/>
    <w:rsid w:val="00790424"/>
    <w:rsid w:val="00790FB8"/>
    <w:rsid w:val="00791BEE"/>
    <w:rsid w:val="00791CCB"/>
    <w:rsid w:val="00791DCE"/>
    <w:rsid w:val="0079279A"/>
    <w:rsid w:val="00793371"/>
    <w:rsid w:val="00793E19"/>
    <w:rsid w:val="00794DB7"/>
    <w:rsid w:val="00797B22"/>
    <w:rsid w:val="00797CE2"/>
    <w:rsid w:val="007A08D1"/>
    <w:rsid w:val="007A1B80"/>
    <w:rsid w:val="007A273A"/>
    <w:rsid w:val="007A2905"/>
    <w:rsid w:val="007A4E50"/>
    <w:rsid w:val="007A543F"/>
    <w:rsid w:val="007A5B0A"/>
    <w:rsid w:val="007A5C71"/>
    <w:rsid w:val="007A6130"/>
    <w:rsid w:val="007A660B"/>
    <w:rsid w:val="007A6E60"/>
    <w:rsid w:val="007A6E93"/>
    <w:rsid w:val="007A6FD6"/>
    <w:rsid w:val="007B01A5"/>
    <w:rsid w:val="007B0983"/>
    <w:rsid w:val="007B14EC"/>
    <w:rsid w:val="007B15C1"/>
    <w:rsid w:val="007B1AB1"/>
    <w:rsid w:val="007B65D1"/>
    <w:rsid w:val="007B6C85"/>
    <w:rsid w:val="007C003F"/>
    <w:rsid w:val="007C1C17"/>
    <w:rsid w:val="007C2785"/>
    <w:rsid w:val="007C32F1"/>
    <w:rsid w:val="007C5136"/>
    <w:rsid w:val="007C51BE"/>
    <w:rsid w:val="007C6E2A"/>
    <w:rsid w:val="007C7AA7"/>
    <w:rsid w:val="007C7D77"/>
    <w:rsid w:val="007D276B"/>
    <w:rsid w:val="007D3151"/>
    <w:rsid w:val="007D378A"/>
    <w:rsid w:val="007D4442"/>
    <w:rsid w:val="007D6C0E"/>
    <w:rsid w:val="007D6EF1"/>
    <w:rsid w:val="007E0539"/>
    <w:rsid w:val="007E1FC3"/>
    <w:rsid w:val="007E3B91"/>
    <w:rsid w:val="007E557D"/>
    <w:rsid w:val="007E68DC"/>
    <w:rsid w:val="007F0DB6"/>
    <w:rsid w:val="007F14C4"/>
    <w:rsid w:val="007F30AF"/>
    <w:rsid w:val="007F38F5"/>
    <w:rsid w:val="007F3AE8"/>
    <w:rsid w:val="007F51FF"/>
    <w:rsid w:val="007F6B35"/>
    <w:rsid w:val="00804283"/>
    <w:rsid w:val="00804EAE"/>
    <w:rsid w:val="00805471"/>
    <w:rsid w:val="00805AFF"/>
    <w:rsid w:val="0080624F"/>
    <w:rsid w:val="00806887"/>
    <w:rsid w:val="008071AF"/>
    <w:rsid w:val="008073DB"/>
    <w:rsid w:val="00807406"/>
    <w:rsid w:val="0080761A"/>
    <w:rsid w:val="00810911"/>
    <w:rsid w:val="00811C96"/>
    <w:rsid w:val="0081371A"/>
    <w:rsid w:val="008157FC"/>
    <w:rsid w:val="008168BA"/>
    <w:rsid w:val="008206A8"/>
    <w:rsid w:val="008219F6"/>
    <w:rsid w:val="00821B0D"/>
    <w:rsid w:val="0082244A"/>
    <w:rsid w:val="008235FB"/>
    <w:rsid w:val="00823879"/>
    <w:rsid w:val="00826353"/>
    <w:rsid w:val="008266FF"/>
    <w:rsid w:val="008300E1"/>
    <w:rsid w:val="00830130"/>
    <w:rsid w:val="00831154"/>
    <w:rsid w:val="008311C0"/>
    <w:rsid w:val="008322D4"/>
    <w:rsid w:val="00832830"/>
    <w:rsid w:val="00832981"/>
    <w:rsid w:val="00832FA7"/>
    <w:rsid w:val="00834A1F"/>
    <w:rsid w:val="0083552F"/>
    <w:rsid w:val="008357BA"/>
    <w:rsid w:val="00836DB6"/>
    <w:rsid w:val="00840D77"/>
    <w:rsid w:val="00842B2C"/>
    <w:rsid w:val="0084306D"/>
    <w:rsid w:val="00845257"/>
    <w:rsid w:val="00845705"/>
    <w:rsid w:val="00846092"/>
    <w:rsid w:val="008461EA"/>
    <w:rsid w:val="00847304"/>
    <w:rsid w:val="00847B1B"/>
    <w:rsid w:val="00847FAF"/>
    <w:rsid w:val="00851B3A"/>
    <w:rsid w:val="008524CE"/>
    <w:rsid w:val="00852E45"/>
    <w:rsid w:val="0085327C"/>
    <w:rsid w:val="00853E4F"/>
    <w:rsid w:val="00856525"/>
    <w:rsid w:val="008567D8"/>
    <w:rsid w:val="0085768B"/>
    <w:rsid w:val="00860612"/>
    <w:rsid w:val="00862442"/>
    <w:rsid w:val="008628DE"/>
    <w:rsid w:val="00863C6E"/>
    <w:rsid w:val="00870363"/>
    <w:rsid w:val="00870DEE"/>
    <w:rsid w:val="0087126D"/>
    <w:rsid w:val="00871874"/>
    <w:rsid w:val="00872A62"/>
    <w:rsid w:val="00872CB9"/>
    <w:rsid w:val="00874DE0"/>
    <w:rsid w:val="0087719D"/>
    <w:rsid w:val="008776A5"/>
    <w:rsid w:val="00880456"/>
    <w:rsid w:val="00880FC1"/>
    <w:rsid w:val="00881D9C"/>
    <w:rsid w:val="00881FB0"/>
    <w:rsid w:val="008833B5"/>
    <w:rsid w:val="008845B4"/>
    <w:rsid w:val="00884C6C"/>
    <w:rsid w:val="00885A3B"/>
    <w:rsid w:val="008860F3"/>
    <w:rsid w:val="0088627A"/>
    <w:rsid w:val="008878DA"/>
    <w:rsid w:val="00887B12"/>
    <w:rsid w:val="00887EA5"/>
    <w:rsid w:val="008903E2"/>
    <w:rsid w:val="00890B5C"/>
    <w:rsid w:val="00890CF8"/>
    <w:rsid w:val="00890E8D"/>
    <w:rsid w:val="00891515"/>
    <w:rsid w:val="00891CB9"/>
    <w:rsid w:val="00891D3B"/>
    <w:rsid w:val="008924DE"/>
    <w:rsid w:val="00894272"/>
    <w:rsid w:val="00894E9B"/>
    <w:rsid w:val="008953AD"/>
    <w:rsid w:val="00895C93"/>
    <w:rsid w:val="00895FD1"/>
    <w:rsid w:val="00897082"/>
    <w:rsid w:val="008974B4"/>
    <w:rsid w:val="00897D94"/>
    <w:rsid w:val="008A0A56"/>
    <w:rsid w:val="008A0CF6"/>
    <w:rsid w:val="008A237C"/>
    <w:rsid w:val="008A2DA4"/>
    <w:rsid w:val="008A36DB"/>
    <w:rsid w:val="008A5214"/>
    <w:rsid w:val="008B0CB8"/>
    <w:rsid w:val="008B0CE8"/>
    <w:rsid w:val="008B1AFF"/>
    <w:rsid w:val="008B26A3"/>
    <w:rsid w:val="008B2D9E"/>
    <w:rsid w:val="008B34B3"/>
    <w:rsid w:val="008B58AF"/>
    <w:rsid w:val="008B66BC"/>
    <w:rsid w:val="008B7624"/>
    <w:rsid w:val="008B7884"/>
    <w:rsid w:val="008C17F6"/>
    <w:rsid w:val="008C18FC"/>
    <w:rsid w:val="008C2B61"/>
    <w:rsid w:val="008C338B"/>
    <w:rsid w:val="008C47B5"/>
    <w:rsid w:val="008C47F1"/>
    <w:rsid w:val="008C579F"/>
    <w:rsid w:val="008D0814"/>
    <w:rsid w:val="008D0D59"/>
    <w:rsid w:val="008D39D1"/>
    <w:rsid w:val="008D3B02"/>
    <w:rsid w:val="008D3B4D"/>
    <w:rsid w:val="008D5267"/>
    <w:rsid w:val="008E0715"/>
    <w:rsid w:val="008E1BFC"/>
    <w:rsid w:val="008E3592"/>
    <w:rsid w:val="008E5EBF"/>
    <w:rsid w:val="008E670E"/>
    <w:rsid w:val="008E683B"/>
    <w:rsid w:val="008E6B30"/>
    <w:rsid w:val="008E733A"/>
    <w:rsid w:val="008E74CB"/>
    <w:rsid w:val="008E799E"/>
    <w:rsid w:val="008E7D49"/>
    <w:rsid w:val="008F18C6"/>
    <w:rsid w:val="008F1C4B"/>
    <w:rsid w:val="008F294A"/>
    <w:rsid w:val="008F40B5"/>
    <w:rsid w:val="008F5324"/>
    <w:rsid w:val="008F5962"/>
    <w:rsid w:val="008F6B6F"/>
    <w:rsid w:val="008F7C1D"/>
    <w:rsid w:val="0090078B"/>
    <w:rsid w:val="00901CC8"/>
    <w:rsid w:val="009020F1"/>
    <w:rsid w:val="009022DE"/>
    <w:rsid w:val="00902A0A"/>
    <w:rsid w:val="00902E19"/>
    <w:rsid w:val="00903658"/>
    <w:rsid w:val="009051C2"/>
    <w:rsid w:val="009052A8"/>
    <w:rsid w:val="00905788"/>
    <w:rsid w:val="00905B69"/>
    <w:rsid w:val="0090799C"/>
    <w:rsid w:val="0091134A"/>
    <w:rsid w:val="00911969"/>
    <w:rsid w:val="00911C2D"/>
    <w:rsid w:val="00913490"/>
    <w:rsid w:val="009139D2"/>
    <w:rsid w:val="00914DE7"/>
    <w:rsid w:val="00915F95"/>
    <w:rsid w:val="00916671"/>
    <w:rsid w:val="0091669A"/>
    <w:rsid w:val="009204BC"/>
    <w:rsid w:val="0092059C"/>
    <w:rsid w:val="00920F7B"/>
    <w:rsid w:val="00921993"/>
    <w:rsid w:val="00921E29"/>
    <w:rsid w:val="00922B0C"/>
    <w:rsid w:val="00924829"/>
    <w:rsid w:val="009257E8"/>
    <w:rsid w:val="00926B2D"/>
    <w:rsid w:val="009277C4"/>
    <w:rsid w:val="00927930"/>
    <w:rsid w:val="00930E56"/>
    <w:rsid w:val="009314CD"/>
    <w:rsid w:val="00932767"/>
    <w:rsid w:val="00933BA2"/>
    <w:rsid w:val="00934892"/>
    <w:rsid w:val="00936C08"/>
    <w:rsid w:val="00937A62"/>
    <w:rsid w:val="00940196"/>
    <w:rsid w:val="0094193E"/>
    <w:rsid w:val="00941CAB"/>
    <w:rsid w:val="009428F0"/>
    <w:rsid w:val="009436D4"/>
    <w:rsid w:val="009436DD"/>
    <w:rsid w:val="00943781"/>
    <w:rsid w:val="009442E8"/>
    <w:rsid w:val="00945505"/>
    <w:rsid w:val="00945BF7"/>
    <w:rsid w:val="00950474"/>
    <w:rsid w:val="009504D0"/>
    <w:rsid w:val="00950C07"/>
    <w:rsid w:val="00952F9B"/>
    <w:rsid w:val="00954E57"/>
    <w:rsid w:val="009551C0"/>
    <w:rsid w:val="00955CCF"/>
    <w:rsid w:val="00960D44"/>
    <w:rsid w:val="00962016"/>
    <w:rsid w:val="009632E7"/>
    <w:rsid w:val="009635CD"/>
    <w:rsid w:val="00964C8A"/>
    <w:rsid w:val="009668BE"/>
    <w:rsid w:val="009674CE"/>
    <w:rsid w:val="0096776B"/>
    <w:rsid w:val="00970E5E"/>
    <w:rsid w:val="00971E94"/>
    <w:rsid w:val="0097248F"/>
    <w:rsid w:val="00973FE3"/>
    <w:rsid w:val="00974F2A"/>
    <w:rsid w:val="00975526"/>
    <w:rsid w:val="0097657F"/>
    <w:rsid w:val="009800E4"/>
    <w:rsid w:val="00980C0E"/>
    <w:rsid w:val="0098308D"/>
    <w:rsid w:val="009834A3"/>
    <w:rsid w:val="0098729C"/>
    <w:rsid w:val="009906F3"/>
    <w:rsid w:val="00990AD5"/>
    <w:rsid w:val="0099103B"/>
    <w:rsid w:val="00992C83"/>
    <w:rsid w:val="009932B3"/>
    <w:rsid w:val="009935C3"/>
    <w:rsid w:val="009945AC"/>
    <w:rsid w:val="00995103"/>
    <w:rsid w:val="00996198"/>
    <w:rsid w:val="00996C4E"/>
    <w:rsid w:val="00996F9B"/>
    <w:rsid w:val="0099786D"/>
    <w:rsid w:val="009A1300"/>
    <w:rsid w:val="009A1316"/>
    <w:rsid w:val="009A1C10"/>
    <w:rsid w:val="009A1FCF"/>
    <w:rsid w:val="009A2085"/>
    <w:rsid w:val="009A2CD5"/>
    <w:rsid w:val="009A6454"/>
    <w:rsid w:val="009A74D9"/>
    <w:rsid w:val="009A77FE"/>
    <w:rsid w:val="009A7B31"/>
    <w:rsid w:val="009A7B35"/>
    <w:rsid w:val="009B078C"/>
    <w:rsid w:val="009B1A93"/>
    <w:rsid w:val="009B1FB6"/>
    <w:rsid w:val="009B353B"/>
    <w:rsid w:val="009B61F6"/>
    <w:rsid w:val="009B696D"/>
    <w:rsid w:val="009C072E"/>
    <w:rsid w:val="009C0ADC"/>
    <w:rsid w:val="009C139F"/>
    <w:rsid w:val="009C3942"/>
    <w:rsid w:val="009C42CC"/>
    <w:rsid w:val="009D0562"/>
    <w:rsid w:val="009D0E97"/>
    <w:rsid w:val="009D106E"/>
    <w:rsid w:val="009D3158"/>
    <w:rsid w:val="009D3D94"/>
    <w:rsid w:val="009D4D93"/>
    <w:rsid w:val="009D539A"/>
    <w:rsid w:val="009D6A27"/>
    <w:rsid w:val="009D6D80"/>
    <w:rsid w:val="009E03A2"/>
    <w:rsid w:val="009E0DA1"/>
    <w:rsid w:val="009E1117"/>
    <w:rsid w:val="009E18CE"/>
    <w:rsid w:val="009E18F2"/>
    <w:rsid w:val="009E1C54"/>
    <w:rsid w:val="009E28B0"/>
    <w:rsid w:val="009E2E87"/>
    <w:rsid w:val="009E5B1E"/>
    <w:rsid w:val="009E63E0"/>
    <w:rsid w:val="009F1135"/>
    <w:rsid w:val="009F1815"/>
    <w:rsid w:val="009F439D"/>
    <w:rsid w:val="009F4529"/>
    <w:rsid w:val="009F49A9"/>
    <w:rsid w:val="009F5746"/>
    <w:rsid w:val="009F59AA"/>
    <w:rsid w:val="009F5C80"/>
    <w:rsid w:val="009F6029"/>
    <w:rsid w:val="00A009E7"/>
    <w:rsid w:val="00A010DF"/>
    <w:rsid w:val="00A0196B"/>
    <w:rsid w:val="00A01A37"/>
    <w:rsid w:val="00A04B63"/>
    <w:rsid w:val="00A058FE"/>
    <w:rsid w:val="00A079B6"/>
    <w:rsid w:val="00A109B0"/>
    <w:rsid w:val="00A113D4"/>
    <w:rsid w:val="00A1503A"/>
    <w:rsid w:val="00A16516"/>
    <w:rsid w:val="00A1669F"/>
    <w:rsid w:val="00A200C6"/>
    <w:rsid w:val="00A200DE"/>
    <w:rsid w:val="00A2023A"/>
    <w:rsid w:val="00A220DB"/>
    <w:rsid w:val="00A23691"/>
    <w:rsid w:val="00A23DEB"/>
    <w:rsid w:val="00A24281"/>
    <w:rsid w:val="00A25F7A"/>
    <w:rsid w:val="00A271B2"/>
    <w:rsid w:val="00A274BF"/>
    <w:rsid w:val="00A27EF2"/>
    <w:rsid w:val="00A27F4A"/>
    <w:rsid w:val="00A30A38"/>
    <w:rsid w:val="00A3240D"/>
    <w:rsid w:val="00A3242C"/>
    <w:rsid w:val="00A325DA"/>
    <w:rsid w:val="00A33577"/>
    <w:rsid w:val="00A3455B"/>
    <w:rsid w:val="00A366C3"/>
    <w:rsid w:val="00A40B31"/>
    <w:rsid w:val="00A41BC7"/>
    <w:rsid w:val="00A41E00"/>
    <w:rsid w:val="00A43371"/>
    <w:rsid w:val="00A44B19"/>
    <w:rsid w:val="00A4514F"/>
    <w:rsid w:val="00A45384"/>
    <w:rsid w:val="00A4547C"/>
    <w:rsid w:val="00A46F28"/>
    <w:rsid w:val="00A4751F"/>
    <w:rsid w:val="00A50567"/>
    <w:rsid w:val="00A515C3"/>
    <w:rsid w:val="00A51B06"/>
    <w:rsid w:val="00A522F1"/>
    <w:rsid w:val="00A5373D"/>
    <w:rsid w:val="00A53ABE"/>
    <w:rsid w:val="00A53F6A"/>
    <w:rsid w:val="00A5422A"/>
    <w:rsid w:val="00A54A54"/>
    <w:rsid w:val="00A54BD0"/>
    <w:rsid w:val="00A55633"/>
    <w:rsid w:val="00A561E3"/>
    <w:rsid w:val="00A5712A"/>
    <w:rsid w:val="00A576B9"/>
    <w:rsid w:val="00A601ED"/>
    <w:rsid w:val="00A61E81"/>
    <w:rsid w:val="00A6216F"/>
    <w:rsid w:val="00A62D93"/>
    <w:rsid w:val="00A64446"/>
    <w:rsid w:val="00A66037"/>
    <w:rsid w:val="00A6763C"/>
    <w:rsid w:val="00A7048E"/>
    <w:rsid w:val="00A749BE"/>
    <w:rsid w:val="00A75008"/>
    <w:rsid w:val="00A76789"/>
    <w:rsid w:val="00A769E8"/>
    <w:rsid w:val="00A80921"/>
    <w:rsid w:val="00A818EF"/>
    <w:rsid w:val="00A81E43"/>
    <w:rsid w:val="00A8247D"/>
    <w:rsid w:val="00A82AD0"/>
    <w:rsid w:val="00A84BEC"/>
    <w:rsid w:val="00A84F2E"/>
    <w:rsid w:val="00A855C7"/>
    <w:rsid w:val="00A85F17"/>
    <w:rsid w:val="00A8742D"/>
    <w:rsid w:val="00A874FE"/>
    <w:rsid w:val="00A87961"/>
    <w:rsid w:val="00A87EC6"/>
    <w:rsid w:val="00A902B8"/>
    <w:rsid w:val="00A90408"/>
    <w:rsid w:val="00A906A2"/>
    <w:rsid w:val="00A912CD"/>
    <w:rsid w:val="00A9193C"/>
    <w:rsid w:val="00A9381F"/>
    <w:rsid w:val="00A93F3D"/>
    <w:rsid w:val="00A9556C"/>
    <w:rsid w:val="00A95F4B"/>
    <w:rsid w:val="00A966A5"/>
    <w:rsid w:val="00A96F67"/>
    <w:rsid w:val="00A970AC"/>
    <w:rsid w:val="00A971AA"/>
    <w:rsid w:val="00A975D9"/>
    <w:rsid w:val="00AA29E8"/>
    <w:rsid w:val="00AA2BBA"/>
    <w:rsid w:val="00AA3403"/>
    <w:rsid w:val="00AA362F"/>
    <w:rsid w:val="00AA4CDE"/>
    <w:rsid w:val="00AA5735"/>
    <w:rsid w:val="00AA58D3"/>
    <w:rsid w:val="00AA645B"/>
    <w:rsid w:val="00AA6541"/>
    <w:rsid w:val="00AA6AEE"/>
    <w:rsid w:val="00AB023D"/>
    <w:rsid w:val="00AB03D9"/>
    <w:rsid w:val="00AB0BCE"/>
    <w:rsid w:val="00AB131F"/>
    <w:rsid w:val="00AB1590"/>
    <w:rsid w:val="00AB1816"/>
    <w:rsid w:val="00AB3502"/>
    <w:rsid w:val="00AB54F9"/>
    <w:rsid w:val="00AB63BE"/>
    <w:rsid w:val="00AC004D"/>
    <w:rsid w:val="00AC0ED7"/>
    <w:rsid w:val="00AC2E8C"/>
    <w:rsid w:val="00AC4039"/>
    <w:rsid w:val="00AC4A2B"/>
    <w:rsid w:val="00AC60E1"/>
    <w:rsid w:val="00AC62E0"/>
    <w:rsid w:val="00AC7408"/>
    <w:rsid w:val="00AC744E"/>
    <w:rsid w:val="00AC7D56"/>
    <w:rsid w:val="00AD036F"/>
    <w:rsid w:val="00AD080D"/>
    <w:rsid w:val="00AD383B"/>
    <w:rsid w:val="00AD3CF3"/>
    <w:rsid w:val="00AD4638"/>
    <w:rsid w:val="00AD70D2"/>
    <w:rsid w:val="00AD7B78"/>
    <w:rsid w:val="00AE10C7"/>
    <w:rsid w:val="00AE2F74"/>
    <w:rsid w:val="00AE38A3"/>
    <w:rsid w:val="00AE4211"/>
    <w:rsid w:val="00AE5121"/>
    <w:rsid w:val="00AE5841"/>
    <w:rsid w:val="00AE58A7"/>
    <w:rsid w:val="00AE58BB"/>
    <w:rsid w:val="00AE6A64"/>
    <w:rsid w:val="00AE75B3"/>
    <w:rsid w:val="00AE7A12"/>
    <w:rsid w:val="00AE7AAD"/>
    <w:rsid w:val="00AE7B20"/>
    <w:rsid w:val="00AE7F18"/>
    <w:rsid w:val="00AF070F"/>
    <w:rsid w:val="00AF0915"/>
    <w:rsid w:val="00AF11A2"/>
    <w:rsid w:val="00AF361C"/>
    <w:rsid w:val="00AF4387"/>
    <w:rsid w:val="00AF54BF"/>
    <w:rsid w:val="00AF57B4"/>
    <w:rsid w:val="00AF595F"/>
    <w:rsid w:val="00AF6312"/>
    <w:rsid w:val="00AF6EB7"/>
    <w:rsid w:val="00AF7035"/>
    <w:rsid w:val="00AF738F"/>
    <w:rsid w:val="00AF74FD"/>
    <w:rsid w:val="00AF77CB"/>
    <w:rsid w:val="00B001AF"/>
    <w:rsid w:val="00B016AE"/>
    <w:rsid w:val="00B04346"/>
    <w:rsid w:val="00B0447B"/>
    <w:rsid w:val="00B04AEE"/>
    <w:rsid w:val="00B06A8D"/>
    <w:rsid w:val="00B06B23"/>
    <w:rsid w:val="00B10189"/>
    <w:rsid w:val="00B10285"/>
    <w:rsid w:val="00B105F2"/>
    <w:rsid w:val="00B10F69"/>
    <w:rsid w:val="00B11ED7"/>
    <w:rsid w:val="00B132E8"/>
    <w:rsid w:val="00B1423C"/>
    <w:rsid w:val="00B14B74"/>
    <w:rsid w:val="00B15C01"/>
    <w:rsid w:val="00B17219"/>
    <w:rsid w:val="00B22C25"/>
    <w:rsid w:val="00B235C8"/>
    <w:rsid w:val="00B255C6"/>
    <w:rsid w:val="00B25B35"/>
    <w:rsid w:val="00B26A59"/>
    <w:rsid w:val="00B27D06"/>
    <w:rsid w:val="00B30CCB"/>
    <w:rsid w:val="00B310F1"/>
    <w:rsid w:val="00B319E6"/>
    <w:rsid w:val="00B33C2A"/>
    <w:rsid w:val="00B3657B"/>
    <w:rsid w:val="00B36A5A"/>
    <w:rsid w:val="00B378BA"/>
    <w:rsid w:val="00B4050F"/>
    <w:rsid w:val="00B41771"/>
    <w:rsid w:val="00B418A3"/>
    <w:rsid w:val="00B43939"/>
    <w:rsid w:val="00B439A4"/>
    <w:rsid w:val="00B439BC"/>
    <w:rsid w:val="00B43B84"/>
    <w:rsid w:val="00B44B70"/>
    <w:rsid w:val="00B469B2"/>
    <w:rsid w:val="00B47346"/>
    <w:rsid w:val="00B50B67"/>
    <w:rsid w:val="00B51562"/>
    <w:rsid w:val="00B539B4"/>
    <w:rsid w:val="00B543BE"/>
    <w:rsid w:val="00B544C2"/>
    <w:rsid w:val="00B5482F"/>
    <w:rsid w:val="00B55C25"/>
    <w:rsid w:val="00B56511"/>
    <w:rsid w:val="00B57571"/>
    <w:rsid w:val="00B60250"/>
    <w:rsid w:val="00B60D58"/>
    <w:rsid w:val="00B6119E"/>
    <w:rsid w:val="00B62419"/>
    <w:rsid w:val="00B637FE"/>
    <w:rsid w:val="00B6391C"/>
    <w:rsid w:val="00B67ACE"/>
    <w:rsid w:val="00B67B55"/>
    <w:rsid w:val="00B719DE"/>
    <w:rsid w:val="00B7265A"/>
    <w:rsid w:val="00B74447"/>
    <w:rsid w:val="00B74B09"/>
    <w:rsid w:val="00B75A58"/>
    <w:rsid w:val="00B75B4E"/>
    <w:rsid w:val="00B7714C"/>
    <w:rsid w:val="00B814A3"/>
    <w:rsid w:val="00B8180E"/>
    <w:rsid w:val="00B827A1"/>
    <w:rsid w:val="00B8282D"/>
    <w:rsid w:val="00B833EE"/>
    <w:rsid w:val="00B842C2"/>
    <w:rsid w:val="00B85D13"/>
    <w:rsid w:val="00B8621B"/>
    <w:rsid w:val="00B86A4F"/>
    <w:rsid w:val="00B8724B"/>
    <w:rsid w:val="00B90B93"/>
    <w:rsid w:val="00B90B94"/>
    <w:rsid w:val="00B90F08"/>
    <w:rsid w:val="00B91037"/>
    <w:rsid w:val="00B92883"/>
    <w:rsid w:val="00B93703"/>
    <w:rsid w:val="00B944A3"/>
    <w:rsid w:val="00B948F2"/>
    <w:rsid w:val="00B94B26"/>
    <w:rsid w:val="00B95F11"/>
    <w:rsid w:val="00B96E92"/>
    <w:rsid w:val="00B97932"/>
    <w:rsid w:val="00BA11A0"/>
    <w:rsid w:val="00BA1F43"/>
    <w:rsid w:val="00BA2320"/>
    <w:rsid w:val="00BA2767"/>
    <w:rsid w:val="00BA2D66"/>
    <w:rsid w:val="00BA45C3"/>
    <w:rsid w:val="00BA4EE4"/>
    <w:rsid w:val="00BA50F3"/>
    <w:rsid w:val="00BA5598"/>
    <w:rsid w:val="00BA5884"/>
    <w:rsid w:val="00BA5E34"/>
    <w:rsid w:val="00BA7040"/>
    <w:rsid w:val="00BA741D"/>
    <w:rsid w:val="00BB34E1"/>
    <w:rsid w:val="00BB57CD"/>
    <w:rsid w:val="00BB5DDA"/>
    <w:rsid w:val="00BB6BC9"/>
    <w:rsid w:val="00BB79BD"/>
    <w:rsid w:val="00BB7BF3"/>
    <w:rsid w:val="00BB7C3D"/>
    <w:rsid w:val="00BC1116"/>
    <w:rsid w:val="00BC2C04"/>
    <w:rsid w:val="00BC76CD"/>
    <w:rsid w:val="00BC7EF0"/>
    <w:rsid w:val="00BC7F94"/>
    <w:rsid w:val="00BD010A"/>
    <w:rsid w:val="00BD08B8"/>
    <w:rsid w:val="00BD2118"/>
    <w:rsid w:val="00BD2511"/>
    <w:rsid w:val="00BD2559"/>
    <w:rsid w:val="00BD2E3D"/>
    <w:rsid w:val="00BD3987"/>
    <w:rsid w:val="00BD3B72"/>
    <w:rsid w:val="00BD5CFB"/>
    <w:rsid w:val="00BD691F"/>
    <w:rsid w:val="00BD6C9C"/>
    <w:rsid w:val="00BD76D5"/>
    <w:rsid w:val="00BD773B"/>
    <w:rsid w:val="00BD7E59"/>
    <w:rsid w:val="00BE17BA"/>
    <w:rsid w:val="00BE17D8"/>
    <w:rsid w:val="00BE4E57"/>
    <w:rsid w:val="00BE4E71"/>
    <w:rsid w:val="00BE5194"/>
    <w:rsid w:val="00BE5514"/>
    <w:rsid w:val="00BE5703"/>
    <w:rsid w:val="00BE5816"/>
    <w:rsid w:val="00BE603B"/>
    <w:rsid w:val="00BE604D"/>
    <w:rsid w:val="00BE642F"/>
    <w:rsid w:val="00BE7173"/>
    <w:rsid w:val="00BE7FD4"/>
    <w:rsid w:val="00BF14BF"/>
    <w:rsid w:val="00BF19E5"/>
    <w:rsid w:val="00BF3315"/>
    <w:rsid w:val="00BF3839"/>
    <w:rsid w:val="00BF4CED"/>
    <w:rsid w:val="00BF5D01"/>
    <w:rsid w:val="00BF6772"/>
    <w:rsid w:val="00C02317"/>
    <w:rsid w:val="00C0290C"/>
    <w:rsid w:val="00C02C6D"/>
    <w:rsid w:val="00C035F3"/>
    <w:rsid w:val="00C03B91"/>
    <w:rsid w:val="00C0405A"/>
    <w:rsid w:val="00C04634"/>
    <w:rsid w:val="00C048EF"/>
    <w:rsid w:val="00C0507B"/>
    <w:rsid w:val="00C054EB"/>
    <w:rsid w:val="00C05751"/>
    <w:rsid w:val="00C057DD"/>
    <w:rsid w:val="00C10145"/>
    <w:rsid w:val="00C1055D"/>
    <w:rsid w:val="00C10A84"/>
    <w:rsid w:val="00C11268"/>
    <w:rsid w:val="00C11672"/>
    <w:rsid w:val="00C118CD"/>
    <w:rsid w:val="00C14778"/>
    <w:rsid w:val="00C15873"/>
    <w:rsid w:val="00C205A9"/>
    <w:rsid w:val="00C20E72"/>
    <w:rsid w:val="00C220E2"/>
    <w:rsid w:val="00C23900"/>
    <w:rsid w:val="00C23933"/>
    <w:rsid w:val="00C23D23"/>
    <w:rsid w:val="00C2480B"/>
    <w:rsid w:val="00C25047"/>
    <w:rsid w:val="00C25D7F"/>
    <w:rsid w:val="00C26303"/>
    <w:rsid w:val="00C2666E"/>
    <w:rsid w:val="00C26B3A"/>
    <w:rsid w:val="00C26D0C"/>
    <w:rsid w:val="00C272D1"/>
    <w:rsid w:val="00C3127C"/>
    <w:rsid w:val="00C3152F"/>
    <w:rsid w:val="00C3160C"/>
    <w:rsid w:val="00C3380A"/>
    <w:rsid w:val="00C344C7"/>
    <w:rsid w:val="00C348EF"/>
    <w:rsid w:val="00C37794"/>
    <w:rsid w:val="00C379F4"/>
    <w:rsid w:val="00C40447"/>
    <w:rsid w:val="00C41EE7"/>
    <w:rsid w:val="00C42204"/>
    <w:rsid w:val="00C43282"/>
    <w:rsid w:val="00C4376A"/>
    <w:rsid w:val="00C4488F"/>
    <w:rsid w:val="00C45EA1"/>
    <w:rsid w:val="00C46173"/>
    <w:rsid w:val="00C46B2C"/>
    <w:rsid w:val="00C47958"/>
    <w:rsid w:val="00C51357"/>
    <w:rsid w:val="00C52BA5"/>
    <w:rsid w:val="00C53AFD"/>
    <w:rsid w:val="00C53B8B"/>
    <w:rsid w:val="00C55567"/>
    <w:rsid w:val="00C55690"/>
    <w:rsid w:val="00C5632C"/>
    <w:rsid w:val="00C579DB"/>
    <w:rsid w:val="00C60508"/>
    <w:rsid w:val="00C61E92"/>
    <w:rsid w:val="00C63E95"/>
    <w:rsid w:val="00C64249"/>
    <w:rsid w:val="00C648ED"/>
    <w:rsid w:val="00C66636"/>
    <w:rsid w:val="00C66C8F"/>
    <w:rsid w:val="00C71FD9"/>
    <w:rsid w:val="00C74DF7"/>
    <w:rsid w:val="00C76D58"/>
    <w:rsid w:val="00C77696"/>
    <w:rsid w:val="00C80C9B"/>
    <w:rsid w:val="00C81559"/>
    <w:rsid w:val="00C817BD"/>
    <w:rsid w:val="00C8320F"/>
    <w:rsid w:val="00C83A13"/>
    <w:rsid w:val="00C83D98"/>
    <w:rsid w:val="00C840B4"/>
    <w:rsid w:val="00C857D5"/>
    <w:rsid w:val="00C871D1"/>
    <w:rsid w:val="00C921B5"/>
    <w:rsid w:val="00C92AD7"/>
    <w:rsid w:val="00C92EE1"/>
    <w:rsid w:val="00C9495F"/>
    <w:rsid w:val="00C95559"/>
    <w:rsid w:val="00C960E5"/>
    <w:rsid w:val="00C97063"/>
    <w:rsid w:val="00C978F3"/>
    <w:rsid w:val="00CA0960"/>
    <w:rsid w:val="00CA0C4D"/>
    <w:rsid w:val="00CA1372"/>
    <w:rsid w:val="00CA16C4"/>
    <w:rsid w:val="00CA2BF8"/>
    <w:rsid w:val="00CA2D9D"/>
    <w:rsid w:val="00CA3689"/>
    <w:rsid w:val="00CA488A"/>
    <w:rsid w:val="00CA4F86"/>
    <w:rsid w:val="00CA7C28"/>
    <w:rsid w:val="00CB0F46"/>
    <w:rsid w:val="00CB271D"/>
    <w:rsid w:val="00CB2BE9"/>
    <w:rsid w:val="00CB3FEC"/>
    <w:rsid w:val="00CB428B"/>
    <w:rsid w:val="00CB502E"/>
    <w:rsid w:val="00CB5139"/>
    <w:rsid w:val="00CB632E"/>
    <w:rsid w:val="00CB6F32"/>
    <w:rsid w:val="00CB6F7E"/>
    <w:rsid w:val="00CC0F49"/>
    <w:rsid w:val="00CC20EC"/>
    <w:rsid w:val="00CC323D"/>
    <w:rsid w:val="00CC37C9"/>
    <w:rsid w:val="00CC39FC"/>
    <w:rsid w:val="00CC3F9F"/>
    <w:rsid w:val="00CC4DE0"/>
    <w:rsid w:val="00CC6CDE"/>
    <w:rsid w:val="00CD0740"/>
    <w:rsid w:val="00CD085A"/>
    <w:rsid w:val="00CD3073"/>
    <w:rsid w:val="00CD35BE"/>
    <w:rsid w:val="00CD3C48"/>
    <w:rsid w:val="00CD6C56"/>
    <w:rsid w:val="00CD7B99"/>
    <w:rsid w:val="00CE076C"/>
    <w:rsid w:val="00CE4D3F"/>
    <w:rsid w:val="00CE4D4B"/>
    <w:rsid w:val="00CE51DB"/>
    <w:rsid w:val="00CE5F26"/>
    <w:rsid w:val="00CF0E1B"/>
    <w:rsid w:val="00CF1C76"/>
    <w:rsid w:val="00CF23B1"/>
    <w:rsid w:val="00CF2C40"/>
    <w:rsid w:val="00CF336B"/>
    <w:rsid w:val="00CF39BA"/>
    <w:rsid w:val="00CF444B"/>
    <w:rsid w:val="00CF4EAC"/>
    <w:rsid w:val="00CF514F"/>
    <w:rsid w:val="00D0197C"/>
    <w:rsid w:val="00D01ED3"/>
    <w:rsid w:val="00D030EB"/>
    <w:rsid w:val="00D038FE"/>
    <w:rsid w:val="00D04518"/>
    <w:rsid w:val="00D05E03"/>
    <w:rsid w:val="00D072DE"/>
    <w:rsid w:val="00D0789A"/>
    <w:rsid w:val="00D108EA"/>
    <w:rsid w:val="00D111AE"/>
    <w:rsid w:val="00D112D4"/>
    <w:rsid w:val="00D11718"/>
    <w:rsid w:val="00D140B2"/>
    <w:rsid w:val="00D1427E"/>
    <w:rsid w:val="00D156C6"/>
    <w:rsid w:val="00D15A03"/>
    <w:rsid w:val="00D15CA6"/>
    <w:rsid w:val="00D16790"/>
    <w:rsid w:val="00D167E5"/>
    <w:rsid w:val="00D178FA"/>
    <w:rsid w:val="00D20853"/>
    <w:rsid w:val="00D2133B"/>
    <w:rsid w:val="00D21F32"/>
    <w:rsid w:val="00D22435"/>
    <w:rsid w:val="00D242E2"/>
    <w:rsid w:val="00D25683"/>
    <w:rsid w:val="00D25FA5"/>
    <w:rsid w:val="00D267A2"/>
    <w:rsid w:val="00D27EE5"/>
    <w:rsid w:val="00D30BA7"/>
    <w:rsid w:val="00D33BED"/>
    <w:rsid w:val="00D33E13"/>
    <w:rsid w:val="00D357D8"/>
    <w:rsid w:val="00D35EF7"/>
    <w:rsid w:val="00D36769"/>
    <w:rsid w:val="00D37A8C"/>
    <w:rsid w:val="00D40E76"/>
    <w:rsid w:val="00D42097"/>
    <w:rsid w:val="00D43F17"/>
    <w:rsid w:val="00D45963"/>
    <w:rsid w:val="00D4634A"/>
    <w:rsid w:val="00D46B5E"/>
    <w:rsid w:val="00D47434"/>
    <w:rsid w:val="00D47589"/>
    <w:rsid w:val="00D47724"/>
    <w:rsid w:val="00D47B36"/>
    <w:rsid w:val="00D47F32"/>
    <w:rsid w:val="00D505D6"/>
    <w:rsid w:val="00D514DA"/>
    <w:rsid w:val="00D517D7"/>
    <w:rsid w:val="00D53399"/>
    <w:rsid w:val="00D54592"/>
    <w:rsid w:val="00D55C1D"/>
    <w:rsid w:val="00D56194"/>
    <w:rsid w:val="00D600C7"/>
    <w:rsid w:val="00D638CF"/>
    <w:rsid w:val="00D6403F"/>
    <w:rsid w:val="00D649DA"/>
    <w:rsid w:val="00D6549D"/>
    <w:rsid w:val="00D65735"/>
    <w:rsid w:val="00D66252"/>
    <w:rsid w:val="00D6632D"/>
    <w:rsid w:val="00D663BB"/>
    <w:rsid w:val="00D6686D"/>
    <w:rsid w:val="00D6754D"/>
    <w:rsid w:val="00D72EC8"/>
    <w:rsid w:val="00D73C35"/>
    <w:rsid w:val="00D7437F"/>
    <w:rsid w:val="00D74812"/>
    <w:rsid w:val="00D74DDF"/>
    <w:rsid w:val="00D74FA9"/>
    <w:rsid w:val="00D75586"/>
    <w:rsid w:val="00D7670F"/>
    <w:rsid w:val="00D823BE"/>
    <w:rsid w:val="00D8415C"/>
    <w:rsid w:val="00D841B1"/>
    <w:rsid w:val="00D8478B"/>
    <w:rsid w:val="00D85745"/>
    <w:rsid w:val="00D863B2"/>
    <w:rsid w:val="00D86606"/>
    <w:rsid w:val="00D8694D"/>
    <w:rsid w:val="00D8700A"/>
    <w:rsid w:val="00D903FD"/>
    <w:rsid w:val="00D904DD"/>
    <w:rsid w:val="00D952CD"/>
    <w:rsid w:val="00D9636B"/>
    <w:rsid w:val="00D979B6"/>
    <w:rsid w:val="00D97EC3"/>
    <w:rsid w:val="00DA117A"/>
    <w:rsid w:val="00DA4A6B"/>
    <w:rsid w:val="00DA6429"/>
    <w:rsid w:val="00DA664B"/>
    <w:rsid w:val="00DB2CF8"/>
    <w:rsid w:val="00DB3B9E"/>
    <w:rsid w:val="00DB4CC8"/>
    <w:rsid w:val="00DB5D19"/>
    <w:rsid w:val="00DB645E"/>
    <w:rsid w:val="00DB68EC"/>
    <w:rsid w:val="00DB7261"/>
    <w:rsid w:val="00DC0FD0"/>
    <w:rsid w:val="00DC13B4"/>
    <w:rsid w:val="00DC13F6"/>
    <w:rsid w:val="00DC1617"/>
    <w:rsid w:val="00DC1938"/>
    <w:rsid w:val="00DC1AC1"/>
    <w:rsid w:val="00DC224B"/>
    <w:rsid w:val="00DC2C63"/>
    <w:rsid w:val="00DC557D"/>
    <w:rsid w:val="00DC5DED"/>
    <w:rsid w:val="00DC6741"/>
    <w:rsid w:val="00DC6BC5"/>
    <w:rsid w:val="00DD1A71"/>
    <w:rsid w:val="00DD2150"/>
    <w:rsid w:val="00DD219C"/>
    <w:rsid w:val="00DD2280"/>
    <w:rsid w:val="00DD2940"/>
    <w:rsid w:val="00DD2F86"/>
    <w:rsid w:val="00DD3E48"/>
    <w:rsid w:val="00DD556A"/>
    <w:rsid w:val="00DD5A06"/>
    <w:rsid w:val="00DD5D8E"/>
    <w:rsid w:val="00DD5D95"/>
    <w:rsid w:val="00DD6630"/>
    <w:rsid w:val="00DD6742"/>
    <w:rsid w:val="00DD6978"/>
    <w:rsid w:val="00DD79B8"/>
    <w:rsid w:val="00DE0E36"/>
    <w:rsid w:val="00DE3C26"/>
    <w:rsid w:val="00DE47DD"/>
    <w:rsid w:val="00DE5EA2"/>
    <w:rsid w:val="00DE6E4A"/>
    <w:rsid w:val="00DE7B15"/>
    <w:rsid w:val="00DF061E"/>
    <w:rsid w:val="00DF0FBD"/>
    <w:rsid w:val="00DF27C4"/>
    <w:rsid w:val="00DF356B"/>
    <w:rsid w:val="00DF4D93"/>
    <w:rsid w:val="00DF70F0"/>
    <w:rsid w:val="00DF7F4F"/>
    <w:rsid w:val="00E01148"/>
    <w:rsid w:val="00E030A7"/>
    <w:rsid w:val="00E05971"/>
    <w:rsid w:val="00E06C65"/>
    <w:rsid w:val="00E06EA7"/>
    <w:rsid w:val="00E06F4C"/>
    <w:rsid w:val="00E06FC2"/>
    <w:rsid w:val="00E07DB4"/>
    <w:rsid w:val="00E12384"/>
    <w:rsid w:val="00E130A5"/>
    <w:rsid w:val="00E13832"/>
    <w:rsid w:val="00E13B1A"/>
    <w:rsid w:val="00E13D13"/>
    <w:rsid w:val="00E15A29"/>
    <w:rsid w:val="00E162E2"/>
    <w:rsid w:val="00E20978"/>
    <w:rsid w:val="00E20DDE"/>
    <w:rsid w:val="00E21576"/>
    <w:rsid w:val="00E22E8E"/>
    <w:rsid w:val="00E24233"/>
    <w:rsid w:val="00E245DB"/>
    <w:rsid w:val="00E25DE6"/>
    <w:rsid w:val="00E266E6"/>
    <w:rsid w:val="00E30C16"/>
    <w:rsid w:val="00E30F23"/>
    <w:rsid w:val="00E3123A"/>
    <w:rsid w:val="00E313A5"/>
    <w:rsid w:val="00E329CC"/>
    <w:rsid w:val="00E33AAF"/>
    <w:rsid w:val="00E35466"/>
    <w:rsid w:val="00E35643"/>
    <w:rsid w:val="00E35A4D"/>
    <w:rsid w:val="00E363FE"/>
    <w:rsid w:val="00E37107"/>
    <w:rsid w:val="00E40A04"/>
    <w:rsid w:val="00E40B3E"/>
    <w:rsid w:val="00E40D82"/>
    <w:rsid w:val="00E41E13"/>
    <w:rsid w:val="00E4299C"/>
    <w:rsid w:val="00E42CA1"/>
    <w:rsid w:val="00E43D06"/>
    <w:rsid w:val="00E4570A"/>
    <w:rsid w:val="00E4693F"/>
    <w:rsid w:val="00E474AC"/>
    <w:rsid w:val="00E50018"/>
    <w:rsid w:val="00E50347"/>
    <w:rsid w:val="00E5178F"/>
    <w:rsid w:val="00E51B02"/>
    <w:rsid w:val="00E524C5"/>
    <w:rsid w:val="00E53D2E"/>
    <w:rsid w:val="00E54D3D"/>
    <w:rsid w:val="00E54D6C"/>
    <w:rsid w:val="00E575E3"/>
    <w:rsid w:val="00E610D5"/>
    <w:rsid w:val="00E62069"/>
    <w:rsid w:val="00E620AF"/>
    <w:rsid w:val="00E622C0"/>
    <w:rsid w:val="00E62BC0"/>
    <w:rsid w:val="00E62CCD"/>
    <w:rsid w:val="00E6333D"/>
    <w:rsid w:val="00E6560D"/>
    <w:rsid w:val="00E6561E"/>
    <w:rsid w:val="00E66715"/>
    <w:rsid w:val="00E66FA5"/>
    <w:rsid w:val="00E67A12"/>
    <w:rsid w:val="00E67F14"/>
    <w:rsid w:val="00E709B1"/>
    <w:rsid w:val="00E723B6"/>
    <w:rsid w:val="00E73006"/>
    <w:rsid w:val="00E73B4A"/>
    <w:rsid w:val="00E7434F"/>
    <w:rsid w:val="00E74918"/>
    <w:rsid w:val="00E753AE"/>
    <w:rsid w:val="00E7574B"/>
    <w:rsid w:val="00E75EA0"/>
    <w:rsid w:val="00E802FE"/>
    <w:rsid w:val="00E80AD5"/>
    <w:rsid w:val="00E80FF0"/>
    <w:rsid w:val="00E81128"/>
    <w:rsid w:val="00E8119F"/>
    <w:rsid w:val="00E82789"/>
    <w:rsid w:val="00E833FB"/>
    <w:rsid w:val="00E8349C"/>
    <w:rsid w:val="00E85789"/>
    <w:rsid w:val="00E858AA"/>
    <w:rsid w:val="00E8639B"/>
    <w:rsid w:val="00E86940"/>
    <w:rsid w:val="00E86DFB"/>
    <w:rsid w:val="00E86FB2"/>
    <w:rsid w:val="00E900EA"/>
    <w:rsid w:val="00E90C51"/>
    <w:rsid w:val="00E9193B"/>
    <w:rsid w:val="00E92088"/>
    <w:rsid w:val="00E9299C"/>
    <w:rsid w:val="00E94C22"/>
    <w:rsid w:val="00E96165"/>
    <w:rsid w:val="00E97137"/>
    <w:rsid w:val="00E974C3"/>
    <w:rsid w:val="00EA3629"/>
    <w:rsid w:val="00EA4A48"/>
    <w:rsid w:val="00EA5E93"/>
    <w:rsid w:val="00EA69CD"/>
    <w:rsid w:val="00EA7DD1"/>
    <w:rsid w:val="00EB0F36"/>
    <w:rsid w:val="00EB11AA"/>
    <w:rsid w:val="00EB31C3"/>
    <w:rsid w:val="00EB73D3"/>
    <w:rsid w:val="00EC1039"/>
    <w:rsid w:val="00EC2999"/>
    <w:rsid w:val="00EC51A0"/>
    <w:rsid w:val="00EC5F4A"/>
    <w:rsid w:val="00ED03D7"/>
    <w:rsid w:val="00ED0BEF"/>
    <w:rsid w:val="00ED1549"/>
    <w:rsid w:val="00ED1E16"/>
    <w:rsid w:val="00ED23BA"/>
    <w:rsid w:val="00ED2B12"/>
    <w:rsid w:val="00ED2C7F"/>
    <w:rsid w:val="00ED39C6"/>
    <w:rsid w:val="00ED3F5F"/>
    <w:rsid w:val="00ED425A"/>
    <w:rsid w:val="00ED4E4F"/>
    <w:rsid w:val="00ED5DE9"/>
    <w:rsid w:val="00EE2733"/>
    <w:rsid w:val="00EE2BD8"/>
    <w:rsid w:val="00EE310B"/>
    <w:rsid w:val="00EE3C07"/>
    <w:rsid w:val="00EE40F5"/>
    <w:rsid w:val="00EE6A85"/>
    <w:rsid w:val="00EE6E64"/>
    <w:rsid w:val="00EE6EFD"/>
    <w:rsid w:val="00EE76F4"/>
    <w:rsid w:val="00EF134A"/>
    <w:rsid w:val="00EF13F8"/>
    <w:rsid w:val="00EF245C"/>
    <w:rsid w:val="00EF2F9B"/>
    <w:rsid w:val="00EF33D0"/>
    <w:rsid w:val="00EF3767"/>
    <w:rsid w:val="00EF4473"/>
    <w:rsid w:val="00EF5AD6"/>
    <w:rsid w:val="00EF6BD4"/>
    <w:rsid w:val="00EF73ED"/>
    <w:rsid w:val="00EF7594"/>
    <w:rsid w:val="00F00675"/>
    <w:rsid w:val="00F021A5"/>
    <w:rsid w:val="00F04122"/>
    <w:rsid w:val="00F043E3"/>
    <w:rsid w:val="00F04E83"/>
    <w:rsid w:val="00F05711"/>
    <w:rsid w:val="00F103FF"/>
    <w:rsid w:val="00F1104E"/>
    <w:rsid w:val="00F113ED"/>
    <w:rsid w:val="00F1141A"/>
    <w:rsid w:val="00F129C2"/>
    <w:rsid w:val="00F139B0"/>
    <w:rsid w:val="00F14DF5"/>
    <w:rsid w:val="00F15ADC"/>
    <w:rsid w:val="00F161D0"/>
    <w:rsid w:val="00F211A0"/>
    <w:rsid w:val="00F21BCF"/>
    <w:rsid w:val="00F2274F"/>
    <w:rsid w:val="00F22BA1"/>
    <w:rsid w:val="00F23D2E"/>
    <w:rsid w:val="00F24BE0"/>
    <w:rsid w:val="00F25B1E"/>
    <w:rsid w:val="00F26092"/>
    <w:rsid w:val="00F26944"/>
    <w:rsid w:val="00F2704A"/>
    <w:rsid w:val="00F27539"/>
    <w:rsid w:val="00F27B77"/>
    <w:rsid w:val="00F309A7"/>
    <w:rsid w:val="00F32EE6"/>
    <w:rsid w:val="00F33F9C"/>
    <w:rsid w:val="00F34DA3"/>
    <w:rsid w:val="00F37D4F"/>
    <w:rsid w:val="00F4085B"/>
    <w:rsid w:val="00F40AF9"/>
    <w:rsid w:val="00F415E9"/>
    <w:rsid w:val="00F42360"/>
    <w:rsid w:val="00F44CD0"/>
    <w:rsid w:val="00F45047"/>
    <w:rsid w:val="00F4659D"/>
    <w:rsid w:val="00F46DE1"/>
    <w:rsid w:val="00F50DE1"/>
    <w:rsid w:val="00F50E94"/>
    <w:rsid w:val="00F52E0E"/>
    <w:rsid w:val="00F531DF"/>
    <w:rsid w:val="00F533DE"/>
    <w:rsid w:val="00F53B23"/>
    <w:rsid w:val="00F5435C"/>
    <w:rsid w:val="00F54780"/>
    <w:rsid w:val="00F56630"/>
    <w:rsid w:val="00F570BB"/>
    <w:rsid w:val="00F606F5"/>
    <w:rsid w:val="00F60F8B"/>
    <w:rsid w:val="00F612B7"/>
    <w:rsid w:val="00F61C65"/>
    <w:rsid w:val="00F6324F"/>
    <w:rsid w:val="00F63B19"/>
    <w:rsid w:val="00F658F8"/>
    <w:rsid w:val="00F65945"/>
    <w:rsid w:val="00F659EE"/>
    <w:rsid w:val="00F70F06"/>
    <w:rsid w:val="00F71F9E"/>
    <w:rsid w:val="00F72BE2"/>
    <w:rsid w:val="00F72CE0"/>
    <w:rsid w:val="00F73A55"/>
    <w:rsid w:val="00F7407B"/>
    <w:rsid w:val="00F74563"/>
    <w:rsid w:val="00F75608"/>
    <w:rsid w:val="00F7700A"/>
    <w:rsid w:val="00F77670"/>
    <w:rsid w:val="00F801A3"/>
    <w:rsid w:val="00F80A1B"/>
    <w:rsid w:val="00F81180"/>
    <w:rsid w:val="00F81B0F"/>
    <w:rsid w:val="00F836B3"/>
    <w:rsid w:val="00F847EF"/>
    <w:rsid w:val="00F864AE"/>
    <w:rsid w:val="00F86CF2"/>
    <w:rsid w:val="00F878B4"/>
    <w:rsid w:val="00F87B04"/>
    <w:rsid w:val="00F87E01"/>
    <w:rsid w:val="00F87ED2"/>
    <w:rsid w:val="00F90AB7"/>
    <w:rsid w:val="00F9132F"/>
    <w:rsid w:val="00F94425"/>
    <w:rsid w:val="00F944A9"/>
    <w:rsid w:val="00F94C6B"/>
    <w:rsid w:val="00F94EB1"/>
    <w:rsid w:val="00F9715A"/>
    <w:rsid w:val="00FA036E"/>
    <w:rsid w:val="00FA09F9"/>
    <w:rsid w:val="00FA10AA"/>
    <w:rsid w:val="00FA1CD3"/>
    <w:rsid w:val="00FA1D90"/>
    <w:rsid w:val="00FA22C4"/>
    <w:rsid w:val="00FA28FC"/>
    <w:rsid w:val="00FA3211"/>
    <w:rsid w:val="00FA37D5"/>
    <w:rsid w:val="00FA612F"/>
    <w:rsid w:val="00FA62EB"/>
    <w:rsid w:val="00FA643C"/>
    <w:rsid w:val="00FA7AF2"/>
    <w:rsid w:val="00FA7C6E"/>
    <w:rsid w:val="00FB0DC8"/>
    <w:rsid w:val="00FB0E3E"/>
    <w:rsid w:val="00FB1271"/>
    <w:rsid w:val="00FB144E"/>
    <w:rsid w:val="00FB2779"/>
    <w:rsid w:val="00FB453B"/>
    <w:rsid w:val="00FB6A77"/>
    <w:rsid w:val="00FB7B2D"/>
    <w:rsid w:val="00FC0356"/>
    <w:rsid w:val="00FC13DD"/>
    <w:rsid w:val="00FC17FC"/>
    <w:rsid w:val="00FC30D3"/>
    <w:rsid w:val="00FC3BEE"/>
    <w:rsid w:val="00FC4B21"/>
    <w:rsid w:val="00FC5DDE"/>
    <w:rsid w:val="00FC75A8"/>
    <w:rsid w:val="00FD2AE1"/>
    <w:rsid w:val="00FD4218"/>
    <w:rsid w:val="00FD4A8F"/>
    <w:rsid w:val="00FD4D1D"/>
    <w:rsid w:val="00FD79EC"/>
    <w:rsid w:val="00FE01AD"/>
    <w:rsid w:val="00FE1157"/>
    <w:rsid w:val="00FE21E1"/>
    <w:rsid w:val="00FE26B1"/>
    <w:rsid w:val="00FE2C74"/>
    <w:rsid w:val="00FE2E80"/>
    <w:rsid w:val="00FE3E4F"/>
    <w:rsid w:val="00FE516A"/>
    <w:rsid w:val="00FE5724"/>
    <w:rsid w:val="00FF021A"/>
    <w:rsid w:val="00FF07D2"/>
    <w:rsid w:val="00FF0FD3"/>
    <w:rsid w:val="00FF11D8"/>
    <w:rsid w:val="00FF11F7"/>
    <w:rsid w:val="00FF150B"/>
    <w:rsid w:val="00FF2591"/>
    <w:rsid w:val="00FF2A3D"/>
    <w:rsid w:val="00FF2B12"/>
    <w:rsid w:val="00FF2FDD"/>
    <w:rsid w:val="00FF3A5D"/>
    <w:rsid w:val="00FF45D5"/>
    <w:rsid w:val="00FF4D8F"/>
    <w:rsid w:val="00FF50B1"/>
    <w:rsid w:val="00FF7274"/>
    <w:rsid w:val="01300309"/>
    <w:rsid w:val="013F153F"/>
    <w:rsid w:val="014C5C3B"/>
    <w:rsid w:val="015B788C"/>
    <w:rsid w:val="015C4140"/>
    <w:rsid w:val="021D04ED"/>
    <w:rsid w:val="026954E1"/>
    <w:rsid w:val="02B06627"/>
    <w:rsid w:val="02DC3F04"/>
    <w:rsid w:val="0323707D"/>
    <w:rsid w:val="0341574C"/>
    <w:rsid w:val="04566055"/>
    <w:rsid w:val="04E97C34"/>
    <w:rsid w:val="050463C4"/>
    <w:rsid w:val="059960DD"/>
    <w:rsid w:val="05B33378"/>
    <w:rsid w:val="05BB1A9E"/>
    <w:rsid w:val="064A5629"/>
    <w:rsid w:val="069468A4"/>
    <w:rsid w:val="070361EF"/>
    <w:rsid w:val="074C5854"/>
    <w:rsid w:val="080261BB"/>
    <w:rsid w:val="08161C67"/>
    <w:rsid w:val="082F13E8"/>
    <w:rsid w:val="087C12C7"/>
    <w:rsid w:val="089A4646"/>
    <w:rsid w:val="08D55065"/>
    <w:rsid w:val="095F264D"/>
    <w:rsid w:val="096076EF"/>
    <w:rsid w:val="09622C8A"/>
    <w:rsid w:val="096E2C39"/>
    <w:rsid w:val="09877458"/>
    <w:rsid w:val="09895FFE"/>
    <w:rsid w:val="09CE5383"/>
    <w:rsid w:val="09F102DE"/>
    <w:rsid w:val="09F643F9"/>
    <w:rsid w:val="0A32324C"/>
    <w:rsid w:val="0A851DF6"/>
    <w:rsid w:val="0A917CCA"/>
    <w:rsid w:val="0AB2719C"/>
    <w:rsid w:val="0B846A84"/>
    <w:rsid w:val="0B957346"/>
    <w:rsid w:val="0BCB720C"/>
    <w:rsid w:val="0C085D6A"/>
    <w:rsid w:val="0C0D3381"/>
    <w:rsid w:val="0C26093E"/>
    <w:rsid w:val="0C572E75"/>
    <w:rsid w:val="0C691BD1"/>
    <w:rsid w:val="0C7C3D1B"/>
    <w:rsid w:val="0D2A44C2"/>
    <w:rsid w:val="0DAD77AE"/>
    <w:rsid w:val="0E0868E7"/>
    <w:rsid w:val="0E3F0DAA"/>
    <w:rsid w:val="0E4F4473"/>
    <w:rsid w:val="0E546814"/>
    <w:rsid w:val="0E707BF7"/>
    <w:rsid w:val="0E917362"/>
    <w:rsid w:val="0EAE0E4B"/>
    <w:rsid w:val="0EB2020F"/>
    <w:rsid w:val="0EF225FE"/>
    <w:rsid w:val="0F0559B6"/>
    <w:rsid w:val="0F37555B"/>
    <w:rsid w:val="0F943740"/>
    <w:rsid w:val="0FB12878"/>
    <w:rsid w:val="0FC03CB9"/>
    <w:rsid w:val="0FDD16E2"/>
    <w:rsid w:val="0FED59A3"/>
    <w:rsid w:val="0FFFA95A"/>
    <w:rsid w:val="1051483D"/>
    <w:rsid w:val="10B8464E"/>
    <w:rsid w:val="10D068CA"/>
    <w:rsid w:val="10EC5508"/>
    <w:rsid w:val="11205904"/>
    <w:rsid w:val="112E1369"/>
    <w:rsid w:val="11812847"/>
    <w:rsid w:val="121178A4"/>
    <w:rsid w:val="125C0BBE"/>
    <w:rsid w:val="12CD2132"/>
    <w:rsid w:val="12DE7825"/>
    <w:rsid w:val="131C54DD"/>
    <w:rsid w:val="13267353"/>
    <w:rsid w:val="13495C7E"/>
    <w:rsid w:val="13CD37F5"/>
    <w:rsid w:val="13EE1CEA"/>
    <w:rsid w:val="143C61AE"/>
    <w:rsid w:val="144D5D1A"/>
    <w:rsid w:val="14595396"/>
    <w:rsid w:val="14877AD9"/>
    <w:rsid w:val="14B2060F"/>
    <w:rsid w:val="14DF1632"/>
    <w:rsid w:val="14EB15F5"/>
    <w:rsid w:val="15145780"/>
    <w:rsid w:val="15186FAF"/>
    <w:rsid w:val="15581B10"/>
    <w:rsid w:val="158D1D41"/>
    <w:rsid w:val="15A970CE"/>
    <w:rsid w:val="163B0AEA"/>
    <w:rsid w:val="16747E6A"/>
    <w:rsid w:val="167C538B"/>
    <w:rsid w:val="168939E0"/>
    <w:rsid w:val="16961030"/>
    <w:rsid w:val="16CB7F70"/>
    <w:rsid w:val="16CD42DD"/>
    <w:rsid w:val="171D6872"/>
    <w:rsid w:val="177B7D38"/>
    <w:rsid w:val="1787240A"/>
    <w:rsid w:val="179B3F36"/>
    <w:rsid w:val="181652C5"/>
    <w:rsid w:val="184C5231"/>
    <w:rsid w:val="185D708E"/>
    <w:rsid w:val="1887113B"/>
    <w:rsid w:val="195E521C"/>
    <w:rsid w:val="198B234D"/>
    <w:rsid w:val="199450E1"/>
    <w:rsid w:val="199C1263"/>
    <w:rsid w:val="19C239FC"/>
    <w:rsid w:val="19E2665F"/>
    <w:rsid w:val="1A1A6839"/>
    <w:rsid w:val="1A27797B"/>
    <w:rsid w:val="1AB11E86"/>
    <w:rsid w:val="1AF10826"/>
    <w:rsid w:val="1B2E0D9E"/>
    <w:rsid w:val="1B391A9C"/>
    <w:rsid w:val="1B5602C2"/>
    <w:rsid w:val="1BA972F6"/>
    <w:rsid w:val="1BCF41AF"/>
    <w:rsid w:val="1BD802C2"/>
    <w:rsid w:val="1BF14125"/>
    <w:rsid w:val="1C4D7BCD"/>
    <w:rsid w:val="1C5B149D"/>
    <w:rsid w:val="1C6C135A"/>
    <w:rsid w:val="1C751853"/>
    <w:rsid w:val="1CA06A08"/>
    <w:rsid w:val="1D816DDE"/>
    <w:rsid w:val="1E31622A"/>
    <w:rsid w:val="1E5135A1"/>
    <w:rsid w:val="1EA25855"/>
    <w:rsid w:val="1ECE43BB"/>
    <w:rsid w:val="1F0E10C9"/>
    <w:rsid w:val="1F572E70"/>
    <w:rsid w:val="1F623698"/>
    <w:rsid w:val="1F634192"/>
    <w:rsid w:val="1F691D3E"/>
    <w:rsid w:val="1F824733"/>
    <w:rsid w:val="1FD47FE6"/>
    <w:rsid w:val="20151A81"/>
    <w:rsid w:val="2015630B"/>
    <w:rsid w:val="20394B54"/>
    <w:rsid w:val="205B0707"/>
    <w:rsid w:val="20836C4A"/>
    <w:rsid w:val="21057D47"/>
    <w:rsid w:val="21125AAA"/>
    <w:rsid w:val="217A4BBD"/>
    <w:rsid w:val="217B381F"/>
    <w:rsid w:val="224C6559"/>
    <w:rsid w:val="228F785C"/>
    <w:rsid w:val="22C930A0"/>
    <w:rsid w:val="231177A3"/>
    <w:rsid w:val="231336BF"/>
    <w:rsid w:val="231F70DD"/>
    <w:rsid w:val="233A418D"/>
    <w:rsid w:val="233C22E0"/>
    <w:rsid w:val="23E50709"/>
    <w:rsid w:val="23E72EC6"/>
    <w:rsid w:val="24215D08"/>
    <w:rsid w:val="24575689"/>
    <w:rsid w:val="245E2574"/>
    <w:rsid w:val="24894346"/>
    <w:rsid w:val="24A27510"/>
    <w:rsid w:val="24D420EB"/>
    <w:rsid w:val="253E162A"/>
    <w:rsid w:val="25822024"/>
    <w:rsid w:val="258347E6"/>
    <w:rsid w:val="2597251E"/>
    <w:rsid w:val="25AB0E64"/>
    <w:rsid w:val="25D54F6F"/>
    <w:rsid w:val="25F1498B"/>
    <w:rsid w:val="270441E6"/>
    <w:rsid w:val="273C2EE6"/>
    <w:rsid w:val="275325AC"/>
    <w:rsid w:val="27A76588"/>
    <w:rsid w:val="27EA5342"/>
    <w:rsid w:val="27FD20A3"/>
    <w:rsid w:val="28123DA1"/>
    <w:rsid w:val="281F026C"/>
    <w:rsid w:val="281F7831"/>
    <w:rsid w:val="28561144"/>
    <w:rsid w:val="28953575"/>
    <w:rsid w:val="28983E1D"/>
    <w:rsid w:val="28A27323"/>
    <w:rsid w:val="28EA11F0"/>
    <w:rsid w:val="28FB3648"/>
    <w:rsid w:val="29472C62"/>
    <w:rsid w:val="295D3539"/>
    <w:rsid w:val="29826D04"/>
    <w:rsid w:val="29A405FD"/>
    <w:rsid w:val="29B64D58"/>
    <w:rsid w:val="29BB5D72"/>
    <w:rsid w:val="29DA269C"/>
    <w:rsid w:val="29DB0105"/>
    <w:rsid w:val="2A451142"/>
    <w:rsid w:val="2A685DE4"/>
    <w:rsid w:val="2A73664D"/>
    <w:rsid w:val="2AC603BE"/>
    <w:rsid w:val="2ADF75F6"/>
    <w:rsid w:val="2AFB6D6E"/>
    <w:rsid w:val="2B2177C0"/>
    <w:rsid w:val="2B6A5CA2"/>
    <w:rsid w:val="2BD80E5D"/>
    <w:rsid w:val="2BFB23E6"/>
    <w:rsid w:val="2C5B55EB"/>
    <w:rsid w:val="2C602C01"/>
    <w:rsid w:val="2C613836"/>
    <w:rsid w:val="2C6170A5"/>
    <w:rsid w:val="2C9C632F"/>
    <w:rsid w:val="2CC56BDB"/>
    <w:rsid w:val="2CD23E12"/>
    <w:rsid w:val="2D870D8D"/>
    <w:rsid w:val="2EB771D0"/>
    <w:rsid w:val="2FC54BF7"/>
    <w:rsid w:val="2FD70FAD"/>
    <w:rsid w:val="3038011D"/>
    <w:rsid w:val="305106B6"/>
    <w:rsid w:val="30AA0E56"/>
    <w:rsid w:val="30D2475D"/>
    <w:rsid w:val="30E3277E"/>
    <w:rsid w:val="31161248"/>
    <w:rsid w:val="314B3206"/>
    <w:rsid w:val="317B41B8"/>
    <w:rsid w:val="31FDAC48"/>
    <w:rsid w:val="32160F60"/>
    <w:rsid w:val="325925CC"/>
    <w:rsid w:val="32866193"/>
    <w:rsid w:val="3307027A"/>
    <w:rsid w:val="330B1B18"/>
    <w:rsid w:val="33350C60"/>
    <w:rsid w:val="334826A6"/>
    <w:rsid w:val="3350487A"/>
    <w:rsid w:val="3381002D"/>
    <w:rsid w:val="338B5048"/>
    <w:rsid w:val="33E81E5A"/>
    <w:rsid w:val="33E84FB7"/>
    <w:rsid w:val="3448553B"/>
    <w:rsid w:val="34B65AB4"/>
    <w:rsid w:val="35F83766"/>
    <w:rsid w:val="36FDE8D0"/>
    <w:rsid w:val="37A61E10"/>
    <w:rsid w:val="380A1709"/>
    <w:rsid w:val="38156F95"/>
    <w:rsid w:val="38561A88"/>
    <w:rsid w:val="38765C86"/>
    <w:rsid w:val="3891486E"/>
    <w:rsid w:val="38B44A00"/>
    <w:rsid w:val="38F34FAE"/>
    <w:rsid w:val="390F2972"/>
    <w:rsid w:val="391E1E7A"/>
    <w:rsid w:val="393A4BBC"/>
    <w:rsid w:val="39783C80"/>
    <w:rsid w:val="39CB3D03"/>
    <w:rsid w:val="3AA647D2"/>
    <w:rsid w:val="3ADF4044"/>
    <w:rsid w:val="3AE74C19"/>
    <w:rsid w:val="3AFD61EB"/>
    <w:rsid w:val="3B4E6061"/>
    <w:rsid w:val="3B5422C3"/>
    <w:rsid w:val="3B5424B5"/>
    <w:rsid w:val="3BBB7E54"/>
    <w:rsid w:val="3C0812EB"/>
    <w:rsid w:val="3C5B3478"/>
    <w:rsid w:val="3D66791E"/>
    <w:rsid w:val="3D7C2662"/>
    <w:rsid w:val="3D85696B"/>
    <w:rsid w:val="3D8A5D30"/>
    <w:rsid w:val="3D8E5AC9"/>
    <w:rsid w:val="3D9077BC"/>
    <w:rsid w:val="3E391C30"/>
    <w:rsid w:val="3E8859C8"/>
    <w:rsid w:val="3E973163"/>
    <w:rsid w:val="3E9C3A26"/>
    <w:rsid w:val="3F84512C"/>
    <w:rsid w:val="3F95DCCC"/>
    <w:rsid w:val="3FB79535"/>
    <w:rsid w:val="3FC656D4"/>
    <w:rsid w:val="3FFA6F02"/>
    <w:rsid w:val="400C0EBB"/>
    <w:rsid w:val="40302BBE"/>
    <w:rsid w:val="40BE0F76"/>
    <w:rsid w:val="40CD3D02"/>
    <w:rsid w:val="40DF3F9B"/>
    <w:rsid w:val="41340008"/>
    <w:rsid w:val="413C6C46"/>
    <w:rsid w:val="41B83D44"/>
    <w:rsid w:val="41D95E4C"/>
    <w:rsid w:val="42072EE9"/>
    <w:rsid w:val="422D3834"/>
    <w:rsid w:val="422E5823"/>
    <w:rsid w:val="42A61BDF"/>
    <w:rsid w:val="43373DEF"/>
    <w:rsid w:val="43650587"/>
    <w:rsid w:val="438E1DA0"/>
    <w:rsid w:val="43B509B9"/>
    <w:rsid w:val="44006D4C"/>
    <w:rsid w:val="448259B3"/>
    <w:rsid w:val="44E71088"/>
    <w:rsid w:val="45156EDC"/>
    <w:rsid w:val="454964D0"/>
    <w:rsid w:val="45AA1727"/>
    <w:rsid w:val="45BD48AE"/>
    <w:rsid w:val="45C23588"/>
    <w:rsid w:val="463351B6"/>
    <w:rsid w:val="46646D4A"/>
    <w:rsid w:val="46BD0F24"/>
    <w:rsid w:val="46E4008E"/>
    <w:rsid w:val="47084895"/>
    <w:rsid w:val="476C4B62"/>
    <w:rsid w:val="47CD5197"/>
    <w:rsid w:val="47F11990"/>
    <w:rsid w:val="47FB2395"/>
    <w:rsid w:val="48050A17"/>
    <w:rsid w:val="4856518C"/>
    <w:rsid w:val="48580F04"/>
    <w:rsid w:val="4950709D"/>
    <w:rsid w:val="49527411"/>
    <w:rsid w:val="49A56C67"/>
    <w:rsid w:val="49F567ED"/>
    <w:rsid w:val="4A0A6787"/>
    <w:rsid w:val="4A2E4EA9"/>
    <w:rsid w:val="4A4721C6"/>
    <w:rsid w:val="4A607280"/>
    <w:rsid w:val="4A6C513B"/>
    <w:rsid w:val="4AD14BBC"/>
    <w:rsid w:val="4AF02EB3"/>
    <w:rsid w:val="4B3B2851"/>
    <w:rsid w:val="4B3B3D5F"/>
    <w:rsid w:val="4B4039DD"/>
    <w:rsid w:val="4B9304A5"/>
    <w:rsid w:val="4BBF14B2"/>
    <w:rsid w:val="4BC206BD"/>
    <w:rsid w:val="4BF03B4A"/>
    <w:rsid w:val="4C1D5FF2"/>
    <w:rsid w:val="4CF3615A"/>
    <w:rsid w:val="4D117102"/>
    <w:rsid w:val="4D3A32CE"/>
    <w:rsid w:val="4D6A3121"/>
    <w:rsid w:val="4D781194"/>
    <w:rsid w:val="4D990842"/>
    <w:rsid w:val="4E162199"/>
    <w:rsid w:val="4E1D3A41"/>
    <w:rsid w:val="4E3A10AC"/>
    <w:rsid w:val="4E4075E2"/>
    <w:rsid w:val="4E656499"/>
    <w:rsid w:val="4EBE1CDD"/>
    <w:rsid w:val="4FA21C82"/>
    <w:rsid w:val="502E69EF"/>
    <w:rsid w:val="50901457"/>
    <w:rsid w:val="50A67D00"/>
    <w:rsid w:val="50B67718"/>
    <w:rsid w:val="50D93489"/>
    <w:rsid w:val="50E70180"/>
    <w:rsid w:val="518C0B09"/>
    <w:rsid w:val="51D42A8C"/>
    <w:rsid w:val="51F7712A"/>
    <w:rsid w:val="52EF09B9"/>
    <w:rsid w:val="52F60FC2"/>
    <w:rsid w:val="53042DD0"/>
    <w:rsid w:val="5389287B"/>
    <w:rsid w:val="53C16CB6"/>
    <w:rsid w:val="53E775E0"/>
    <w:rsid w:val="540C44A4"/>
    <w:rsid w:val="546319C0"/>
    <w:rsid w:val="546E3DE0"/>
    <w:rsid w:val="548D0188"/>
    <w:rsid w:val="54A12E7B"/>
    <w:rsid w:val="54F46314"/>
    <w:rsid w:val="551C0E7A"/>
    <w:rsid w:val="554271C4"/>
    <w:rsid w:val="555E7D76"/>
    <w:rsid w:val="556D0B0C"/>
    <w:rsid w:val="559F856E"/>
    <w:rsid w:val="55C510F6"/>
    <w:rsid w:val="565847C5"/>
    <w:rsid w:val="56592165"/>
    <w:rsid w:val="56707D61"/>
    <w:rsid w:val="56B33ED1"/>
    <w:rsid w:val="57174E60"/>
    <w:rsid w:val="5717642E"/>
    <w:rsid w:val="574C5A25"/>
    <w:rsid w:val="576127D3"/>
    <w:rsid w:val="57885924"/>
    <w:rsid w:val="57891090"/>
    <w:rsid w:val="580641C7"/>
    <w:rsid w:val="580927DB"/>
    <w:rsid w:val="58396290"/>
    <w:rsid w:val="583D3584"/>
    <w:rsid w:val="58421289"/>
    <w:rsid w:val="588E0D13"/>
    <w:rsid w:val="59306392"/>
    <w:rsid w:val="59607ED4"/>
    <w:rsid w:val="59745DBA"/>
    <w:rsid w:val="59831B59"/>
    <w:rsid w:val="599D6EFC"/>
    <w:rsid w:val="59A315DB"/>
    <w:rsid w:val="5A0F163F"/>
    <w:rsid w:val="5A8646B8"/>
    <w:rsid w:val="5AC8583D"/>
    <w:rsid w:val="5B131324"/>
    <w:rsid w:val="5B1533D9"/>
    <w:rsid w:val="5B2D7FCE"/>
    <w:rsid w:val="5B311471"/>
    <w:rsid w:val="5B912063"/>
    <w:rsid w:val="5CF315D6"/>
    <w:rsid w:val="5D1E2550"/>
    <w:rsid w:val="5D4E1EA4"/>
    <w:rsid w:val="5DD514C9"/>
    <w:rsid w:val="5E3F7CF7"/>
    <w:rsid w:val="5EA65063"/>
    <w:rsid w:val="5EB05EE1"/>
    <w:rsid w:val="5EBA09C3"/>
    <w:rsid w:val="5EBB7FE7"/>
    <w:rsid w:val="5F2D4A41"/>
    <w:rsid w:val="5F3155D9"/>
    <w:rsid w:val="5F4D54F9"/>
    <w:rsid w:val="5F622211"/>
    <w:rsid w:val="5FA913CA"/>
    <w:rsid w:val="5FAF4698"/>
    <w:rsid w:val="5FD749AD"/>
    <w:rsid w:val="60020629"/>
    <w:rsid w:val="60930ACB"/>
    <w:rsid w:val="60CE5DB0"/>
    <w:rsid w:val="613C540F"/>
    <w:rsid w:val="616D7366"/>
    <w:rsid w:val="622F287E"/>
    <w:rsid w:val="62793697"/>
    <w:rsid w:val="62881AEC"/>
    <w:rsid w:val="629D5887"/>
    <w:rsid w:val="62C36A06"/>
    <w:rsid w:val="636A66D9"/>
    <w:rsid w:val="63837B83"/>
    <w:rsid w:val="63F566E8"/>
    <w:rsid w:val="6440400B"/>
    <w:rsid w:val="64762F12"/>
    <w:rsid w:val="64B91904"/>
    <w:rsid w:val="64D140C0"/>
    <w:rsid w:val="65733C50"/>
    <w:rsid w:val="658E5B0E"/>
    <w:rsid w:val="65923430"/>
    <w:rsid w:val="65F8567D"/>
    <w:rsid w:val="66974E96"/>
    <w:rsid w:val="66E63727"/>
    <w:rsid w:val="67287BBE"/>
    <w:rsid w:val="672D04AD"/>
    <w:rsid w:val="672F4716"/>
    <w:rsid w:val="67AC2BC3"/>
    <w:rsid w:val="67D068B1"/>
    <w:rsid w:val="68060D49"/>
    <w:rsid w:val="6828189F"/>
    <w:rsid w:val="684F22CD"/>
    <w:rsid w:val="68C006D4"/>
    <w:rsid w:val="692310A4"/>
    <w:rsid w:val="695E256B"/>
    <w:rsid w:val="69737C6F"/>
    <w:rsid w:val="699D0A15"/>
    <w:rsid w:val="69F8571C"/>
    <w:rsid w:val="69FE6364"/>
    <w:rsid w:val="6A206504"/>
    <w:rsid w:val="6A58493C"/>
    <w:rsid w:val="6AA70FDE"/>
    <w:rsid w:val="6AB06526"/>
    <w:rsid w:val="6AC344AB"/>
    <w:rsid w:val="6AF53820"/>
    <w:rsid w:val="6AF748A0"/>
    <w:rsid w:val="6B59096C"/>
    <w:rsid w:val="6BF07522"/>
    <w:rsid w:val="6BF62F98"/>
    <w:rsid w:val="6C1326C4"/>
    <w:rsid w:val="6D2F7BD6"/>
    <w:rsid w:val="6D891EDD"/>
    <w:rsid w:val="6D8C2EF3"/>
    <w:rsid w:val="6DDF49CF"/>
    <w:rsid w:val="6E0252EB"/>
    <w:rsid w:val="6E7475A2"/>
    <w:rsid w:val="6ED924EF"/>
    <w:rsid w:val="6EE5435C"/>
    <w:rsid w:val="6F045092"/>
    <w:rsid w:val="6FD95051"/>
    <w:rsid w:val="6FF7E7A7"/>
    <w:rsid w:val="6FFA9E46"/>
    <w:rsid w:val="709F3BC2"/>
    <w:rsid w:val="70FF3D63"/>
    <w:rsid w:val="710B4E43"/>
    <w:rsid w:val="71136C39"/>
    <w:rsid w:val="7171781D"/>
    <w:rsid w:val="71C01745"/>
    <w:rsid w:val="71CA611F"/>
    <w:rsid w:val="71D14601"/>
    <w:rsid w:val="71EC078C"/>
    <w:rsid w:val="72516841"/>
    <w:rsid w:val="72BB4884"/>
    <w:rsid w:val="72C214EC"/>
    <w:rsid w:val="736C0BBE"/>
    <w:rsid w:val="74583EB6"/>
    <w:rsid w:val="74736F42"/>
    <w:rsid w:val="747F469B"/>
    <w:rsid w:val="74844CAB"/>
    <w:rsid w:val="752B5547"/>
    <w:rsid w:val="7530273D"/>
    <w:rsid w:val="757C1B1E"/>
    <w:rsid w:val="759E7FEF"/>
    <w:rsid w:val="76085E43"/>
    <w:rsid w:val="76237B5F"/>
    <w:rsid w:val="7662101C"/>
    <w:rsid w:val="76871A3A"/>
    <w:rsid w:val="76A40805"/>
    <w:rsid w:val="76BB24DB"/>
    <w:rsid w:val="76EE0549"/>
    <w:rsid w:val="775C1F10"/>
    <w:rsid w:val="77837D63"/>
    <w:rsid w:val="778A603E"/>
    <w:rsid w:val="77E31CE9"/>
    <w:rsid w:val="780A3970"/>
    <w:rsid w:val="784968FE"/>
    <w:rsid w:val="785F0440"/>
    <w:rsid w:val="78643617"/>
    <w:rsid w:val="78787533"/>
    <w:rsid w:val="78BC53CF"/>
    <w:rsid w:val="78E269E7"/>
    <w:rsid w:val="793E5EA0"/>
    <w:rsid w:val="79A30953"/>
    <w:rsid w:val="79D7587D"/>
    <w:rsid w:val="79EB1495"/>
    <w:rsid w:val="79EF748B"/>
    <w:rsid w:val="7A3C3932"/>
    <w:rsid w:val="7A8678F9"/>
    <w:rsid w:val="7AC35E02"/>
    <w:rsid w:val="7ACC2BDD"/>
    <w:rsid w:val="7ACF2DEC"/>
    <w:rsid w:val="7AE069B4"/>
    <w:rsid w:val="7B03623F"/>
    <w:rsid w:val="7B1623D5"/>
    <w:rsid w:val="7BDA3403"/>
    <w:rsid w:val="7BDE556C"/>
    <w:rsid w:val="7C02545D"/>
    <w:rsid w:val="7C0807E3"/>
    <w:rsid w:val="7C4667B6"/>
    <w:rsid w:val="7C75312C"/>
    <w:rsid w:val="7C766AAB"/>
    <w:rsid w:val="7C887296"/>
    <w:rsid w:val="7C9F3284"/>
    <w:rsid w:val="7CD75B94"/>
    <w:rsid w:val="7CE3278B"/>
    <w:rsid w:val="7D01060F"/>
    <w:rsid w:val="7D8B5B77"/>
    <w:rsid w:val="7D8F67D7"/>
    <w:rsid w:val="7DA61F6B"/>
    <w:rsid w:val="7DEA7CC7"/>
    <w:rsid w:val="7E10135E"/>
    <w:rsid w:val="7E47212B"/>
    <w:rsid w:val="7EF56893"/>
    <w:rsid w:val="7F746271"/>
    <w:rsid w:val="7F791C61"/>
    <w:rsid w:val="7F7B5631"/>
    <w:rsid w:val="7F7F2980"/>
    <w:rsid w:val="7F995383"/>
    <w:rsid w:val="7FB1527D"/>
    <w:rsid w:val="7FB556F3"/>
    <w:rsid w:val="7FEBBAD2"/>
    <w:rsid w:val="CCDE25ED"/>
    <w:rsid w:val="DAFE500B"/>
    <w:rsid w:val="DEDD9E78"/>
    <w:rsid w:val="E773A819"/>
    <w:rsid w:val="EE75E1DE"/>
    <w:rsid w:val="EF7DCCA9"/>
    <w:rsid w:val="F7AF44C0"/>
    <w:rsid w:val="FCBFD637"/>
    <w:rsid w:val="FEFFDB27"/>
    <w:rsid w:val="FFBEE8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99"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96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link w:val="27"/>
    <w:autoRedefine/>
    <w:qFormat/>
    <w:uiPriority w:val="0"/>
    <w:pPr>
      <w:keepNext/>
      <w:keepLines/>
      <w:outlineLvl w:val="0"/>
    </w:pPr>
    <w:rPr>
      <w:rFonts w:eastAsia="黑体"/>
      <w:bCs/>
      <w:kern w:val="44"/>
      <w:szCs w:val="44"/>
    </w:rPr>
  </w:style>
  <w:style w:type="paragraph" w:styleId="3">
    <w:name w:val="heading 2"/>
    <w:basedOn w:val="1"/>
    <w:next w:val="1"/>
    <w:link w:val="26"/>
    <w:autoRedefine/>
    <w:unhideWhenUsed/>
    <w:qFormat/>
    <w:uiPriority w:val="0"/>
    <w:pPr>
      <w:keepNext/>
      <w:keepLines/>
      <w:outlineLvl w:val="1"/>
    </w:pPr>
    <w:rPr>
      <w:rFonts w:ascii="Arial" w:hAnsi="Arial" w:eastAsia="楷体_GB2312"/>
    </w:rPr>
  </w:style>
  <w:style w:type="paragraph" w:styleId="4">
    <w:name w:val="heading 3"/>
    <w:basedOn w:val="1"/>
    <w:next w:val="1"/>
    <w:link w:val="28"/>
    <w:autoRedefine/>
    <w:unhideWhenUsed/>
    <w:qFormat/>
    <w:uiPriority w:val="0"/>
    <w:pPr>
      <w:keepNext/>
      <w:keepLines/>
      <w:outlineLvl w:val="2"/>
    </w:pPr>
    <w:rPr>
      <w:rFonts w:ascii="仿宋_GB2312" w:hAnsi="仿宋_GB2312"/>
      <w:b/>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48"/>
    <w:autoRedefine/>
    <w:qFormat/>
    <w:uiPriority w:val="0"/>
    <w:pPr>
      <w:jc w:val="left"/>
    </w:pPr>
  </w:style>
  <w:style w:type="paragraph" w:styleId="6">
    <w:name w:val="Body Text"/>
    <w:basedOn w:val="1"/>
    <w:link w:val="34"/>
    <w:autoRedefine/>
    <w:qFormat/>
    <w:uiPriority w:val="0"/>
    <w:pPr>
      <w:adjustRightInd/>
      <w:snapToGrid/>
      <w:spacing w:after="120" w:line="240" w:lineRule="auto"/>
      <w:ind w:firstLine="0" w:firstLineChars="0"/>
    </w:pPr>
    <w:rPr>
      <w:rFonts w:eastAsiaTheme="minorEastAsia" w:cstheme="minorBidi"/>
      <w:sz w:val="21"/>
      <w:szCs w:val="24"/>
    </w:rPr>
  </w:style>
  <w:style w:type="paragraph" w:styleId="7">
    <w:name w:val="Body Text Indent"/>
    <w:basedOn w:val="1"/>
    <w:autoRedefine/>
    <w:qFormat/>
    <w:uiPriority w:val="0"/>
    <w:pPr>
      <w:spacing w:after="120"/>
      <w:ind w:left="420" w:leftChars="200"/>
    </w:pPr>
  </w:style>
  <w:style w:type="paragraph" w:styleId="8">
    <w:name w:val="Plain Text"/>
    <w:basedOn w:val="1"/>
    <w:link w:val="43"/>
    <w:autoRedefine/>
    <w:qFormat/>
    <w:uiPriority w:val="0"/>
    <w:pPr>
      <w:adjustRightInd/>
      <w:snapToGrid/>
      <w:spacing w:line="240" w:lineRule="auto"/>
      <w:ind w:firstLine="0" w:firstLineChars="0"/>
    </w:pPr>
    <w:rPr>
      <w:rFonts w:ascii="宋体" w:hAnsi="Courier New" w:cs="Courier New" w:eastAsiaTheme="minorEastAsia"/>
      <w:sz w:val="21"/>
      <w:szCs w:val="21"/>
    </w:rPr>
  </w:style>
  <w:style w:type="paragraph" w:styleId="9">
    <w:name w:val="Date"/>
    <w:basedOn w:val="1"/>
    <w:next w:val="1"/>
    <w:link w:val="32"/>
    <w:autoRedefine/>
    <w:qFormat/>
    <w:uiPriority w:val="0"/>
    <w:pPr>
      <w:ind w:left="100" w:leftChars="2500"/>
    </w:pPr>
  </w:style>
  <w:style w:type="paragraph" w:styleId="10">
    <w:name w:val="Balloon Text"/>
    <w:basedOn w:val="1"/>
    <w:link w:val="31"/>
    <w:autoRedefine/>
    <w:qFormat/>
    <w:uiPriority w:val="0"/>
    <w:pPr>
      <w:spacing w:line="240" w:lineRule="auto"/>
    </w:pPr>
    <w:rPr>
      <w:sz w:val="18"/>
      <w:szCs w:val="18"/>
    </w:rPr>
  </w:style>
  <w:style w:type="paragraph" w:styleId="11">
    <w:name w:val="footer"/>
    <w:basedOn w:val="1"/>
    <w:link w:val="36"/>
    <w:autoRedefine/>
    <w:qFormat/>
    <w:uiPriority w:val="99"/>
    <w:pPr>
      <w:tabs>
        <w:tab w:val="center" w:pos="4153"/>
        <w:tab w:val="right" w:pos="8306"/>
      </w:tabs>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3">
    <w:name w:val="toc 1"/>
    <w:basedOn w:val="1"/>
    <w:next w:val="1"/>
    <w:autoRedefine/>
    <w:qFormat/>
    <w:uiPriority w:val="39"/>
    <w:pPr>
      <w:ind w:firstLine="0" w:firstLineChars="0"/>
    </w:pPr>
    <w:rPr>
      <w:rFonts w:ascii="仿宋_GB2312" w:hAnsi="仿宋_GB2312" w:eastAsia="仿宋_GB2312"/>
    </w:rPr>
  </w:style>
  <w:style w:type="paragraph" w:styleId="14">
    <w:name w:val="toc 2"/>
    <w:basedOn w:val="1"/>
    <w:next w:val="1"/>
    <w:autoRedefine/>
    <w:qFormat/>
    <w:uiPriority w:val="39"/>
    <w:pPr>
      <w:ind w:left="0" w:leftChars="0" w:firstLine="0" w:firstLineChars="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99"/>
    <w:pPr>
      <w:adjustRightInd/>
      <w:snapToGrid/>
      <w:spacing w:line="240" w:lineRule="auto"/>
      <w:ind w:firstLine="0" w:firstLineChars="0"/>
      <w:jc w:val="left"/>
    </w:pPr>
    <w:rPr>
      <w:rFonts w:cs="Times New Roman" w:eastAsiaTheme="minorEastAsia"/>
      <w:kern w:val="0"/>
      <w:sz w:val="24"/>
      <w:szCs w:val="24"/>
    </w:rPr>
  </w:style>
  <w:style w:type="paragraph" w:styleId="17">
    <w:name w:val="Title"/>
    <w:basedOn w:val="1"/>
    <w:next w:val="1"/>
    <w:link w:val="38"/>
    <w:autoRedefine/>
    <w:qFormat/>
    <w:uiPriority w:val="0"/>
    <w:pPr>
      <w:spacing w:before="240" w:after="60"/>
      <w:jc w:val="center"/>
      <w:outlineLvl w:val="0"/>
    </w:pPr>
    <w:rPr>
      <w:rFonts w:eastAsia="宋体" w:asciiTheme="majorHAnsi" w:hAnsiTheme="majorHAnsi" w:cstheme="majorBidi"/>
      <w:b/>
      <w:bCs/>
    </w:rPr>
  </w:style>
  <w:style w:type="paragraph" w:styleId="18">
    <w:name w:val="annotation subject"/>
    <w:basedOn w:val="5"/>
    <w:next w:val="5"/>
    <w:link w:val="49"/>
    <w:autoRedefine/>
    <w:semiHidden/>
    <w:unhideWhenUsed/>
    <w:qFormat/>
    <w:uiPriority w:val="0"/>
    <w:rPr>
      <w:b/>
      <w:bCs/>
    </w:rPr>
  </w:style>
  <w:style w:type="paragraph" w:styleId="19">
    <w:name w:val="Body Text First Indent 2"/>
    <w:basedOn w:val="7"/>
    <w:link w:val="35"/>
    <w:autoRedefine/>
    <w:qFormat/>
    <w:uiPriority w:val="0"/>
    <w:pPr>
      <w:ind w:firstLine="42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99"/>
    <w:rPr>
      <w:rFonts w:cs="Times New Roman"/>
      <w:b/>
      <w:bCs/>
    </w:rPr>
  </w:style>
  <w:style w:type="character" w:styleId="24">
    <w:name w:val="Hyperlink"/>
    <w:basedOn w:val="22"/>
    <w:autoRedefine/>
    <w:unhideWhenUsed/>
    <w:qFormat/>
    <w:uiPriority w:val="99"/>
    <w:rPr>
      <w:color w:val="0563C1" w:themeColor="hyperlink"/>
      <w:u w:val="single"/>
      <w14:textFill>
        <w14:solidFill>
          <w14:schemeClr w14:val="hlink"/>
        </w14:solidFill>
      </w14:textFill>
    </w:rPr>
  </w:style>
  <w:style w:type="character" w:styleId="25">
    <w:name w:val="annotation reference"/>
    <w:basedOn w:val="22"/>
    <w:autoRedefine/>
    <w:semiHidden/>
    <w:unhideWhenUsed/>
    <w:qFormat/>
    <w:uiPriority w:val="0"/>
    <w:rPr>
      <w:sz w:val="21"/>
      <w:szCs w:val="21"/>
    </w:rPr>
  </w:style>
  <w:style w:type="character" w:customStyle="1" w:styleId="26">
    <w:name w:val="标题 2 字符"/>
    <w:basedOn w:val="22"/>
    <w:link w:val="3"/>
    <w:autoRedefine/>
    <w:qFormat/>
    <w:uiPriority w:val="0"/>
    <w:rPr>
      <w:rFonts w:ascii="Arial" w:hAnsi="Arial" w:eastAsia="楷体_GB2312" w:cs="仿宋_GB2312"/>
      <w:kern w:val="2"/>
      <w:sz w:val="32"/>
      <w:szCs w:val="32"/>
    </w:rPr>
  </w:style>
  <w:style w:type="character" w:customStyle="1" w:styleId="27">
    <w:name w:val="标题 1 字符"/>
    <w:link w:val="2"/>
    <w:autoRedefine/>
    <w:qFormat/>
    <w:uiPriority w:val="0"/>
    <w:rPr>
      <w:rFonts w:ascii="Calibri" w:hAnsi="Calibri" w:eastAsia="黑体" w:cs="Times New Roman"/>
      <w:kern w:val="44"/>
      <w:sz w:val="28"/>
    </w:rPr>
  </w:style>
  <w:style w:type="character" w:customStyle="1" w:styleId="28">
    <w:name w:val="标题 3 字符"/>
    <w:link w:val="4"/>
    <w:autoRedefine/>
    <w:qFormat/>
    <w:uiPriority w:val="0"/>
    <w:rPr>
      <w:rFonts w:ascii="仿宋_GB2312" w:hAnsi="仿宋_GB2312" w:eastAsia="仿宋_GB2312"/>
      <w:b/>
      <w:sz w:val="32"/>
    </w:rPr>
  </w:style>
  <w:style w:type="paragraph" w:customStyle="1" w:styleId="29">
    <w:name w:val="WPSOffice手动目录 1"/>
    <w:autoRedefine/>
    <w:qFormat/>
    <w:uiPriority w:val="0"/>
    <w:rPr>
      <w:rFonts w:ascii="Times New Roman" w:hAnsi="Times New Roman" w:eastAsia="宋体" w:cs="Times New Roman"/>
      <w:lang w:val="en-US" w:eastAsia="zh-CN" w:bidi="ar-SA"/>
    </w:rPr>
  </w:style>
  <w:style w:type="paragraph" w:customStyle="1" w:styleId="30">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1">
    <w:name w:val="批注框文本 字符"/>
    <w:basedOn w:val="22"/>
    <w:link w:val="10"/>
    <w:autoRedefine/>
    <w:qFormat/>
    <w:uiPriority w:val="0"/>
    <w:rPr>
      <w:rFonts w:eastAsia="仿宋_GB2312" w:cs="仿宋_GB2312" w:asciiTheme="minorHAnsi" w:hAnsiTheme="minorHAnsi"/>
      <w:kern w:val="2"/>
      <w:sz w:val="18"/>
      <w:szCs w:val="18"/>
    </w:rPr>
  </w:style>
  <w:style w:type="character" w:customStyle="1" w:styleId="32">
    <w:name w:val="日期 字符"/>
    <w:basedOn w:val="22"/>
    <w:link w:val="9"/>
    <w:autoRedefine/>
    <w:qFormat/>
    <w:uiPriority w:val="0"/>
    <w:rPr>
      <w:rFonts w:eastAsia="仿宋_GB2312" w:cs="仿宋_GB2312" w:asciiTheme="minorHAnsi" w:hAnsiTheme="minorHAnsi"/>
      <w:kern w:val="2"/>
      <w:sz w:val="32"/>
      <w:szCs w:val="32"/>
    </w:rPr>
  </w:style>
  <w:style w:type="paragraph" w:styleId="33">
    <w:name w:val="List Paragraph"/>
    <w:basedOn w:val="1"/>
    <w:autoRedefine/>
    <w:qFormat/>
    <w:uiPriority w:val="34"/>
    <w:pPr>
      <w:widowControl/>
      <w:adjustRightInd/>
      <w:snapToGrid/>
      <w:spacing w:line="240" w:lineRule="auto"/>
      <w:ind w:firstLine="420"/>
      <w:jc w:val="left"/>
    </w:pPr>
    <w:rPr>
      <w:rFonts w:ascii="Calibri" w:hAnsi="Calibri" w:eastAsia="宋体" w:cs="Times New Roman"/>
      <w:sz w:val="21"/>
      <w:szCs w:val="24"/>
    </w:rPr>
  </w:style>
  <w:style w:type="character" w:customStyle="1" w:styleId="34">
    <w:name w:val="正文文本 字符"/>
    <w:basedOn w:val="22"/>
    <w:link w:val="6"/>
    <w:autoRedefine/>
    <w:qFormat/>
    <w:uiPriority w:val="0"/>
    <w:rPr>
      <w:rFonts w:asciiTheme="minorHAnsi" w:hAnsiTheme="minorHAnsi" w:eastAsiaTheme="minorEastAsia" w:cstheme="minorBidi"/>
      <w:kern w:val="2"/>
      <w:sz w:val="21"/>
      <w:szCs w:val="24"/>
    </w:rPr>
  </w:style>
  <w:style w:type="character" w:customStyle="1" w:styleId="35">
    <w:name w:val="正文文本首行缩进 2 字符"/>
    <w:basedOn w:val="22"/>
    <w:link w:val="19"/>
    <w:autoRedefine/>
    <w:qFormat/>
    <w:uiPriority w:val="99"/>
    <w:rPr>
      <w:rFonts w:eastAsia="仿宋_GB2312" w:cs="仿宋_GB2312" w:asciiTheme="minorHAnsi" w:hAnsiTheme="minorHAnsi"/>
      <w:kern w:val="2"/>
      <w:sz w:val="32"/>
      <w:szCs w:val="32"/>
    </w:rPr>
  </w:style>
  <w:style w:type="character" w:customStyle="1" w:styleId="36">
    <w:name w:val="页脚 字符"/>
    <w:basedOn w:val="22"/>
    <w:link w:val="11"/>
    <w:autoRedefine/>
    <w:qFormat/>
    <w:uiPriority w:val="99"/>
    <w:rPr>
      <w:rFonts w:eastAsia="仿宋_GB2312" w:cs="仿宋_GB2312" w:asciiTheme="minorHAnsi" w:hAnsiTheme="minorHAnsi"/>
      <w:kern w:val="2"/>
      <w:sz w:val="18"/>
      <w:szCs w:val="32"/>
    </w:rPr>
  </w:style>
  <w:style w:type="paragraph" w:customStyle="1" w:styleId="37">
    <w:name w:val="TOC 标题1"/>
    <w:basedOn w:val="2"/>
    <w:next w:val="1"/>
    <w:autoRedefine/>
    <w:unhideWhenUsed/>
    <w:qFormat/>
    <w:uiPriority w:val="39"/>
    <w:pPr>
      <w:widowControl/>
      <w:adjustRightInd/>
      <w:snapToGrid/>
      <w:spacing w:before="480" w:line="276" w:lineRule="auto"/>
      <w:ind w:firstLine="0" w:firstLineChars="0"/>
      <w:jc w:val="left"/>
      <w:outlineLvl w:val="9"/>
    </w:pPr>
    <w:rPr>
      <w:rFonts w:asciiTheme="majorHAnsi" w:hAnsiTheme="majorHAnsi" w:eastAsiaTheme="majorEastAsia" w:cstheme="majorBidi"/>
      <w:b/>
      <w:color w:val="2E75B6" w:themeColor="accent1" w:themeShade="BF"/>
      <w:kern w:val="0"/>
      <w:sz w:val="28"/>
      <w:szCs w:val="28"/>
    </w:rPr>
  </w:style>
  <w:style w:type="character" w:customStyle="1" w:styleId="38">
    <w:name w:val="标题 字符"/>
    <w:basedOn w:val="22"/>
    <w:link w:val="17"/>
    <w:autoRedefine/>
    <w:qFormat/>
    <w:uiPriority w:val="0"/>
    <w:rPr>
      <w:rFonts w:asciiTheme="majorHAnsi" w:hAnsiTheme="majorHAnsi" w:cstheme="majorBidi"/>
      <w:b/>
      <w:bCs/>
      <w:kern w:val="2"/>
      <w:sz w:val="32"/>
      <w:szCs w:val="32"/>
    </w:rPr>
  </w:style>
  <w:style w:type="paragraph" w:customStyle="1" w:styleId="39">
    <w:name w:val="TOC 标题2"/>
    <w:basedOn w:val="2"/>
    <w:next w:val="1"/>
    <w:autoRedefine/>
    <w:unhideWhenUsed/>
    <w:qFormat/>
    <w:uiPriority w:val="39"/>
    <w:pPr>
      <w:widowControl/>
      <w:adjustRightInd/>
      <w:snapToGrid/>
      <w:spacing w:before="480" w:line="276" w:lineRule="auto"/>
      <w:ind w:firstLine="0" w:firstLineChars="0"/>
      <w:jc w:val="left"/>
      <w:outlineLvl w:val="9"/>
    </w:pPr>
    <w:rPr>
      <w:rFonts w:asciiTheme="majorHAnsi" w:hAnsiTheme="majorHAnsi" w:eastAsiaTheme="majorEastAsia" w:cstheme="majorBidi"/>
      <w:b/>
      <w:color w:val="2E75B6" w:themeColor="accent1" w:themeShade="BF"/>
      <w:kern w:val="0"/>
      <w:sz w:val="28"/>
      <w:szCs w:val="28"/>
    </w:rPr>
  </w:style>
  <w:style w:type="character" w:styleId="40">
    <w:name w:val="Placeholder Text"/>
    <w:basedOn w:val="22"/>
    <w:autoRedefine/>
    <w:unhideWhenUsed/>
    <w:qFormat/>
    <w:uiPriority w:val="99"/>
    <w:rPr>
      <w:color w:val="808080"/>
    </w:rPr>
  </w:style>
  <w:style w:type="character" w:customStyle="1" w:styleId="41">
    <w:name w:val="apple-converted-space"/>
    <w:basedOn w:val="22"/>
    <w:autoRedefine/>
    <w:qFormat/>
    <w:uiPriority w:val="0"/>
  </w:style>
  <w:style w:type="character" w:customStyle="1" w:styleId="42">
    <w:name w:val="纯文本 Char"/>
    <w:basedOn w:val="22"/>
    <w:autoRedefine/>
    <w:qFormat/>
    <w:uiPriority w:val="0"/>
    <w:rPr>
      <w:rFonts w:ascii="宋体" w:hAnsi="Courier New" w:cs="Courier New"/>
      <w:kern w:val="2"/>
      <w:sz w:val="21"/>
      <w:szCs w:val="21"/>
    </w:rPr>
  </w:style>
  <w:style w:type="character" w:customStyle="1" w:styleId="43">
    <w:name w:val="纯文本 字符"/>
    <w:basedOn w:val="22"/>
    <w:link w:val="8"/>
    <w:autoRedefine/>
    <w:qFormat/>
    <w:uiPriority w:val="99"/>
    <w:rPr>
      <w:rFonts w:ascii="宋体" w:hAnsi="Courier New" w:cs="Courier New" w:eastAsiaTheme="minorEastAsia"/>
      <w:kern w:val="2"/>
      <w:sz w:val="21"/>
      <w:szCs w:val="21"/>
    </w:rPr>
  </w:style>
  <w:style w:type="character" w:customStyle="1" w:styleId="44">
    <w:name w:val="正文文本_"/>
    <w:basedOn w:val="22"/>
    <w:link w:val="45"/>
    <w:autoRedefine/>
    <w:qFormat/>
    <w:uiPriority w:val="0"/>
    <w:rPr>
      <w:rFonts w:ascii="宋体" w:hAnsi="宋体" w:cs="宋体"/>
      <w:sz w:val="30"/>
      <w:szCs w:val="30"/>
    </w:rPr>
  </w:style>
  <w:style w:type="paragraph" w:customStyle="1" w:styleId="45">
    <w:name w:val="正文文本1"/>
    <w:basedOn w:val="1"/>
    <w:link w:val="44"/>
    <w:autoRedefine/>
    <w:qFormat/>
    <w:uiPriority w:val="0"/>
    <w:pPr>
      <w:adjustRightInd/>
      <w:snapToGrid/>
      <w:spacing w:line="432" w:lineRule="auto"/>
      <w:ind w:firstLine="400" w:firstLineChars="0"/>
      <w:jc w:val="left"/>
    </w:pPr>
    <w:rPr>
      <w:rFonts w:ascii="宋体" w:hAnsi="宋体" w:eastAsia="宋体" w:cs="宋体"/>
      <w:kern w:val="0"/>
      <w:sz w:val="30"/>
      <w:szCs w:val="30"/>
    </w:rPr>
  </w:style>
  <w:style w:type="paragraph" w:customStyle="1" w:styleId="46">
    <w:name w:val="BodyText"/>
    <w:basedOn w:val="1"/>
    <w:autoRedefine/>
    <w:qFormat/>
    <w:uiPriority w:val="0"/>
    <w:pPr>
      <w:widowControl/>
      <w:adjustRightInd/>
      <w:snapToGrid/>
      <w:spacing w:after="120" w:line="240" w:lineRule="auto"/>
      <w:ind w:firstLine="0" w:firstLineChars="0"/>
      <w:textAlignment w:val="baseline"/>
    </w:pPr>
    <w:rPr>
      <w:rFonts w:ascii="Times New Roman" w:hAnsi="Times New Roman" w:eastAsia="宋体" w:cstheme="minorBidi"/>
      <w:sz w:val="21"/>
      <w:szCs w:val="24"/>
    </w:rPr>
  </w:style>
  <w:style w:type="paragraph" w:customStyle="1" w:styleId="47">
    <w:name w:val="TOC 标题3"/>
    <w:basedOn w:val="2"/>
    <w:next w:val="1"/>
    <w:autoRedefine/>
    <w:unhideWhenUsed/>
    <w:qFormat/>
    <w:uiPriority w:val="39"/>
    <w:pPr>
      <w:widowControl/>
      <w:adjustRightInd/>
      <w:snapToGrid/>
      <w:spacing w:before="240" w:line="259" w:lineRule="auto"/>
      <w:ind w:firstLine="0" w:firstLineChars="0"/>
      <w:jc w:val="left"/>
      <w:outlineLvl w:val="9"/>
    </w:pPr>
    <w:rPr>
      <w:rFonts w:asciiTheme="majorHAnsi" w:hAnsiTheme="majorHAnsi" w:eastAsiaTheme="majorEastAsia" w:cstheme="majorBidi"/>
      <w:bCs w:val="0"/>
      <w:color w:val="2E75B6" w:themeColor="accent1" w:themeShade="BF"/>
      <w:kern w:val="0"/>
      <w:szCs w:val="32"/>
    </w:rPr>
  </w:style>
  <w:style w:type="character" w:customStyle="1" w:styleId="48">
    <w:name w:val="批注文字 字符"/>
    <w:basedOn w:val="22"/>
    <w:link w:val="5"/>
    <w:autoRedefine/>
    <w:qFormat/>
    <w:uiPriority w:val="0"/>
    <w:rPr>
      <w:rFonts w:eastAsia="仿宋_GB2312" w:cs="仿宋_GB2312" w:asciiTheme="minorHAnsi" w:hAnsiTheme="minorHAnsi"/>
      <w:kern w:val="2"/>
      <w:sz w:val="32"/>
      <w:szCs w:val="32"/>
    </w:rPr>
  </w:style>
  <w:style w:type="character" w:customStyle="1" w:styleId="49">
    <w:name w:val="批注主题 字符"/>
    <w:basedOn w:val="48"/>
    <w:link w:val="18"/>
    <w:autoRedefine/>
    <w:semiHidden/>
    <w:qFormat/>
    <w:uiPriority w:val="0"/>
    <w:rPr>
      <w:rFonts w:eastAsia="仿宋_GB2312" w:cs="仿宋_GB2312" w:asciiTheme="minorHAnsi" w:hAnsiTheme="minorHAnsi"/>
      <w:b/>
      <w:bCs/>
      <w:kern w:val="2"/>
      <w:sz w:val="32"/>
      <w:szCs w:val="32"/>
    </w:rPr>
  </w:style>
  <w:style w:type="character" w:customStyle="1" w:styleId="50">
    <w:name w:val="未处理的提及1"/>
    <w:basedOn w:val="22"/>
    <w:autoRedefine/>
    <w:semiHidden/>
    <w:unhideWhenUsed/>
    <w:qFormat/>
    <w:uiPriority w:val="99"/>
    <w:rPr>
      <w:color w:val="605E5C"/>
      <w:shd w:val="clear" w:color="auto" w:fill="E1DFDD"/>
    </w:rPr>
  </w:style>
  <w:style w:type="paragraph" w:customStyle="1" w:styleId="51">
    <w:name w:val="修订1"/>
    <w:autoRedefine/>
    <w:hidden/>
    <w:semiHidden/>
    <w:qFormat/>
    <w:uiPriority w:val="99"/>
    <w:rPr>
      <w:rFonts w:eastAsia="仿宋_GB2312" w:cs="仿宋_GB2312" w:asciiTheme="minorHAnsi" w:hAnsiTheme="minorHAnsi"/>
      <w:kern w:val="2"/>
      <w:sz w:val="32"/>
      <w:szCs w:val="32"/>
      <w:lang w:val="en-US" w:eastAsia="zh-CN" w:bidi="ar-SA"/>
    </w:rPr>
  </w:style>
  <w:style w:type="paragraph" w:customStyle="1" w:styleId="52">
    <w:name w:val="Revision"/>
    <w:autoRedefine/>
    <w:hidden/>
    <w:semiHidden/>
    <w:qFormat/>
    <w:uiPriority w:val="99"/>
    <w:rPr>
      <w:rFonts w:eastAsia="仿宋_GB2312" w:cs="仿宋_GB2312" w:asciiTheme="minorHAnsi" w:hAnsiTheme="minorHAnsi"/>
      <w:kern w:val="2"/>
      <w:sz w:val="32"/>
      <w:szCs w:val="32"/>
      <w:lang w:val="en-US" w:eastAsia="zh-CN" w:bidi="ar-SA"/>
    </w:rPr>
  </w:style>
  <w:style w:type="paragraph" w:customStyle="1" w:styleId="53">
    <w:name w:val="TOC1"/>
    <w:basedOn w:val="1"/>
    <w:next w:val="1"/>
    <w:autoRedefine/>
    <w:qFormat/>
    <w:uiPriority w:val="0"/>
    <w:pPr>
      <w:jc w:val="both"/>
      <w:textAlignment w:val="baseline"/>
    </w:pPr>
  </w:style>
  <w:style w:type="paragraph" w:customStyle="1" w:styleId="54">
    <w:name w:val="金凯报告正文"/>
    <w:basedOn w:val="1"/>
    <w:autoRedefine/>
    <w:qFormat/>
    <w:uiPriority w:val="0"/>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pPr>
    <w:rPr>
      <w:rFonts w:hint="default" w:ascii="仿宋_GB2312" w:hAnsi="宋体" w:eastAsia="仿宋_GB2312" w:cs="Times New Roman"/>
      <w:kern w:val="2"/>
      <w:sz w:val="32"/>
      <w:szCs w:val="32"/>
      <w:lang w:val="en-US" w:eastAsia="zh-CN" w:bidi="ar"/>
    </w:rPr>
  </w:style>
  <w:style w:type="paragraph" w:customStyle="1" w:styleId="55">
    <w:name w:val="金凯二级标题"/>
    <w:basedOn w:val="1"/>
    <w:autoRedefine/>
    <w:qFormat/>
    <w:uiPriority w:val="0"/>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outlineLvl w:val="1"/>
    </w:pPr>
    <w:rPr>
      <w:rFonts w:hint="default" w:ascii="仿宋_GB2312" w:hAnsi="宋体" w:eastAsia="楷体_GB2312" w:cs="Times New Roman"/>
      <w:kern w:val="2"/>
      <w:sz w:val="32"/>
      <w:szCs w:val="3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77C965-D755-492B-A547-FE14291DD399}">
  <ds:schemaRefs/>
</ds:datastoreItem>
</file>

<file path=docProps/app.xml><?xml version="1.0" encoding="utf-8"?>
<Properties xmlns="http://schemas.openxmlformats.org/officeDocument/2006/extended-properties" xmlns:vt="http://schemas.openxmlformats.org/officeDocument/2006/docPropsVTypes">
  <Pages>7</Pages>
  <Words>17634</Words>
  <Characters>18677</Characters>
  <Lines>135</Lines>
  <Paragraphs>38</Paragraphs>
  <TotalTime>10</TotalTime>
  <ScaleCrop>false</ScaleCrop>
  <LinksUpToDate>false</LinksUpToDate>
  <CharactersWithSpaces>19330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2022-06-28T09:27:00Z</dcterms:created>
  <dc:creator>晶</dc:creator>
  <cp:lastModifiedBy>杨勇</cp:lastModifiedBy>
  <cp:lastPrinted>2024-04-03T10:00:00Z</cp:lastPrinted>
  <dcterms:modified xsi:type="dcterms:W3CDTF">2024-08-21T13:13:21Z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CFA6FCC14AA34A9ABC518ED51049EFA9_13</vt:lpwstr>
  </property>
</Properties>
</file>