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5D27">
      <w:pPr>
        <w:ind w:firstLine="0" w:firstLineChars="0"/>
        <w:jc w:val="center"/>
        <w:rPr>
          <w:rFonts w:hint="eastAsia" w:ascii="华文中宋" w:hAnsi="华文中宋" w:eastAsia="华文中宋"/>
          <w:sz w:val="36"/>
          <w:szCs w:val="36"/>
          <w:lang w:val="en-US" w:eastAsia="zh-CN"/>
        </w:rPr>
      </w:pPr>
      <w:r>
        <w:rPr>
          <w:rFonts w:hint="eastAsia" w:ascii="方正小标宋简体" w:hAnsi="方正小标宋简体" w:eastAsia="方正小标宋简体" w:cs="方正小标宋简体"/>
          <w:sz w:val="36"/>
          <w:szCs w:val="36"/>
          <w:lang w:eastAsia="zh-CN"/>
        </w:rPr>
        <w:t>粮库维修改造项目</w:t>
      </w:r>
      <w:r>
        <w:rPr>
          <w:rFonts w:hint="eastAsia" w:ascii="方正小标宋简体" w:hAnsi="方正小标宋简体" w:eastAsia="方正小标宋简体" w:cs="方正小标宋简体"/>
          <w:sz w:val="36"/>
          <w:szCs w:val="36"/>
        </w:rPr>
        <w:t>绩效评价报告</w:t>
      </w:r>
      <w:r>
        <w:rPr>
          <w:rFonts w:hint="eastAsia" w:ascii="方正小标宋简体" w:hAnsi="方正小标宋简体" w:eastAsia="方正小标宋简体" w:cs="方正小标宋简体"/>
          <w:sz w:val="36"/>
          <w:szCs w:val="36"/>
          <w:lang w:val="en-US" w:eastAsia="zh-CN"/>
        </w:rPr>
        <w:t>简要版</w:t>
      </w:r>
    </w:p>
    <w:p w14:paraId="44DE94DC">
      <w:pPr>
        <w:ind w:firstLine="640"/>
      </w:pPr>
    </w:p>
    <w:p w14:paraId="741F20FC">
      <w:pPr>
        <w:overflowPunct/>
        <w:autoSpaceDE/>
        <w:autoSpaceDN/>
        <w:ind w:firstLine="640"/>
        <w:outlineLvl w:val="0"/>
        <w:rPr>
          <w:rFonts w:hint="default" w:ascii="黑体" w:hAnsi="黑体" w:eastAsia="黑体" w:cs="黑体"/>
          <w:lang w:val="en-US" w:eastAsia="zh-CN"/>
        </w:rPr>
      </w:pPr>
      <w:bookmarkStart w:id="0" w:name="_Toc15106"/>
      <w:bookmarkStart w:id="1" w:name="_Toc17830"/>
      <w:bookmarkStart w:id="2" w:name="_Toc11320"/>
      <w:bookmarkStart w:id="3" w:name="_Toc2978"/>
      <w:bookmarkStart w:id="4" w:name="_Toc29733"/>
      <w:bookmarkStart w:id="5" w:name="_Toc23671"/>
      <w:bookmarkStart w:id="6" w:name="_Toc5864"/>
      <w:bookmarkStart w:id="7" w:name="_Toc28702"/>
      <w:r>
        <w:rPr>
          <w:rFonts w:hint="eastAsia" w:ascii="黑体" w:hAnsi="黑体" w:eastAsia="黑体" w:cs="黑体"/>
          <w:lang w:val="en-US" w:eastAsia="zh-CN"/>
        </w:rPr>
        <w:t>一、</w:t>
      </w:r>
      <w:bookmarkEnd w:id="0"/>
      <w:r>
        <w:rPr>
          <w:rFonts w:hint="eastAsia" w:ascii="黑体" w:hAnsi="黑体" w:eastAsia="黑体" w:cs="黑体"/>
          <w:lang w:val="en-US" w:eastAsia="zh-CN"/>
        </w:rPr>
        <w:t>项目基本情况</w:t>
      </w:r>
      <w:bookmarkEnd w:id="1"/>
      <w:bookmarkEnd w:id="2"/>
      <w:bookmarkEnd w:id="3"/>
      <w:bookmarkEnd w:id="4"/>
      <w:bookmarkEnd w:id="5"/>
      <w:bookmarkEnd w:id="6"/>
      <w:bookmarkEnd w:id="7"/>
    </w:p>
    <w:p w14:paraId="67B964F9">
      <w:pPr>
        <w:pStyle w:val="3"/>
        <w:keepNext w:val="0"/>
        <w:keepLines w:val="0"/>
        <w:ind w:firstLine="640"/>
        <w:rPr>
          <w:rFonts w:hint="default" w:eastAsia="楷体_GB2312"/>
          <w:lang w:val="en-US" w:eastAsia="zh-CN"/>
        </w:rPr>
      </w:pPr>
      <w:bookmarkStart w:id="8" w:name="_Toc12658"/>
      <w:bookmarkStart w:id="9" w:name="_Toc28148"/>
      <w:bookmarkStart w:id="10" w:name="_Toc18800"/>
      <w:bookmarkStart w:id="11" w:name="_Toc9549"/>
      <w:bookmarkStart w:id="12" w:name="_Toc15337"/>
      <w:bookmarkStart w:id="13" w:name="_Toc9917"/>
      <w:bookmarkStart w:id="14" w:name="_Toc29433"/>
      <w:bookmarkStart w:id="15" w:name="_Toc32341"/>
      <w:r>
        <w:rPr>
          <w:rFonts w:hint="eastAsia"/>
        </w:rPr>
        <w:t>（一）</w:t>
      </w:r>
      <w:bookmarkEnd w:id="8"/>
      <w:r>
        <w:rPr>
          <w:rFonts w:hint="eastAsia"/>
          <w:lang w:val="en-US" w:eastAsia="zh-CN"/>
        </w:rPr>
        <w:t>项目背景</w:t>
      </w:r>
      <w:bookmarkEnd w:id="9"/>
      <w:bookmarkEnd w:id="10"/>
      <w:bookmarkEnd w:id="11"/>
      <w:bookmarkEnd w:id="12"/>
      <w:bookmarkEnd w:id="13"/>
      <w:bookmarkEnd w:id="14"/>
      <w:bookmarkEnd w:id="15"/>
    </w:p>
    <w:p w14:paraId="14108EC0">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cs="仿宋_GB2312"/>
          <w:kern w:val="2"/>
          <w:sz w:val="32"/>
          <w:szCs w:val="32"/>
          <w:highlight w:val="none"/>
          <w:lang w:val="en-US" w:eastAsia="zh" w:bidi="ar-SA"/>
        </w:rPr>
      </w:pPr>
      <w:bookmarkStart w:id="16" w:name="_Toc7782"/>
      <w:bookmarkStart w:id="17" w:name="_Toc107825647"/>
      <w:bookmarkStart w:id="18" w:name="_Toc66377480"/>
      <w:r>
        <w:rPr>
          <w:rFonts w:hint="eastAsia" w:ascii="仿宋_GB2312" w:cs="仿宋_GB2312"/>
          <w:kern w:val="2"/>
          <w:sz w:val="32"/>
          <w:szCs w:val="32"/>
          <w:highlight w:val="none"/>
          <w:lang w:val="en-US" w:eastAsia="zh" w:bidi="ar-SA"/>
        </w:rPr>
        <w:t>内蒙古自治区是国家粮食主产省区，从实际出发，着力建成绿色农畜产品生产加工输出基地，做到确保</w:t>
      </w:r>
      <w:bookmarkStart w:id="127" w:name="_GoBack"/>
      <w:bookmarkEnd w:id="127"/>
      <w:r>
        <w:rPr>
          <w:rFonts w:hint="eastAsia" w:ascii="仿宋_GB2312" w:cs="仿宋_GB2312"/>
          <w:kern w:val="2"/>
          <w:sz w:val="32"/>
          <w:szCs w:val="32"/>
          <w:highlight w:val="none"/>
          <w:lang w:val="en-US" w:eastAsia="zh" w:bidi="ar-SA"/>
        </w:rPr>
        <w:t>口粮绝对安全,力争为国家粮食安全多</w:t>
      </w:r>
      <w:r>
        <w:rPr>
          <w:rFonts w:hint="eastAsia" w:ascii="仿宋_GB2312" w:cs="仿宋_GB2312"/>
          <w:kern w:val="2"/>
          <w:sz w:val="32"/>
          <w:szCs w:val="32"/>
          <w:highlight w:val="none"/>
          <w:lang w:val="en-US" w:eastAsia="zh-CN" w:bidi="ar-SA"/>
        </w:rPr>
        <w:t>做</w:t>
      </w:r>
      <w:r>
        <w:rPr>
          <w:rFonts w:hint="eastAsia" w:ascii="仿宋_GB2312" w:cs="仿宋_GB2312"/>
          <w:kern w:val="2"/>
          <w:sz w:val="32"/>
          <w:szCs w:val="32"/>
          <w:highlight w:val="none"/>
          <w:lang w:val="en-US" w:eastAsia="zh" w:bidi="ar-SA"/>
        </w:rPr>
        <w:t>贡献,是实现全区经济发展、社会稳定的重要基础。</w:t>
      </w:r>
    </w:p>
    <w:p w14:paraId="4FF01282">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eastAsia="仿宋_GB2312" w:cs="仿宋_GB2312" w:hAnsiTheme="minorHAnsi"/>
          <w:kern w:val="2"/>
          <w:sz w:val="32"/>
          <w:szCs w:val="32"/>
          <w:highlight w:val="none"/>
          <w:lang w:val="en-US" w:eastAsia="zh" w:bidi="ar-SA"/>
        </w:rPr>
      </w:pPr>
      <w:r>
        <w:rPr>
          <w:rFonts w:hint="eastAsia" w:ascii="仿宋_GB2312" w:cs="仿宋_GB2312"/>
          <w:kern w:val="2"/>
          <w:sz w:val="32"/>
          <w:szCs w:val="32"/>
          <w:highlight w:val="none"/>
          <w:lang w:val="en-US" w:eastAsia="zh" w:bidi="ar-SA"/>
        </w:rPr>
        <w:t>粮食储备、粮食安全问题关系到国计民生，社会稳定，而粮食储备具有衔接产需，平衡供求的“蓄水池”作用，是服务“三农”确保粮食安全的客观需要，是稳定社会的重要战略措施。</w:t>
      </w:r>
      <w:r>
        <w:rPr>
          <w:rFonts w:hint="eastAsia" w:ascii="仿宋_GB2312" w:cs="仿宋_GB2312"/>
          <w:kern w:val="2"/>
          <w:sz w:val="32"/>
          <w:szCs w:val="32"/>
          <w:highlight w:val="none"/>
          <w:lang w:val="en-US" w:eastAsia="zh-CN" w:bidi="ar-SA"/>
        </w:rPr>
        <w:t>粮库</w:t>
      </w:r>
      <w:r>
        <w:rPr>
          <w:rFonts w:hint="eastAsia" w:ascii="仿宋_GB2312" w:cs="仿宋_GB2312"/>
          <w:kern w:val="2"/>
          <w:sz w:val="32"/>
          <w:szCs w:val="32"/>
          <w:highlight w:val="none"/>
          <w:lang w:val="en-US" w:eastAsia="zh" w:bidi="ar-SA"/>
        </w:rPr>
        <w:t>在粮食储备方面承担着重要责任，因此，保障粮库的储粮能力和储</w:t>
      </w:r>
      <w:r>
        <w:rPr>
          <w:rFonts w:hint="eastAsia" w:ascii="仿宋_GB2312" w:cs="仿宋_GB2312"/>
          <w:kern w:val="2"/>
          <w:sz w:val="32"/>
          <w:szCs w:val="32"/>
          <w:highlight w:val="none"/>
          <w:lang w:val="en-US" w:eastAsia="zh-CN" w:bidi="ar-SA"/>
        </w:rPr>
        <w:t>量质量是目前重中</w:t>
      </w:r>
      <w:r>
        <w:rPr>
          <w:rFonts w:hint="eastAsia" w:ascii="仿宋_GB2312" w:cs="仿宋_GB2312"/>
          <w:kern w:val="2"/>
          <w:sz w:val="32"/>
          <w:szCs w:val="32"/>
          <w:highlight w:val="none"/>
          <w:lang w:val="en-US" w:eastAsia="zh" w:bidi="ar-SA"/>
        </w:rPr>
        <w:t>之重的问题。</w:t>
      </w:r>
      <w:r>
        <w:rPr>
          <w:rFonts w:hint="eastAsia" w:ascii="仿宋_GB2312" w:cs="仿宋_GB2312"/>
          <w:kern w:val="2"/>
          <w:sz w:val="32"/>
          <w:szCs w:val="32"/>
          <w:highlight w:val="none"/>
          <w:lang w:val="en-US" w:eastAsia="zh-CN" w:bidi="ar-SA"/>
        </w:rPr>
        <w:t>本单位有</w:t>
      </w:r>
      <w:r>
        <w:rPr>
          <w:rFonts w:hint="eastAsia" w:ascii="仿宋_GB2312" w:cs="仿宋_GB2312"/>
          <w:kern w:val="2"/>
          <w:sz w:val="32"/>
          <w:szCs w:val="32"/>
          <w:highlight w:val="none"/>
          <w:lang w:val="en-US" w:eastAsia="zh" w:bidi="ar-SA"/>
        </w:rPr>
        <w:t>新街粮库、台格庙粮库、红庆河粮库、阿镇粮库四个粮库，但粮库建设年限久远，仓房多为危仓、老仓。仓房内设施陈旧,存在隐患,远不能达到储粮需求，急需维修改造。因此实施粮库危仓、老仓维修改造项目，对以上危仓、老仓的大门、墙体、电路电缆以及监控系统等方面进行维修改造，同时，更换部分设施设备，以完善危仓、老仓的基础设施,进一步保障</w:t>
      </w:r>
      <w:r>
        <w:rPr>
          <w:rFonts w:hint="eastAsia" w:ascii="仿宋_GB2312" w:cs="仿宋_GB2312"/>
          <w:kern w:val="2"/>
          <w:sz w:val="32"/>
          <w:szCs w:val="32"/>
          <w:highlight w:val="none"/>
          <w:lang w:val="en-US" w:eastAsia="zh-CN" w:bidi="ar-SA"/>
        </w:rPr>
        <w:t>粮库的正常运行。</w:t>
      </w:r>
    </w:p>
    <w:bookmarkEnd w:id="16"/>
    <w:p w14:paraId="6AC0B7B9">
      <w:pPr>
        <w:pStyle w:val="3"/>
        <w:keepNext w:val="0"/>
        <w:keepLines w:val="0"/>
        <w:numPr>
          <w:ilvl w:val="0"/>
          <w:numId w:val="0"/>
        </w:numPr>
        <w:overflowPunct/>
        <w:autoSpaceDE/>
        <w:autoSpaceDN/>
        <w:ind w:firstLine="640" w:firstLineChars="200"/>
        <w:rPr>
          <w:rFonts w:hint="default"/>
          <w:lang w:val="en-US"/>
        </w:rPr>
      </w:pPr>
      <w:bookmarkStart w:id="19" w:name="_Toc26530"/>
      <w:bookmarkStart w:id="20" w:name="_Toc30938"/>
      <w:bookmarkStart w:id="21" w:name="_Toc20578"/>
      <w:bookmarkStart w:id="22" w:name="_Toc2709"/>
      <w:bookmarkStart w:id="23" w:name="_Toc27518"/>
      <w:bookmarkStart w:id="24" w:name="_Toc25101"/>
      <w:bookmarkStart w:id="25" w:name="_Toc21478"/>
      <w:r>
        <w:rPr>
          <w:rFonts w:hint="eastAsia" w:ascii="Arial" w:hAnsi="Arial" w:eastAsia="楷体_GB2312" w:cs="仿宋_GB2312"/>
          <w:kern w:val="2"/>
          <w:sz w:val="32"/>
          <w:szCs w:val="32"/>
          <w:lang w:val="en-US" w:eastAsia="zh-CN" w:bidi="ar-SA"/>
        </w:rPr>
        <w:t>（二）</w:t>
      </w:r>
      <w:r>
        <w:rPr>
          <w:rFonts w:hint="eastAsia"/>
          <w:lang w:val="en-US" w:eastAsia="zh-CN"/>
        </w:rPr>
        <w:t>项目主要内容</w:t>
      </w:r>
      <w:bookmarkEnd w:id="19"/>
      <w:bookmarkEnd w:id="20"/>
      <w:bookmarkEnd w:id="21"/>
      <w:r>
        <w:rPr>
          <w:rFonts w:hint="eastAsia"/>
          <w:lang w:val="en-US" w:eastAsia="zh-CN"/>
        </w:rPr>
        <w:t>及实施情况</w:t>
      </w:r>
      <w:bookmarkEnd w:id="22"/>
      <w:bookmarkEnd w:id="23"/>
      <w:bookmarkEnd w:id="24"/>
      <w:bookmarkEnd w:id="25"/>
    </w:p>
    <w:p w14:paraId="716A6637">
      <w:pPr>
        <w:keepNext w:val="0"/>
        <w:keepLines w:val="0"/>
        <w:pageBreakBefore w:val="0"/>
        <w:widowControl w:val="0"/>
        <w:kinsoku/>
        <w:wordWrap/>
        <w:overflowPunct/>
        <w:topLinePunct w:val="0"/>
        <w:autoSpaceDE/>
        <w:autoSpaceDN/>
        <w:bidi w:val="0"/>
        <w:adjustRightInd w:val="0"/>
        <w:snapToGrid w:val="0"/>
        <w:ind w:firstLine="640"/>
        <w:textAlignment w:val="auto"/>
        <w:outlineLvl w:val="9"/>
      </w:pPr>
      <w:r>
        <w:rPr>
          <w:rFonts w:hint="eastAsia" w:ascii="仿宋_GB2312" w:eastAsia="仿宋_GB2312" w:cs="仿宋_GB2312" w:hAnsiTheme="minorHAnsi"/>
          <w:kern w:val="2"/>
          <w:sz w:val="32"/>
          <w:szCs w:val="32"/>
          <w:lang w:val="en-US" w:eastAsia="zh-CN" w:bidi="ar-SA"/>
        </w:rPr>
        <w:t>本次绩效评价对象为</w:t>
      </w:r>
      <w:r>
        <w:rPr>
          <w:rFonts w:hint="eastAsia" w:ascii="仿宋_GB2312" w:hAnsi="仿宋_GB2312"/>
          <w:lang w:eastAsia="zh-CN"/>
        </w:rPr>
        <w:t>粮库维修改造项目，</w:t>
      </w:r>
      <w:r>
        <w:rPr>
          <w:rFonts w:hint="eastAsia" w:ascii="仿宋_GB2312" w:eastAsia="仿宋_GB2312" w:cs="仿宋_GB2312" w:hAnsiTheme="minorHAnsi"/>
          <w:kern w:val="2"/>
          <w:sz w:val="32"/>
          <w:szCs w:val="32"/>
          <w:lang w:val="en-US" w:eastAsia="zh-CN" w:bidi="ar-SA"/>
        </w:rPr>
        <w:t>资金</w:t>
      </w:r>
      <w:r>
        <w:rPr>
          <w:rFonts w:hint="eastAsia" w:ascii="仿宋_GB2312" w:cs="仿宋_GB2312"/>
          <w:kern w:val="2"/>
          <w:sz w:val="32"/>
          <w:szCs w:val="32"/>
          <w:lang w:val="en-US" w:eastAsia="zh-CN" w:bidi="ar-SA"/>
        </w:rPr>
        <w:t>为50.00</w:t>
      </w:r>
      <w:r>
        <w:rPr>
          <w:rFonts w:hint="eastAsia" w:ascii="仿宋_GB2312" w:eastAsia="仿宋_GB2312" w:cs="仿宋_GB2312" w:hAnsiTheme="minorHAnsi"/>
          <w:kern w:val="2"/>
          <w:sz w:val="32"/>
          <w:szCs w:val="32"/>
          <w:lang w:val="en-US" w:eastAsia="zh-CN" w:bidi="ar-SA"/>
        </w:rPr>
        <w:t>万元，</w:t>
      </w:r>
      <w:r>
        <w:rPr>
          <w:rFonts w:hint="eastAsia" w:ascii="仿宋_GB2312" w:hAnsi="仿宋_GB2312"/>
          <w:lang w:eastAsia="zh-CN"/>
        </w:rPr>
        <w:t>粮库维修改造项目</w:t>
      </w:r>
      <w:r>
        <w:rPr>
          <w:rFonts w:hint="eastAsia" w:ascii="仿宋_GB2312" w:eastAsia="仿宋_GB2312" w:cs="仿宋_GB2312" w:hAnsiTheme="minorHAnsi"/>
          <w:kern w:val="2"/>
          <w:sz w:val="32"/>
          <w:szCs w:val="32"/>
          <w:lang w:val="en-US" w:eastAsia="zh-CN" w:bidi="ar-SA"/>
        </w:rPr>
        <w:t>资金使用方向主要用于</w:t>
      </w:r>
      <w:r>
        <w:rPr>
          <w:rFonts w:hint="eastAsia" w:ascii="仿宋_GB2312" w:cs="仿宋_GB2312"/>
          <w:kern w:val="2"/>
          <w:sz w:val="32"/>
          <w:szCs w:val="32"/>
          <w:lang w:val="en-US" w:eastAsia="zh-CN" w:bidi="ar-SA"/>
        </w:rPr>
        <w:t>4个粮库</w:t>
      </w:r>
      <w:r>
        <w:rPr>
          <w:rFonts w:hint="eastAsia" w:ascii="仿宋_GB2312" w:cs="仿宋_GB2312"/>
          <w:kern w:val="2"/>
          <w:sz w:val="32"/>
          <w:szCs w:val="32"/>
          <w:highlight w:val="none"/>
          <w:lang w:val="en-US" w:eastAsia="zh" w:bidi="ar-SA"/>
        </w:rPr>
        <w:t>危仓、老仓的大门、墙体、电路电缆以及监控系统等方面进行维修改造，同时，更换部分设施设备，以完善危仓、老仓的基础设施</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进一步保障</w:t>
      </w:r>
      <w:r>
        <w:rPr>
          <w:rFonts w:hint="eastAsia" w:ascii="仿宋_GB2312" w:cs="仿宋_GB2312"/>
          <w:kern w:val="2"/>
          <w:sz w:val="32"/>
          <w:szCs w:val="32"/>
          <w:highlight w:val="none"/>
          <w:lang w:val="en-US" w:eastAsia="zh-CN" w:bidi="ar-SA"/>
        </w:rPr>
        <w:t>粮库的正常运行。</w:t>
      </w:r>
    </w:p>
    <w:p w14:paraId="6DBC396F">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截至2023年12月31日，</w:t>
      </w:r>
      <w:r>
        <w:rPr>
          <w:rFonts w:hint="eastAsia" w:ascii="仿宋_GB2312" w:hAnsi="仿宋_GB2312" w:cs="仿宋_GB2312"/>
          <w:lang w:val="en-US" w:eastAsia="zh-CN"/>
        </w:rPr>
        <w:t>粮库维修改造项目</w:t>
      </w:r>
      <w:r>
        <w:rPr>
          <w:rFonts w:hint="eastAsia" w:ascii="仿宋_GB2312" w:hAnsi="仿宋_GB2312" w:eastAsia="仿宋_GB2312" w:cs="仿宋_GB2312"/>
          <w:lang w:val="en-US" w:eastAsia="zh-CN"/>
        </w:rPr>
        <w:t>已全部完成。</w:t>
      </w:r>
    </w:p>
    <w:p w14:paraId="54CE620E">
      <w:pPr>
        <w:pStyle w:val="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lang w:val="en-US" w:eastAsia="zh-CN"/>
        </w:rPr>
      </w:pPr>
      <w:bookmarkStart w:id="26" w:name="_Toc8499"/>
      <w:bookmarkStart w:id="27" w:name="_Toc25077"/>
      <w:bookmarkStart w:id="28" w:name="_Toc32629"/>
      <w:bookmarkStart w:id="29" w:name="_Toc10279"/>
      <w:r>
        <w:rPr>
          <w:rFonts w:hint="eastAsia" w:ascii="Arial" w:hAnsi="Arial" w:eastAsia="楷体_GB2312" w:cs="仿宋_GB2312"/>
          <w:kern w:val="2"/>
          <w:sz w:val="32"/>
          <w:szCs w:val="32"/>
          <w:lang w:val="en-US" w:eastAsia="zh-CN" w:bidi="ar-SA"/>
        </w:rPr>
        <w:t>（三）</w:t>
      </w:r>
      <w:r>
        <w:rPr>
          <w:rFonts w:hint="eastAsia" w:cs="仿宋_GB2312"/>
          <w:kern w:val="2"/>
          <w:sz w:val="32"/>
          <w:szCs w:val="32"/>
          <w:lang w:val="en-US" w:eastAsia="zh-CN" w:bidi="ar-SA"/>
        </w:rPr>
        <w:t>资金投入和使用情况</w:t>
      </w:r>
      <w:bookmarkEnd w:id="26"/>
      <w:bookmarkEnd w:id="27"/>
      <w:bookmarkEnd w:id="28"/>
      <w:bookmarkEnd w:id="29"/>
    </w:p>
    <w:p w14:paraId="49F1931A">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2023年预算资金</w:t>
      </w:r>
      <w:r>
        <w:rPr>
          <w:rFonts w:hint="eastAsia" w:ascii="仿宋_GB2312" w:hAnsi="仿宋_GB2312" w:cs="仿宋_GB2312"/>
          <w:lang w:val="en-US" w:eastAsia="zh-CN"/>
        </w:rPr>
        <w:t>50.00万元，</w:t>
      </w:r>
      <w:r>
        <w:rPr>
          <w:rFonts w:hint="eastAsia" w:ascii="仿宋_GB2312" w:hAnsi="仿宋_GB2312" w:eastAsia="仿宋_GB2312" w:cs="仿宋_GB2312"/>
          <w:lang w:val="en-US" w:eastAsia="zh-CN"/>
        </w:rPr>
        <w:t>到位</w:t>
      </w:r>
      <w:r>
        <w:rPr>
          <w:rFonts w:hint="eastAsia" w:ascii="仿宋_GB2312" w:hAnsi="仿宋_GB2312" w:cs="仿宋_GB2312"/>
          <w:lang w:val="en-US" w:eastAsia="zh-CN"/>
        </w:rPr>
        <w:t>资金50.00</w:t>
      </w:r>
      <w:r>
        <w:rPr>
          <w:rFonts w:hint="eastAsia" w:ascii="仿宋_GB2312" w:hAnsi="仿宋_GB2312" w:eastAsia="仿宋_GB2312" w:cs="仿宋_GB2312"/>
          <w:lang w:val="en-US" w:eastAsia="zh-CN"/>
        </w:rPr>
        <w:t>万元，截至2023年12月31日，实际支付</w:t>
      </w:r>
      <w:r>
        <w:rPr>
          <w:rFonts w:hint="eastAsia" w:ascii="仿宋_GB2312" w:hAnsi="仿宋_GB2312" w:cs="仿宋_GB2312"/>
          <w:highlight w:val="none"/>
          <w:lang w:val="en-US" w:eastAsia="zh-CN"/>
        </w:rPr>
        <w:t>52.33</w:t>
      </w:r>
      <w:r>
        <w:rPr>
          <w:rFonts w:hint="eastAsia" w:ascii="仿宋_GB2312" w:hAnsi="仿宋_GB2312" w:eastAsia="仿宋_GB2312" w:cs="仿宋_GB2312"/>
          <w:highlight w:val="none"/>
          <w:lang w:val="en-US" w:eastAsia="zh-CN"/>
        </w:rPr>
        <w:t>万元</w:t>
      </w:r>
      <w:r>
        <w:rPr>
          <w:rFonts w:hint="eastAsia" w:ascii="仿宋_GB2312" w:hAnsi="仿宋_GB2312" w:cs="仿宋_GB2312"/>
          <w:highlight w:val="none"/>
          <w:lang w:val="en-US" w:eastAsia="zh-CN"/>
        </w:rPr>
        <w:t>（多余支出为自筹资金）</w:t>
      </w:r>
      <w:r>
        <w:rPr>
          <w:rFonts w:hint="eastAsia" w:ascii="仿宋_GB2312" w:hAnsi="仿宋_GB2312" w:eastAsia="仿宋_GB2312" w:cs="仿宋_GB2312"/>
          <w:highlight w:val="none"/>
          <w:lang w:val="en-US" w:eastAsia="zh-CN"/>
        </w:rPr>
        <w:t>，资金执行率</w:t>
      </w:r>
      <w:r>
        <w:rPr>
          <w:rFonts w:hint="eastAsia" w:ascii="仿宋_GB2312" w:hAnsi="仿宋_GB2312" w:cs="仿宋_GB2312"/>
          <w:highlight w:val="none"/>
          <w:lang w:val="en-US" w:eastAsia="zh-CN"/>
        </w:rPr>
        <w:t>100</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具体支出明细如下：</w:t>
      </w:r>
    </w:p>
    <w:p w14:paraId="0253AD04">
      <w:pPr>
        <w:keepNext w:val="0"/>
        <w:keepLines w:val="0"/>
        <w:widowControl w:val="0"/>
        <w:suppressLineNumbers w:val="0"/>
        <w:autoSpaceDE w:val="0"/>
        <w:autoSpaceDN/>
        <w:spacing w:before="0" w:beforeAutospacing="0" w:after="0" w:afterLines="0" w:afterAutospacing="0"/>
        <w:ind w:left="0" w:leftChars="0" w:right="0" w:firstLine="0" w:firstLineChars="0"/>
        <w:jc w:val="center"/>
        <w:rPr>
          <w:rFonts w:hint="default" w:ascii="黑体" w:hAnsi="宋体" w:eastAsia="黑体" w:cs="黑体"/>
          <w:kern w:val="2"/>
          <w:sz w:val="28"/>
          <w:szCs w:val="28"/>
          <w:lang w:val="en-US" w:eastAsia="zh-CN" w:bidi="ar"/>
        </w:rPr>
      </w:pPr>
      <w:bookmarkStart w:id="30" w:name="_Toc17338"/>
      <w:bookmarkStart w:id="31" w:name="_Toc10656"/>
      <w:r>
        <w:rPr>
          <w:rFonts w:hint="eastAsia" w:ascii="黑体" w:hAnsi="宋体" w:eastAsia="黑体" w:cs="黑体"/>
          <w:kern w:val="2"/>
          <w:sz w:val="28"/>
          <w:szCs w:val="28"/>
          <w:lang w:val="en-US" w:eastAsia="zh-CN" w:bidi="ar"/>
        </w:rPr>
        <w:t>表1：粮库维修改造项目支出明细表</w:t>
      </w:r>
    </w:p>
    <w:tbl>
      <w:tblPr>
        <w:tblStyle w:val="2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2853"/>
        <w:gridCol w:w="2853"/>
      </w:tblGrid>
      <w:tr w14:paraId="486F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780A0B8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序号</w:t>
            </w:r>
          </w:p>
        </w:tc>
        <w:tc>
          <w:tcPr>
            <w:tcW w:w="2853" w:type="dxa"/>
            <w:vAlign w:val="center"/>
          </w:tcPr>
          <w:p w14:paraId="1E53840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名称</w:t>
            </w:r>
          </w:p>
        </w:tc>
        <w:tc>
          <w:tcPr>
            <w:tcW w:w="2853" w:type="dxa"/>
            <w:vAlign w:val="center"/>
          </w:tcPr>
          <w:p w14:paraId="097327C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支出金额（万元）</w:t>
            </w:r>
          </w:p>
        </w:tc>
      </w:tr>
      <w:tr w14:paraId="0585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3C58D05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1</w:t>
            </w:r>
          </w:p>
        </w:tc>
        <w:tc>
          <w:tcPr>
            <w:tcW w:w="2853" w:type="dxa"/>
            <w:vAlign w:val="center"/>
          </w:tcPr>
          <w:p w14:paraId="2A55FE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阿镇粮库（西）</w:t>
            </w:r>
          </w:p>
        </w:tc>
        <w:tc>
          <w:tcPr>
            <w:tcW w:w="2853" w:type="dxa"/>
            <w:vAlign w:val="center"/>
          </w:tcPr>
          <w:p w14:paraId="6F37742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48.26</w:t>
            </w:r>
          </w:p>
        </w:tc>
      </w:tr>
      <w:tr w14:paraId="562F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1BFA2CE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2</w:t>
            </w:r>
          </w:p>
        </w:tc>
        <w:tc>
          <w:tcPr>
            <w:tcW w:w="2853" w:type="dxa"/>
            <w:vAlign w:val="center"/>
          </w:tcPr>
          <w:p w14:paraId="3EE5914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新街粮库</w:t>
            </w:r>
          </w:p>
        </w:tc>
        <w:tc>
          <w:tcPr>
            <w:tcW w:w="2853" w:type="dxa"/>
            <w:vAlign w:val="center"/>
          </w:tcPr>
          <w:p w14:paraId="41DB50C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1.70</w:t>
            </w:r>
          </w:p>
        </w:tc>
      </w:tr>
      <w:tr w14:paraId="3BF2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07BC13D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3</w:t>
            </w:r>
          </w:p>
        </w:tc>
        <w:tc>
          <w:tcPr>
            <w:tcW w:w="2853" w:type="dxa"/>
            <w:vAlign w:val="center"/>
          </w:tcPr>
          <w:p w14:paraId="27C7480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红庆河粮库</w:t>
            </w:r>
          </w:p>
        </w:tc>
        <w:tc>
          <w:tcPr>
            <w:tcW w:w="2853" w:type="dxa"/>
            <w:vAlign w:val="center"/>
          </w:tcPr>
          <w:p w14:paraId="5E02598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1.00</w:t>
            </w:r>
          </w:p>
        </w:tc>
      </w:tr>
      <w:tr w14:paraId="093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7533642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4</w:t>
            </w:r>
          </w:p>
        </w:tc>
        <w:tc>
          <w:tcPr>
            <w:tcW w:w="2853" w:type="dxa"/>
            <w:vAlign w:val="center"/>
          </w:tcPr>
          <w:p w14:paraId="3C9444B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台格庙粮库</w:t>
            </w:r>
          </w:p>
        </w:tc>
        <w:tc>
          <w:tcPr>
            <w:tcW w:w="2853" w:type="dxa"/>
            <w:vAlign w:val="center"/>
          </w:tcPr>
          <w:p w14:paraId="448EE71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1.37</w:t>
            </w:r>
          </w:p>
        </w:tc>
      </w:tr>
      <w:tr w14:paraId="27BC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5" w:type="dxa"/>
            <w:gridSpan w:val="2"/>
            <w:vAlign w:val="center"/>
          </w:tcPr>
          <w:p w14:paraId="0E17F86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合计</w:t>
            </w:r>
          </w:p>
        </w:tc>
        <w:tc>
          <w:tcPr>
            <w:tcW w:w="2853" w:type="dxa"/>
            <w:vAlign w:val="center"/>
          </w:tcPr>
          <w:p w14:paraId="1F45CA9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52.33</w:t>
            </w:r>
          </w:p>
        </w:tc>
      </w:tr>
    </w:tbl>
    <w:p w14:paraId="73322BA3">
      <w:pPr>
        <w:overflowPunct w:val="0"/>
        <w:autoSpaceDE/>
        <w:autoSpaceDN/>
        <w:ind w:firstLine="640" w:firstLineChars="200"/>
        <w:outlineLvl w:val="0"/>
        <w:rPr>
          <w:rFonts w:hint="default" w:ascii="黑体" w:hAnsi="黑体" w:eastAsia="黑体" w:cs="黑体"/>
          <w:lang w:val="en-US" w:eastAsia="zh-CN"/>
        </w:rPr>
      </w:pPr>
    </w:p>
    <w:p w14:paraId="150783E6">
      <w:pPr>
        <w:overflowPunct/>
        <w:autoSpaceDE/>
        <w:autoSpaceDN/>
        <w:ind w:firstLine="640"/>
        <w:outlineLvl w:val="0"/>
        <w:rPr>
          <w:rFonts w:ascii="黑体" w:hAnsi="黑体" w:eastAsia="黑体" w:cs="黑体"/>
        </w:rPr>
      </w:pPr>
      <w:bookmarkStart w:id="32" w:name="_Toc32756"/>
      <w:bookmarkStart w:id="33" w:name="_Toc28297"/>
      <w:bookmarkStart w:id="34" w:name="_Toc24158"/>
      <w:bookmarkStart w:id="35" w:name="_Toc21496"/>
      <w:bookmarkStart w:id="36" w:name="_Toc19307"/>
      <w:bookmarkStart w:id="37" w:name="_Toc9074"/>
      <w:r>
        <w:rPr>
          <w:rFonts w:hint="eastAsia" w:ascii="黑体" w:hAnsi="黑体" w:eastAsia="黑体" w:cs="黑体"/>
          <w:lang w:val="en-US" w:eastAsia="zh-CN"/>
        </w:rPr>
        <w:t>二</w:t>
      </w:r>
      <w:r>
        <w:rPr>
          <w:rFonts w:hint="eastAsia" w:ascii="黑体" w:hAnsi="黑体" w:eastAsia="黑体" w:cs="黑体"/>
        </w:rPr>
        <w:t>、</w:t>
      </w:r>
      <w:bookmarkEnd w:id="17"/>
      <w:bookmarkEnd w:id="18"/>
      <w:bookmarkEnd w:id="30"/>
      <w:bookmarkEnd w:id="31"/>
      <w:bookmarkEnd w:id="32"/>
      <w:bookmarkEnd w:id="33"/>
      <w:bookmarkEnd w:id="34"/>
      <w:bookmarkEnd w:id="35"/>
      <w:bookmarkEnd w:id="36"/>
      <w:bookmarkEnd w:id="37"/>
      <w:bookmarkStart w:id="38" w:name="_Toc18417"/>
      <w:bookmarkStart w:id="39" w:name="_Toc5694"/>
      <w:bookmarkStart w:id="40" w:name="_Toc21107"/>
      <w:bookmarkStart w:id="41" w:name="_Toc16115"/>
      <w:bookmarkStart w:id="42" w:name="_Toc10611"/>
      <w:bookmarkStart w:id="43" w:name="_Toc16453"/>
      <w:bookmarkStart w:id="44" w:name="_Toc13102"/>
      <w:bookmarkStart w:id="45" w:name="_Toc66377492"/>
      <w:r>
        <w:rPr>
          <w:rFonts w:hint="eastAsia" w:ascii="黑体" w:hAnsi="黑体" w:eastAsia="黑体" w:cs="黑体"/>
          <w:kern w:val="2"/>
          <w:sz w:val="32"/>
          <w:szCs w:val="32"/>
          <w:lang w:val="en-US" w:eastAsia="zh" w:bidi="ar"/>
        </w:rPr>
        <w:t>综合评价分析及评价结论</w:t>
      </w:r>
      <w:bookmarkEnd w:id="38"/>
      <w:bookmarkEnd w:id="39"/>
      <w:bookmarkEnd w:id="40"/>
      <w:bookmarkEnd w:id="41"/>
      <w:bookmarkEnd w:id="42"/>
      <w:bookmarkEnd w:id="43"/>
    </w:p>
    <w:p w14:paraId="3F2FCEAF">
      <w:pPr>
        <w:rPr>
          <w:rFonts w:hint="eastAsia" w:ascii="仿宋_GB2312"/>
        </w:rPr>
      </w:pPr>
      <w:r>
        <w:rPr>
          <w:rFonts w:hint="eastAsia" w:ascii="仿宋_GB2312"/>
        </w:rPr>
        <w:t>通过评价，</w:t>
      </w:r>
      <w:r>
        <w:rPr>
          <w:rFonts w:hint="eastAsia" w:ascii="仿宋_GB2312"/>
          <w:lang w:eastAsia="zh-CN"/>
        </w:rPr>
        <w:t>粮库维修改造项目</w:t>
      </w:r>
      <w:r>
        <w:rPr>
          <w:rFonts w:hint="eastAsia" w:ascii="仿宋_GB2312"/>
        </w:rPr>
        <w:t>支出绩效评价综合得分</w:t>
      </w:r>
      <w:r>
        <w:rPr>
          <w:rFonts w:hint="eastAsia" w:ascii="仿宋_GB2312"/>
          <w:lang w:val="en-US" w:eastAsia="zh-CN"/>
        </w:rPr>
        <w:t>92.40</w:t>
      </w:r>
      <w:r>
        <w:rPr>
          <w:rFonts w:hint="eastAsia" w:ascii="仿宋_GB2312"/>
        </w:rPr>
        <w:t>分，</w:t>
      </w:r>
      <w:r>
        <w:rPr>
          <w:rFonts w:hint="eastAsia" w:ascii="仿宋_GB2312"/>
          <w:lang w:val="en-US" w:eastAsia="zh-CN"/>
        </w:rPr>
        <w:t>绩效</w:t>
      </w:r>
      <w:r>
        <w:rPr>
          <w:rFonts w:hint="eastAsia" w:ascii="仿宋_GB2312"/>
        </w:rPr>
        <w:t>综合评价等级为“优”。</w:t>
      </w:r>
    </w:p>
    <w:p w14:paraId="71B7C47F">
      <w:pPr>
        <w:rPr>
          <w:rFonts w:hint="eastAsia" w:ascii="仿宋_GB2312" w:hAnsi="仿宋_GB2312"/>
          <w:b w:val="0"/>
          <w:bCs w:val="0"/>
          <w:highlight w:val="none"/>
        </w:rPr>
      </w:pPr>
      <w:r>
        <w:rPr>
          <w:rFonts w:hint="eastAsia" w:ascii="仿宋_GB2312"/>
          <w:b w:val="0"/>
          <w:bCs w:val="0"/>
          <w:lang w:val="en-US" w:eastAsia="zh-CN"/>
        </w:rPr>
        <w:t>决策</w:t>
      </w:r>
      <w:r>
        <w:rPr>
          <w:rFonts w:hint="eastAsia" w:ascii="仿宋_GB2312"/>
          <w:b w:val="0"/>
          <w:bCs w:val="0"/>
        </w:rPr>
        <w:t>方面</w:t>
      </w:r>
      <w:r>
        <w:rPr>
          <w:rFonts w:hint="eastAsia" w:ascii="仿宋_GB2312" w:hAnsi="仿宋_GB2312"/>
          <w:b w:val="0"/>
          <w:bCs w:val="0"/>
        </w:rPr>
        <w:t>包括项目立项、绩效目标、资金投入等</w:t>
      </w:r>
      <w:r>
        <w:rPr>
          <w:rFonts w:hint="eastAsia" w:ascii="仿宋_GB2312" w:hAnsi="仿宋_GB2312"/>
          <w:b w:val="0"/>
          <w:bCs w:val="0"/>
          <w:lang w:val="en-US" w:eastAsia="zh-CN"/>
        </w:rPr>
        <w:t>3</w:t>
      </w:r>
      <w:r>
        <w:rPr>
          <w:rFonts w:hint="eastAsia" w:ascii="仿宋_GB2312" w:hAnsi="仿宋_GB2312"/>
          <w:b w:val="0"/>
          <w:bCs w:val="0"/>
        </w:rPr>
        <w:t>个二级指标。</w:t>
      </w:r>
      <w:r>
        <w:rPr>
          <w:rFonts w:hint="eastAsia" w:ascii="仿宋_GB2312" w:hAnsi="仿宋_GB2312"/>
          <w:b w:val="0"/>
          <w:bCs w:val="0"/>
          <w:highlight w:val="none"/>
        </w:rPr>
        <w:t>①</w:t>
      </w:r>
      <w:r>
        <w:rPr>
          <w:rFonts w:hint="eastAsia" w:ascii="仿宋_GB2312" w:hAnsi="仿宋_GB2312"/>
          <w:b w:val="0"/>
          <w:bCs w:val="0"/>
          <w:highlight w:val="none"/>
          <w:lang w:val="en-US" w:eastAsia="zh-CN"/>
        </w:rPr>
        <w:t>项目立项方面，</w:t>
      </w:r>
      <w:r>
        <w:rPr>
          <w:rFonts w:hint="eastAsia" w:ascii="仿宋_GB2312" w:hAnsi="仿宋_GB2312" w:eastAsia="仿宋_GB2312" w:cs="仿宋_GB2312"/>
          <w:b w:val="0"/>
          <w:bCs w:val="0"/>
          <w:color w:val="auto"/>
          <w:kern w:val="0"/>
          <w:sz w:val="32"/>
          <w:szCs w:val="32"/>
          <w:highlight w:val="none"/>
          <w:lang w:val="zh-CN"/>
        </w:rPr>
        <w:t>根据</w:t>
      </w:r>
      <w:r>
        <w:rPr>
          <w:rFonts w:hint="eastAsia" w:ascii="仿宋_GB2312" w:hAnsi="仿宋_GB2312" w:cs="仿宋_GB2312"/>
          <w:b w:val="0"/>
          <w:bCs w:val="0"/>
          <w:color w:val="auto"/>
          <w:kern w:val="0"/>
          <w:sz w:val="32"/>
          <w:szCs w:val="32"/>
          <w:highlight w:val="none"/>
          <w:lang w:val="en-US" w:eastAsia="zh-CN"/>
        </w:rPr>
        <w:t>储粮需求</w:t>
      </w:r>
      <w:r>
        <w:rPr>
          <w:rFonts w:hint="eastAsia" w:ascii="仿宋_GB2312" w:hAnsi="仿宋_GB2312" w:eastAsia="仿宋_GB2312" w:cs="仿宋_GB2312"/>
          <w:b w:val="0"/>
          <w:bCs w:val="0"/>
          <w:color w:val="auto"/>
          <w:kern w:val="0"/>
          <w:sz w:val="32"/>
          <w:szCs w:val="32"/>
          <w:highlight w:val="none"/>
          <w:lang w:val="zh-CN"/>
        </w:rPr>
        <w:t>，</w:t>
      </w:r>
      <w:r>
        <w:rPr>
          <w:rFonts w:hint="eastAsia" w:ascii="仿宋_GB2312" w:hAnsi="仿宋_GB2312" w:cs="仿宋_GB2312"/>
          <w:b w:val="0"/>
          <w:bCs w:val="0"/>
          <w:color w:val="auto"/>
          <w:kern w:val="0"/>
          <w:sz w:val="32"/>
          <w:szCs w:val="32"/>
          <w:highlight w:val="none"/>
          <w:lang w:val="en-US" w:eastAsia="zh-CN"/>
        </w:rPr>
        <w:t>伊金霍洛旗发展和改革委员会下属二级单位伊金霍洛旗粮食和物资储备中心</w:t>
      </w:r>
      <w:r>
        <w:rPr>
          <w:rFonts w:hint="eastAsia" w:ascii="仿宋_GB2312" w:hAnsi="仿宋_GB2312" w:eastAsia="仿宋_GB2312" w:cs="仿宋_GB2312"/>
          <w:b w:val="0"/>
          <w:bCs w:val="0"/>
          <w:color w:val="auto"/>
          <w:kern w:val="0"/>
          <w:sz w:val="32"/>
          <w:szCs w:val="32"/>
          <w:highlight w:val="none"/>
          <w:lang w:val="zh-CN" w:eastAsia="zh-CN"/>
        </w:rPr>
        <w:t>结合</w:t>
      </w:r>
      <w:r>
        <w:rPr>
          <w:rFonts w:hint="eastAsia" w:ascii="仿宋_GB2312" w:hAnsi="仿宋_GB2312" w:cs="仿宋_GB2312"/>
          <w:b w:val="0"/>
          <w:bCs w:val="0"/>
          <w:color w:val="auto"/>
          <w:kern w:val="0"/>
          <w:sz w:val="32"/>
          <w:szCs w:val="32"/>
          <w:highlight w:val="none"/>
          <w:lang w:val="en-US" w:eastAsia="zh-CN"/>
        </w:rPr>
        <w:t>粮仓</w:t>
      </w:r>
      <w:r>
        <w:rPr>
          <w:rFonts w:hint="eastAsia" w:ascii="仿宋_GB2312" w:hAnsi="仿宋_GB2312" w:eastAsia="仿宋_GB2312" w:cs="仿宋_GB2312"/>
          <w:b w:val="0"/>
          <w:bCs w:val="0"/>
          <w:color w:val="auto"/>
          <w:kern w:val="0"/>
          <w:sz w:val="32"/>
          <w:szCs w:val="32"/>
          <w:highlight w:val="none"/>
          <w:lang w:val="zh-CN" w:eastAsia="zh-CN"/>
        </w:rPr>
        <w:t>实际情况，</w:t>
      </w:r>
      <w:r>
        <w:rPr>
          <w:rFonts w:hint="eastAsia" w:ascii="仿宋_GB2312" w:hAnsi="仿宋_GB2312" w:eastAsia="仿宋_GB2312" w:cs="仿宋_GB2312"/>
          <w:b w:val="0"/>
          <w:bCs w:val="0"/>
          <w:color w:val="auto"/>
          <w:kern w:val="0"/>
          <w:sz w:val="32"/>
          <w:szCs w:val="32"/>
          <w:highlight w:val="none"/>
          <w:lang w:val="en-US" w:eastAsia="zh-CN"/>
        </w:rPr>
        <w:t>提出</w:t>
      </w:r>
      <w:r>
        <w:rPr>
          <w:rFonts w:hint="eastAsia" w:ascii="仿宋_GB2312" w:hAnsi="仿宋_GB2312"/>
          <w:b w:val="0"/>
          <w:bCs w:val="0"/>
          <w:lang w:eastAsia="zh-CN"/>
        </w:rPr>
        <w:t>粮库维修改造项目</w:t>
      </w:r>
      <w:r>
        <w:rPr>
          <w:rFonts w:hint="eastAsia" w:ascii="仿宋_GB2312" w:hAnsi="仿宋_GB2312" w:eastAsia="仿宋_GB2312" w:cs="仿宋_GB2312"/>
          <w:b w:val="0"/>
          <w:bCs w:val="0"/>
          <w:color w:val="auto"/>
          <w:kern w:val="0"/>
          <w:sz w:val="32"/>
          <w:szCs w:val="32"/>
          <w:highlight w:val="none"/>
          <w:lang w:val="zh-CN" w:eastAsia="zh-CN"/>
        </w:rPr>
        <w:t>，立项依据充分、</w:t>
      </w:r>
      <w:r>
        <w:rPr>
          <w:rFonts w:hint="eastAsia" w:ascii="仿宋_GB2312" w:hAnsi="仿宋_GB2312" w:eastAsia="仿宋_GB2312" w:cs="仿宋_GB2312"/>
          <w:b w:val="0"/>
          <w:bCs w:val="0"/>
          <w:color w:val="auto"/>
          <w:kern w:val="0"/>
          <w:sz w:val="32"/>
          <w:szCs w:val="32"/>
          <w:highlight w:val="none"/>
          <w:lang w:val="en-US" w:eastAsia="zh-CN"/>
        </w:rPr>
        <w:t>程序</w:t>
      </w:r>
      <w:r>
        <w:rPr>
          <w:rFonts w:hint="eastAsia" w:ascii="仿宋_GB2312" w:hAnsi="仿宋_GB2312" w:eastAsia="仿宋_GB2312" w:cs="仿宋_GB2312"/>
          <w:b w:val="0"/>
          <w:bCs w:val="0"/>
          <w:color w:val="auto"/>
          <w:kern w:val="0"/>
          <w:sz w:val="32"/>
          <w:szCs w:val="32"/>
          <w:highlight w:val="none"/>
          <w:lang w:val="zh-CN" w:eastAsia="zh-CN"/>
        </w:rPr>
        <w:t>符合规范。</w:t>
      </w:r>
      <w:r>
        <w:rPr>
          <w:rFonts w:hint="eastAsia" w:ascii="仿宋_GB2312" w:hAnsi="仿宋_GB2312"/>
          <w:b w:val="0"/>
          <w:bCs w:val="0"/>
          <w:highlight w:val="none"/>
        </w:rPr>
        <w:t>②</w:t>
      </w:r>
      <w:r>
        <w:rPr>
          <w:rFonts w:hint="eastAsia" w:ascii="仿宋_GB2312" w:hAnsi="仿宋_GB2312"/>
          <w:b w:val="0"/>
          <w:bCs w:val="0"/>
          <w:highlight w:val="none"/>
          <w:lang w:val="en-US" w:eastAsia="zh-CN"/>
        </w:rPr>
        <w:t>绩效目标方面，伊金霍洛旗发展和改革委员会</w:t>
      </w:r>
      <w:r>
        <w:rPr>
          <w:rFonts w:hint="eastAsia" w:ascii="仿宋_GB2312" w:hAnsi="仿宋_GB2312"/>
          <w:b w:val="0"/>
          <w:bCs w:val="0"/>
          <w:highlight w:val="none"/>
        </w:rPr>
        <w:t>制定了</w:t>
      </w:r>
      <w:r>
        <w:rPr>
          <w:rFonts w:hint="eastAsia" w:ascii="仿宋_GB2312" w:hAnsi="仿宋_GB2312" w:cs="仿宋_GB2312"/>
          <w:b w:val="0"/>
          <w:bCs w:val="0"/>
          <w:sz w:val="32"/>
          <w:szCs w:val="32"/>
          <w:highlight w:val="none"/>
          <w:lang w:val="en-US" w:eastAsia="zh-CN" w:bidi="ar"/>
        </w:rPr>
        <w:t>粮库维修改造项目</w:t>
      </w:r>
      <w:r>
        <w:rPr>
          <w:rFonts w:hint="eastAsia" w:ascii="仿宋_GB2312" w:hAnsi="仿宋_GB2312"/>
          <w:b w:val="0"/>
          <w:bCs w:val="0"/>
          <w:highlight w:val="none"/>
        </w:rPr>
        <w:t>绩效目标</w:t>
      </w:r>
      <w:r>
        <w:rPr>
          <w:rFonts w:hint="eastAsia" w:ascii="仿宋_GB2312" w:hAnsi="仿宋_GB2312"/>
          <w:b w:val="0"/>
          <w:bCs w:val="0"/>
          <w:highlight w:val="none"/>
          <w:lang w:val="en-US" w:eastAsia="zh-CN"/>
        </w:rPr>
        <w:t>表，</w:t>
      </w:r>
      <w:r>
        <w:rPr>
          <w:rFonts w:hint="eastAsia" w:ascii="仿宋_GB2312" w:hAnsi="仿宋_GB2312" w:eastAsia="仿宋_GB2312" w:cs="仿宋_GB2312"/>
          <w:b w:val="0"/>
          <w:bCs w:val="0"/>
          <w:highlight w:val="none"/>
        </w:rPr>
        <w:t>绩效指标设定</w:t>
      </w:r>
      <w:r>
        <w:rPr>
          <w:rFonts w:hint="eastAsia" w:ascii="仿宋_GB2312" w:hAnsi="仿宋_GB2312" w:cs="仿宋_GB2312"/>
          <w:b w:val="0"/>
          <w:bCs w:val="0"/>
          <w:highlight w:val="none"/>
          <w:lang w:val="en-US" w:eastAsia="zh-CN"/>
        </w:rPr>
        <w:t>合理可行</w:t>
      </w:r>
      <w:r>
        <w:rPr>
          <w:rFonts w:hint="eastAsia" w:ascii="仿宋_GB2312" w:hAnsi="仿宋_GB2312" w:eastAsia="仿宋_GB2312" w:cs="仿宋_GB2312"/>
          <w:b w:val="0"/>
          <w:bCs w:val="0"/>
          <w:highlight w:val="none"/>
          <w:lang w:val="en-US" w:eastAsia="zh-CN"/>
        </w:rPr>
        <w:t>，</w:t>
      </w:r>
      <w:r>
        <w:rPr>
          <w:rFonts w:hint="eastAsia" w:ascii="仿宋_GB2312" w:hAnsi="仿宋_GB2312" w:cs="仿宋_GB2312"/>
          <w:b w:val="0"/>
          <w:bCs w:val="0"/>
          <w:highlight w:val="none"/>
          <w:lang w:val="en-US" w:eastAsia="zh-CN"/>
        </w:rPr>
        <w:t>指标清晰、细化、可衡量</w:t>
      </w:r>
      <w:r>
        <w:rPr>
          <w:rFonts w:hint="eastAsia" w:ascii="仿宋_GB2312" w:hAnsi="仿宋_GB2312"/>
          <w:b w:val="0"/>
          <w:bCs w:val="0"/>
          <w:highlight w:val="none"/>
        </w:rPr>
        <w:t>。③</w:t>
      </w:r>
      <w:r>
        <w:rPr>
          <w:rFonts w:hint="eastAsia" w:ascii="仿宋_GB2312" w:hAnsi="仿宋_GB2312"/>
          <w:b w:val="0"/>
          <w:bCs w:val="0"/>
          <w:highlight w:val="none"/>
          <w:lang w:val="en-US" w:eastAsia="zh-CN"/>
        </w:rPr>
        <w:t>资金投入方面</w:t>
      </w:r>
      <w:r>
        <w:rPr>
          <w:rFonts w:hint="eastAsia" w:ascii="仿宋_GB2312" w:hAnsi="仿宋_GB2312"/>
          <w:b w:val="0"/>
          <w:bCs w:val="0"/>
          <w:highlight w:val="none"/>
        </w:rPr>
        <w:t>，</w:t>
      </w:r>
      <w:r>
        <w:rPr>
          <w:rFonts w:hint="eastAsia" w:ascii="仿宋_GB2312" w:hAnsi="仿宋_GB2312"/>
          <w:b w:val="0"/>
          <w:bCs w:val="0"/>
          <w:highlight w:val="none"/>
          <w:lang w:eastAsia="zh-CN"/>
        </w:rPr>
        <w:t>项目预算资金额度与年度目标相适应，预算编制科学合理，资金分配合理</w:t>
      </w:r>
      <w:r>
        <w:rPr>
          <w:rFonts w:hint="eastAsia" w:ascii="仿宋_GB2312" w:hAnsi="仿宋_GB2312"/>
          <w:b w:val="0"/>
          <w:bCs w:val="0"/>
          <w:highlight w:val="none"/>
        </w:rPr>
        <w:t>。</w:t>
      </w:r>
    </w:p>
    <w:p w14:paraId="3F79FA21">
      <w:pPr>
        <w:pStyle w:val="18"/>
        <w:overflowPunct/>
        <w:autoSpaceDE/>
        <w:autoSpaceDN/>
        <w:spacing w:after="0"/>
        <w:ind w:left="0" w:leftChars="0" w:firstLine="640"/>
        <w:rPr>
          <w:rFonts w:ascii="仿宋_GB2312"/>
          <w:b w:val="0"/>
          <w:bCs w:val="0"/>
          <w:highlight w:val="yellow"/>
        </w:rPr>
      </w:pPr>
      <w:r>
        <w:rPr>
          <w:rFonts w:hint="eastAsia" w:ascii="仿宋_GB2312"/>
          <w:b w:val="0"/>
          <w:bCs w:val="0"/>
        </w:rPr>
        <w:t>过程方面包括</w:t>
      </w:r>
      <w:r>
        <w:rPr>
          <w:rFonts w:hint="eastAsia"/>
          <w:b w:val="0"/>
          <w:bCs w:val="0"/>
        </w:rPr>
        <w:t>资金管理</w:t>
      </w:r>
      <w:r>
        <w:rPr>
          <w:rFonts w:hint="eastAsia"/>
          <w:b w:val="0"/>
          <w:bCs w:val="0"/>
          <w:lang w:val="en-US" w:eastAsia="zh-CN"/>
        </w:rPr>
        <w:t>和</w:t>
      </w:r>
      <w:r>
        <w:rPr>
          <w:rFonts w:hint="eastAsia"/>
          <w:b w:val="0"/>
          <w:bCs w:val="0"/>
        </w:rPr>
        <w:t>组织实施</w:t>
      </w:r>
      <w:r>
        <w:rPr>
          <w:rFonts w:hint="eastAsia" w:ascii="仿宋_GB2312"/>
          <w:b w:val="0"/>
          <w:bCs w:val="0"/>
          <w:lang w:val="en-US" w:eastAsia="zh-CN"/>
        </w:rPr>
        <w:t>2</w:t>
      </w:r>
      <w:r>
        <w:rPr>
          <w:rFonts w:hint="eastAsia" w:ascii="仿宋_GB2312"/>
          <w:b w:val="0"/>
          <w:bCs w:val="0"/>
        </w:rPr>
        <w:t>个二级指标。</w:t>
      </w:r>
      <w:r>
        <w:rPr>
          <w:rFonts w:hint="eastAsia" w:ascii="仿宋_GB2312"/>
          <w:b w:val="0"/>
          <w:bCs w:val="0"/>
          <w:highlight w:val="none"/>
        </w:rPr>
        <w:t>①</w:t>
      </w:r>
      <w:r>
        <w:rPr>
          <w:rFonts w:hint="eastAsia" w:ascii="仿宋_GB2312"/>
          <w:b w:val="0"/>
          <w:bCs w:val="0"/>
          <w:highlight w:val="none"/>
          <w:lang w:val="en-US" w:eastAsia="zh-CN"/>
        </w:rPr>
        <w:t>资金管理</w:t>
      </w:r>
      <w:r>
        <w:rPr>
          <w:rFonts w:hint="eastAsia" w:ascii="仿宋_GB2312"/>
          <w:b w:val="0"/>
          <w:bCs w:val="0"/>
          <w:highlight w:val="none"/>
        </w:rPr>
        <w:t>方面，</w:t>
      </w:r>
      <w:r>
        <w:rPr>
          <w:rFonts w:hint="eastAsia" w:ascii="仿宋_GB2312"/>
          <w:b w:val="0"/>
          <w:bCs w:val="0"/>
          <w:highlight w:val="none"/>
          <w:lang w:val="en-US" w:eastAsia="zh-CN"/>
        </w:rPr>
        <w:t>财政到位资金50.00万元，资金到位率100%，实际支出资金52.33万元（多余支出为自筹资金），预算执行率100%，但是</w:t>
      </w:r>
      <w:r>
        <w:rPr>
          <w:rFonts w:ascii="仿宋_GB2312"/>
          <w:b w:val="0"/>
          <w:bCs w:val="0"/>
          <w:highlight w:val="none"/>
        </w:rPr>
        <w:t>财政资金使用</w:t>
      </w:r>
      <w:r>
        <w:rPr>
          <w:rFonts w:hint="eastAsia" w:ascii="仿宋_GB2312"/>
          <w:b w:val="0"/>
          <w:bCs w:val="0"/>
          <w:highlight w:val="none"/>
          <w:lang w:val="en-US" w:eastAsia="zh-CN"/>
        </w:rPr>
        <w:t>不</w:t>
      </w:r>
      <w:r>
        <w:rPr>
          <w:rFonts w:ascii="仿宋_GB2312"/>
          <w:b w:val="0"/>
          <w:bCs w:val="0"/>
          <w:highlight w:val="none"/>
        </w:rPr>
        <w:t>合规</w:t>
      </w:r>
      <w:r>
        <w:rPr>
          <w:rFonts w:hint="eastAsia" w:ascii="仿宋_GB2312"/>
          <w:b w:val="0"/>
          <w:bCs w:val="0"/>
          <w:highlight w:val="none"/>
          <w:lang w:eastAsia="zh-CN"/>
        </w:rPr>
        <w:t>，</w:t>
      </w:r>
      <w:r>
        <w:rPr>
          <w:rFonts w:hint="eastAsia" w:ascii="仿宋_GB2312"/>
          <w:b w:val="0"/>
          <w:bCs w:val="0"/>
          <w:highlight w:val="none"/>
          <w:lang w:val="en-US" w:eastAsia="zh-CN"/>
        </w:rPr>
        <w:t>存在合同签订的合作方与收款公司不一致的情况，将款项支付给另一家公司</w:t>
      </w:r>
      <w:r>
        <w:rPr>
          <w:rFonts w:ascii="仿宋_GB2312"/>
          <w:b w:val="0"/>
          <w:bCs w:val="0"/>
          <w:highlight w:val="none"/>
        </w:rPr>
        <w:t>。</w:t>
      </w:r>
      <w:r>
        <w:rPr>
          <w:rFonts w:hint="eastAsia" w:ascii="仿宋_GB2312"/>
          <w:b w:val="0"/>
          <w:bCs w:val="0"/>
          <w:highlight w:val="none"/>
        </w:rPr>
        <w:t>②</w:t>
      </w:r>
      <w:r>
        <w:rPr>
          <w:rFonts w:hint="eastAsia" w:ascii="仿宋_GB2312"/>
          <w:b w:val="0"/>
          <w:bCs w:val="0"/>
          <w:highlight w:val="none"/>
          <w:lang w:val="en-US" w:eastAsia="zh-CN"/>
        </w:rPr>
        <w:t>组织实施</w:t>
      </w:r>
      <w:r>
        <w:rPr>
          <w:rFonts w:hint="eastAsia" w:ascii="仿宋_GB2312"/>
          <w:b w:val="0"/>
          <w:bCs w:val="0"/>
          <w:highlight w:val="none"/>
        </w:rPr>
        <w:t>方面，</w:t>
      </w:r>
      <w:r>
        <w:rPr>
          <w:rFonts w:hint="eastAsia" w:ascii="仿宋_GB2312"/>
          <w:b w:val="0"/>
          <w:bCs w:val="0"/>
          <w:highlight w:val="none"/>
          <w:lang w:val="en-US" w:eastAsia="zh-CN"/>
        </w:rPr>
        <w:t>伊金霍洛旗发展和改革委员会下属二级单位</w:t>
      </w:r>
      <w:r>
        <w:rPr>
          <w:rFonts w:hint="eastAsia" w:ascii="仿宋_GB2312" w:hAnsi="仿宋_GB2312" w:cs="仿宋_GB2312"/>
          <w:b w:val="0"/>
          <w:bCs w:val="0"/>
          <w:color w:val="auto"/>
          <w:kern w:val="0"/>
          <w:sz w:val="32"/>
          <w:szCs w:val="32"/>
          <w:highlight w:val="none"/>
          <w:lang w:val="en-US" w:eastAsia="zh-CN"/>
        </w:rPr>
        <w:t>伊金霍洛旗粮食和物资储备中心</w:t>
      </w:r>
      <w:r>
        <w:rPr>
          <w:rFonts w:ascii="仿宋_GB2312"/>
          <w:b w:val="0"/>
          <w:bCs w:val="0"/>
          <w:highlight w:val="none"/>
        </w:rPr>
        <w:t>制定了相关</w:t>
      </w:r>
      <w:r>
        <w:rPr>
          <w:rFonts w:hint="eastAsia" w:ascii="仿宋_GB2312"/>
          <w:b w:val="0"/>
          <w:bCs w:val="0"/>
          <w:highlight w:val="none"/>
          <w:lang w:val="en-US" w:eastAsia="zh-CN"/>
        </w:rPr>
        <w:t>财务</w:t>
      </w:r>
      <w:r>
        <w:rPr>
          <w:rFonts w:ascii="仿宋_GB2312"/>
          <w:b w:val="0"/>
          <w:bCs w:val="0"/>
          <w:highlight w:val="none"/>
        </w:rPr>
        <w:t>管理制度，执行方面效果良好</w:t>
      </w:r>
      <w:r>
        <w:rPr>
          <w:rFonts w:hint="eastAsia" w:ascii="仿宋_GB2312"/>
          <w:b w:val="0"/>
          <w:bCs w:val="0"/>
          <w:highlight w:val="none"/>
          <w:lang w:eastAsia="zh-CN"/>
        </w:rPr>
        <w:t>，</w:t>
      </w:r>
      <w:r>
        <w:rPr>
          <w:rFonts w:hint="eastAsia" w:ascii="仿宋_GB2312"/>
          <w:b w:val="0"/>
          <w:bCs w:val="0"/>
          <w:highlight w:val="none"/>
          <w:lang w:val="en-US" w:eastAsia="zh-CN"/>
        </w:rPr>
        <w:t>但是未制定相关的业务管理制度，未对项目实施过程中以及实施完成后制定相应管理制度</w:t>
      </w:r>
      <w:r>
        <w:rPr>
          <w:rFonts w:ascii="仿宋_GB2312"/>
          <w:b w:val="0"/>
          <w:bCs w:val="0"/>
          <w:highlight w:val="none"/>
        </w:rPr>
        <w:t>。</w:t>
      </w:r>
      <w:r>
        <w:rPr>
          <w:rFonts w:hint="eastAsia" w:ascii="仿宋_GB2312" w:hAnsi="仿宋_GB2312" w:cs="仿宋_GB2312"/>
          <w:b w:val="0"/>
          <w:bCs w:val="0"/>
          <w:color w:val="auto"/>
          <w:kern w:val="0"/>
          <w:sz w:val="32"/>
          <w:szCs w:val="32"/>
          <w:highlight w:val="none"/>
          <w:lang w:val="en-US" w:eastAsia="zh-CN"/>
        </w:rPr>
        <w:t>伊金霍洛旗粮食和物资储备中心</w:t>
      </w:r>
      <w:r>
        <w:rPr>
          <w:rFonts w:ascii="仿宋_GB2312"/>
          <w:b w:val="0"/>
          <w:bCs w:val="0"/>
          <w:highlight w:val="none"/>
        </w:rPr>
        <w:t>开展</w:t>
      </w:r>
      <w:r>
        <w:rPr>
          <w:rFonts w:hint="eastAsia" w:ascii="仿宋_GB2312"/>
          <w:b w:val="0"/>
          <w:bCs w:val="0"/>
          <w:highlight w:val="none"/>
          <w:lang w:eastAsia="zh-CN"/>
        </w:rPr>
        <w:t>了</w:t>
      </w:r>
      <w:r>
        <w:rPr>
          <w:rFonts w:hint="eastAsia" w:ascii="仿宋_GB2312"/>
          <w:b w:val="0"/>
          <w:bCs w:val="0"/>
          <w:highlight w:val="none"/>
          <w:lang w:val="en-US" w:eastAsia="zh-CN"/>
        </w:rPr>
        <w:t>绩效监控</w:t>
      </w:r>
      <w:r>
        <w:rPr>
          <w:rFonts w:ascii="仿宋_GB2312"/>
          <w:b w:val="0"/>
          <w:bCs w:val="0"/>
          <w:highlight w:val="none"/>
        </w:rPr>
        <w:t>工作</w:t>
      </w:r>
      <w:r>
        <w:rPr>
          <w:rFonts w:hint="eastAsia" w:ascii="仿宋_GB2312"/>
          <w:b w:val="0"/>
          <w:bCs w:val="0"/>
          <w:highlight w:val="none"/>
        </w:rPr>
        <w:t>，</w:t>
      </w:r>
      <w:r>
        <w:rPr>
          <w:rFonts w:hint="eastAsia" w:ascii="仿宋_GB2312"/>
          <w:b w:val="0"/>
          <w:bCs w:val="0"/>
          <w:highlight w:val="none"/>
          <w:lang w:val="en-US" w:eastAsia="zh-CN"/>
        </w:rPr>
        <w:t>填报了绩效自评表，编制了自评报告，但都存在填报内容不准确的问题</w:t>
      </w:r>
      <w:r>
        <w:rPr>
          <w:rFonts w:hint="eastAsia" w:ascii="仿宋_GB2312"/>
          <w:b w:val="0"/>
          <w:bCs w:val="0"/>
          <w:highlight w:val="none"/>
        </w:rPr>
        <w:t>。</w:t>
      </w:r>
    </w:p>
    <w:p w14:paraId="19CE45B5">
      <w:pPr>
        <w:pStyle w:val="18"/>
        <w:overflowPunct/>
        <w:autoSpaceDE/>
        <w:autoSpaceDN/>
        <w:spacing w:after="0"/>
        <w:ind w:left="0" w:leftChars="0" w:firstLine="640"/>
        <w:rPr>
          <w:rFonts w:hint="default" w:ascii="仿宋_GB2312" w:eastAsia="仿宋_GB2312"/>
          <w:b w:val="0"/>
          <w:bCs w:val="0"/>
          <w:highlight w:val="none"/>
          <w:lang w:val="en-US" w:eastAsia="zh-CN"/>
        </w:rPr>
      </w:pPr>
      <w:r>
        <w:rPr>
          <w:rFonts w:hint="eastAsia" w:ascii="仿宋_GB2312"/>
          <w:b w:val="0"/>
          <w:bCs w:val="0"/>
        </w:rPr>
        <w:t>产出方面</w:t>
      </w:r>
      <w:r>
        <w:rPr>
          <w:rFonts w:hint="eastAsia" w:ascii="仿宋_GB2312"/>
          <w:b w:val="0"/>
          <w:bCs w:val="0"/>
          <w:highlight w:val="none"/>
        </w:rPr>
        <w:t>包括</w:t>
      </w:r>
      <w:r>
        <w:rPr>
          <w:rFonts w:hint="eastAsia"/>
          <w:b w:val="0"/>
          <w:bCs w:val="0"/>
        </w:rPr>
        <w:t>产出数量、产出质量、产出</w:t>
      </w:r>
      <w:r>
        <w:rPr>
          <w:rFonts w:hint="eastAsia"/>
          <w:b w:val="0"/>
          <w:bCs w:val="0"/>
          <w:lang w:val="en-US" w:eastAsia="zh-CN"/>
        </w:rPr>
        <w:t>时效、产出成本等</w:t>
      </w:r>
      <w:r>
        <w:rPr>
          <w:rFonts w:hint="eastAsia" w:ascii="仿宋_GB2312"/>
          <w:b w:val="0"/>
          <w:bCs w:val="0"/>
          <w:highlight w:val="none"/>
          <w:lang w:val="en-US" w:eastAsia="zh-CN"/>
        </w:rPr>
        <w:t>4</w:t>
      </w:r>
      <w:r>
        <w:rPr>
          <w:rFonts w:hint="eastAsia" w:ascii="仿宋_GB2312"/>
          <w:b w:val="0"/>
          <w:bCs w:val="0"/>
          <w:highlight w:val="none"/>
        </w:rPr>
        <w:t>个二级指标。①</w:t>
      </w:r>
      <w:r>
        <w:rPr>
          <w:rFonts w:hint="eastAsia" w:ascii="仿宋_GB2312"/>
          <w:b w:val="0"/>
          <w:bCs w:val="0"/>
          <w:highlight w:val="none"/>
          <w:lang w:val="en-US" w:eastAsia="zh-CN"/>
        </w:rPr>
        <w:t>产出数量方面，粮库维修改造按照计划完成4个粮库改造维修。</w:t>
      </w:r>
      <w:r>
        <w:rPr>
          <w:rFonts w:hint="eastAsia" w:ascii="仿宋_GB2312"/>
          <w:b w:val="0"/>
          <w:bCs w:val="0"/>
          <w:highlight w:val="none"/>
        </w:rPr>
        <w:t>②</w:t>
      </w:r>
      <w:r>
        <w:rPr>
          <w:rFonts w:hint="eastAsia" w:ascii="仿宋_GB2312"/>
          <w:b w:val="0"/>
          <w:bCs w:val="0"/>
          <w:highlight w:val="none"/>
          <w:lang w:val="en-US" w:eastAsia="zh-CN"/>
        </w:rPr>
        <w:t>产出质量方面，粮库维修改造质量达标，质量达标率100%。</w:t>
      </w:r>
      <w:r>
        <w:rPr>
          <w:rFonts w:hint="eastAsia" w:ascii="仿宋_GB2312"/>
          <w:b w:val="0"/>
          <w:bCs w:val="0"/>
          <w:highlight w:val="none"/>
        </w:rPr>
        <w:t>③</w:t>
      </w:r>
      <w:r>
        <w:rPr>
          <w:rFonts w:hint="eastAsia" w:ascii="仿宋_GB2312"/>
          <w:b w:val="0"/>
          <w:bCs w:val="0"/>
          <w:highlight w:val="none"/>
          <w:lang w:val="en-US" w:eastAsia="zh-CN"/>
        </w:rPr>
        <w:t>产出时效方面，粮库维修改造按照计划按时完成。</w:t>
      </w:r>
      <w:r>
        <w:rPr>
          <w:rFonts w:hint="eastAsia" w:ascii="仿宋_GB2312"/>
          <w:b w:val="0"/>
          <w:bCs w:val="0"/>
          <w:highlight w:val="none"/>
        </w:rPr>
        <w:t>④</w:t>
      </w:r>
      <w:r>
        <w:rPr>
          <w:rFonts w:hint="eastAsia" w:ascii="仿宋_GB2312"/>
          <w:b w:val="0"/>
          <w:bCs w:val="0"/>
          <w:highlight w:val="none"/>
          <w:lang w:val="en-US" w:eastAsia="zh-CN"/>
        </w:rPr>
        <w:t>产出成本</w:t>
      </w:r>
      <w:r>
        <w:rPr>
          <w:rFonts w:hint="eastAsia" w:ascii="仿宋_GB2312"/>
          <w:b w:val="0"/>
          <w:bCs w:val="0"/>
          <w:highlight w:val="none"/>
        </w:rPr>
        <w:t>方面，</w:t>
      </w:r>
      <w:r>
        <w:rPr>
          <w:rFonts w:hint="eastAsia" w:ascii="仿宋_GB2312"/>
          <w:b w:val="0"/>
          <w:bCs w:val="0"/>
          <w:highlight w:val="none"/>
          <w:lang w:val="en-US" w:eastAsia="zh-CN"/>
        </w:rPr>
        <w:t>粮库维修改造项目计划成本为50.00万元，实际支出52.33万元（多余支出为自筹资金），在维修改造期间，根据实际需求，超出预算金额2.33万元，超出部分为自筹资金。</w:t>
      </w:r>
    </w:p>
    <w:p w14:paraId="29C85F4C">
      <w:pPr>
        <w:pStyle w:val="18"/>
        <w:spacing w:after="0"/>
        <w:ind w:left="0" w:leftChars="0" w:firstLine="640"/>
        <w:rPr>
          <w:rFonts w:hint="eastAsia"/>
        </w:rPr>
      </w:pPr>
      <w:r>
        <w:rPr>
          <w:rFonts w:hint="eastAsia" w:ascii="仿宋_GB2312"/>
          <w:b w:val="0"/>
          <w:bCs w:val="0"/>
        </w:rPr>
        <w:t>效</w:t>
      </w:r>
      <w:r>
        <w:rPr>
          <w:rFonts w:hint="eastAsia" w:ascii="仿宋_GB2312"/>
          <w:b w:val="0"/>
          <w:bCs w:val="0"/>
          <w:lang w:val="en-US" w:eastAsia="zh-CN"/>
        </w:rPr>
        <w:t>益</w:t>
      </w:r>
      <w:r>
        <w:rPr>
          <w:rFonts w:hint="eastAsia" w:ascii="仿宋_GB2312"/>
          <w:b w:val="0"/>
          <w:bCs w:val="0"/>
        </w:rPr>
        <w:t>方面</w:t>
      </w:r>
      <w:r>
        <w:rPr>
          <w:rFonts w:hint="eastAsia" w:ascii="仿宋_GB2312"/>
          <w:b w:val="0"/>
          <w:bCs w:val="0"/>
          <w:highlight w:val="none"/>
        </w:rPr>
        <w:t>包括</w:t>
      </w:r>
      <w:r>
        <w:rPr>
          <w:rFonts w:hint="eastAsia"/>
          <w:b w:val="0"/>
          <w:bCs w:val="0"/>
          <w:lang w:val="en-US" w:eastAsia="zh-CN"/>
        </w:rPr>
        <w:t>项目</w:t>
      </w:r>
      <w:r>
        <w:rPr>
          <w:rFonts w:hint="eastAsia"/>
          <w:b w:val="0"/>
          <w:bCs w:val="0"/>
        </w:rPr>
        <w:t>效益</w:t>
      </w:r>
      <w:r>
        <w:rPr>
          <w:rFonts w:hint="eastAsia"/>
          <w:b w:val="0"/>
          <w:bCs w:val="0"/>
          <w:lang w:val="en-US" w:eastAsia="zh-CN"/>
        </w:rPr>
        <w:t>和满意度</w:t>
      </w:r>
      <w:r>
        <w:rPr>
          <w:rFonts w:hint="eastAsia" w:ascii="仿宋_GB2312"/>
          <w:b w:val="0"/>
          <w:bCs w:val="0"/>
          <w:highlight w:val="none"/>
          <w:lang w:val="en-US" w:eastAsia="zh-CN"/>
        </w:rPr>
        <w:t>2</w:t>
      </w:r>
      <w:r>
        <w:rPr>
          <w:rFonts w:hint="eastAsia" w:ascii="仿宋_GB2312"/>
          <w:b w:val="0"/>
          <w:bCs w:val="0"/>
          <w:highlight w:val="none"/>
        </w:rPr>
        <w:t>个二级指</w:t>
      </w:r>
      <w:r>
        <w:rPr>
          <w:rFonts w:hint="eastAsia" w:ascii="仿宋_GB2312"/>
          <w:highlight w:val="none"/>
        </w:rPr>
        <w:t>标。</w:t>
      </w:r>
      <w:r>
        <w:rPr>
          <w:rFonts w:ascii="仿宋_GB2312" w:hAnsi="宋体" w:eastAsia="仿宋_GB2312" w:cs="仿宋_GB2312"/>
          <w:color w:val="000000"/>
          <w:kern w:val="0"/>
          <w:sz w:val="32"/>
          <w:szCs w:val="32"/>
          <w:lang w:val="en-US" w:eastAsia="zh-CN" w:bidi="ar"/>
        </w:rPr>
        <w:t>通过对</w:t>
      </w:r>
      <w:r>
        <w:rPr>
          <w:rFonts w:hint="eastAsia" w:ascii="仿宋_GB2312" w:hAnsi="宋体" w:cs="仿宋_GB2312"/>
          <w:color w:val="000000"/>
          <w:kern w:val="0"/>
          <w:sz w:val="32"/>
          <w:szCs w:val="32"/>
          <w:lang w:val="en-US" w:eastAsia="zh-CN" w:bidi="ar"/>
        </w:rPr>
        <w:t>4个粮库维修改造</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有效改善粮食仓储条件</w:t>
      </w:r>
      <w:r>
        <w:rPr>
          <w:rFonts w:hint="eastAsia" w:ascii="仿宋_GB2312" w:hAnsi="宋体" w:cs="仿宋_GB2312"/>
          <w:color w:val="000000"/>
          <w:kern w:val="0"/>
          <w:sz w:val="32"/>
          <w:szCs w:val="32"/>
          <w:lang w:val="en-US" w:eastAsia="zh-CN" w:bidi="ar"/>
        </w:rPr>
        <w:t>，</w:t>
      </w:r>
      <w:r>
        <w:rPr>
          <w:rFonts w:hint="eastAsia" w:ascii="仿宋_GB2312"/>
          <w:highlight w:val="none"/>
          <w:lang w:eastAsia="zh-CN"/>
        </w:rPr>
        <w:t>粮库维修改造项目</w:t>
      </w:r>
      <w:r>
        <w:rPr>
          <w:rFonts w:hint="eastAsia" w:ascii="仿宋_GB2312"/>
          <w:highlight w:val="none"/>
        </w:rPr>
        <w:t>效益显著，</w:t>
      </w:r>
      <w:r>
        <w:rPr>
          <w:rFonts w:hint="eastAsia" w:ascii="仿宋_GB2312"/>
          <w:highlight w:val="none"/>
          <w:lang w:val="en-US" w:eastAsia="zh-CN"/>
        </w:rPr>
        <w:t>服务对象</w:t>
      </w:r>
      <w:r>
        <w:rPr>
          <w:rFonts w:hint="eastAsia" w:ascii="仿宋_GB2312"/>
          <w:highlight w:val="none"/>
        </w:rPr>
        <w:t>满意度良好。</w:t>
      </w:r>
    </w:p>
    <w:p w14:paraId="2BA59FF6">
      <w:pPr>
        <w:pStyle w:val="16"/>
        <w:overflowPunct/>
        <w:autoSpaceDE/>
        <w:autoSpaceDN/>
        <w:spacing w:before="0" w:after="0"/>
        <w:ind w:firstLine="640"/>
        <w:jc w:val="both"/>
        <w:rPr>
          <w:rFonts w:ascii="黑体" w:hAnsi="黑体" w:eastAsia="黑体"/>
          <w:b w:val="0"/>
          <w:highlight w:val="none"/>
        </w:rPr>
      </w:pPr>
      <w:bookmarkStart w:id="46" w:name="_Toc23562"/>
      <w:bookmarkStart w:id="47" w:name="_Toc28036"/>
      <w:bookmarkStart w:id="48" w:name="_Toc18478"/>
      <w:bookmarkStart w:id="49" w:name="_Toc30074"/>
      <w:bookmarkStart w:id="50" w:name="_Toc25478"/>
      <w:bookmarkStart w:id="51" w:name="_Toc4274"/>
      <w:bookmarkStart w:id="52" w:name="_Toc107825669"/>
      <w:bookmarkStart w:id="53" w:name="_Toc1199"/>
      <w:bookmarkStart w:id="54" w:name="_Toc30358"/>
      <w:r>
        <w:rPr>
          <w:rFonts w:hint="eastAsia" w:ascii="黑体" w:hAnsi="黑体" w:eastAsia="黑体"/>
          <w:b w:val="0"/>
          <w:highlight w:val="none"/>
          <w:lang w:val="en-US" w:eastAsia="zh-CN"/>
        </w:rPr>
        <w:t>三</w:t>
      </w:r>
      <w:r>
        <w:rPr>
          <w:rFonts w:hint="eastAsia" w:ascii="黑体" w:hAnsi="黑体" w:eastAsia="黑体"/>
          <w:b w:val="0"/>
          <w:highlight w:val="none"/>
        </w:rPr>
        <w:t>、存在的问题</w:t>
      </w:r>
      <w:bookmarkEnd w:id="44"/>
      <w:bookmarkEnd w:id="45"/>
      <w:bookmarkEnd w:id="46"/>
      <w:bookmarkEnd w:id="47"/>
      <w:bookmarkEnd w:id="48"/>
      <w:bookmarkEnd w:id="49"/>
      <w:bookmarkEnd w:id="50"/>
      <w:bookmarkEnd w:id="51"/>
      <w:bookmarkEnd w:id="52"/>
      <w:bookmarkEnd w:id="53"/>
      <w:bookmarkEnd w:id="54"/>
    </w:p>
    <w:p w14:paraId="26806ECE">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楷体_GB2312" w:eastAsia="楷体_GB2312"/>
          <w:bCs/>
          <w:highlight w:val="none"/>
          <w:lang w:val="en-US" w:eastAsia="zh-CN"/>
        </w:rPr>
      </w:pPr>
      <w:bookmarkStart w:id="55" w:name="_Toc20408"/>
      <w:bookmarkStart w:id="56" w:name="_Toc107825670"/>
      <w:bookmarkStart w:id="57" w:name="_Toc29681"/>
      <w:bookmarkStart w:id="58" w:name="_Toc9460"/>
      <w:bookmarkStart w:id="59" w:name="_Toc66377493"/>
      <w:bookmarkStart w:id="60" w:name="_Toc22565"/>
      <w:bookmarkStart w:id="61" w:name="_Toc18743"/>
      <w:bookmarkStart w:id="62" w:name="_Toc4395"/>
      <w:bookmarkStart w:id="63" w:name="_Toc6141"/>
      <w:bookmarkStart w:id="64" w:name="_Toc12621"/>
      <w:bookmarkStart w:id="65" w:name="_Toc11627"/>
      <w:bookmarkStart w:id="66" w:name="_Toc18336"/>
      <w:r>
        <w:rPr>
          <w:rFonts w:hint="eastAsia" w:ascii="楷体_GB2312" w:eastAsia="楷体_GB2312"/>
          <w:bCs/>
          <w:highlight w:val="none"/>
        </w:rPr>
        <w:t>（一）</w:t>
      </w:r>
      <w:bookmarkEnd w:id="55"/>
      <w:bookmarkEnd w:id="56"/>
      <w:bookmarkEnd w:id="57"/>
      <w:bookmarkEnd w:id="58"/>
      <w:bookmarkEnd w:id="59"/>
      <w:r>
        <w:rPr>
          <w:rFonts w:hint="eastAsia" w:ascii="楷体_GB2312" w:eastAsia="楷体_GB2312"/>
          <w:bCs/>
          <w:highlight w:val="none"/>
          <w:lang w:val="en-US" w:eastAsia="zh-CN"/>
        </w:rPr>
        <w:t>绩效监控表、自评表填报不</w:t>
      </w:r>
      <w:bookmarkEnd w:id="60"/>
      <w:bookmarkEnd w:id="61"/>
      <w:bookmarkEnd w:id="62"/>
      <w:r>
        <w:rPr>
          <w:rFonts w:hint="eastAsia" w:ascii="楷体_GB2312" w:eastAsia="楷体_GB2312"/>
          <w:bCs/>
          <w:highlight w:val="none"/>
          <w:lang w:val="en-US" w:eastAsia="zh-CN"/>
        </w:rPr>
        <w:t>准确</w:t>
      </w:r>
      <w:bookmarkEnd w:id="63"/>
      <w:bookmarkEnd w:id="64"/>
      <w:bookmarkEnd w:id="65"/>
      <w:bookmarkEnd w:id="66"/>
    </w:p>
    <w:p w14:paraId="69881E47">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仿宋_GB2312" w:hAnsi="仿宋_GB2312"/>
          <w:highlight w:val="none"/>
          <w:lang w:val="en-US"/>
        </w:rPr>
      </w:pPr>
      <w:r>
        <w:rPr>
          <w:rFonts w:hint="eastAsia" w:ascii="仿宋_GB2312" w:hAnsi="仿宋_GB2312"/>
          <w:highlight w:val="none"/>
          <w:lang w:val="en-US" w:eastAsia="zh-CN"/>
        </w:rPr>
        <w:t>评价工作组通过核查发现，该项目绩效监控表、自评表填报不够准确，主要表现在绩效监控表未按照实际支出填写资金情况，直接填写预算金额；绩效自评表</w:t>
      </w:r>
      <w:r>
        <w:rPr>
          <w:rFonts w:hint="eastAsia" w:ascii="仿宋_GB2312" w:hAnsi="华文中宋"/>
          <w:highlight w:val="none"/>
          <w:lang w:val="en-US" w:eastAsia="zh-CN"/>
        </w:rPr>
        <w:t>项目资金中全年执行数填写为50.00万元，实际全年支出金额为52.33万元，未按照实际支出填写，绩效指标中成本指标也未按照实际发生成本进行填写</w:t>
      </w:r>
      <w:r>
        <w:rPr>
          <w:rFonts w:hint="eastAsia" w:ascii="仿宋_GB2312" w:hAnsi="华文中宋"/>
          <w:highlight w:val="none"/>
        </w:rPr>
        <w:t>。</w:t>
      </w:r>
    </w:p>
    <w:p w14:paraId="306DBF2D">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67" w:name="_Toc21708"/>
      <w:bookmarkStart w:id="68" w:name="_Toc93"/>
      <w:bookmarkStart w:id="69" w:name="_Toc374"/>
      <w:bookmarkStart w:id="70" w:name="_Toc1097"/>
      <w:bookmarkStart w:id="71" w:name="_Toc10575"/>
      <w:bookmarkStart w:id="72" w:name="_Toc8037"/>
      <w:bookmarkStart w:id="73" w:name="_Toc17446"/>
      <w:bookmarkStart w:id="74" w:name="_Toc31314"/>
      <w:r>
        <w:rPr>
          <w:rFonts w:hint="eastAsia" w:ascii="楷体_GB2312" w:eastAsia="楷体_GB2312"/>
          <w:bCs/>
        </w:rPr>
        <w:t>（二）</w:t>
      </w:r>
      <w:bookmarkEnd w:id="67"/>
      <w:bookmarkEnd w:id="68"/>
      <w:bookmarkEnd w:id="69"/>
      <w:bookmarkEnd w:id="70"/>
      <w:r>
        <w:rPr>
          <w:rFonts w:hint="eastAsia" w:ascii="楷体_GB2312" w:eastAsia="楷体_GB2312"/>
          <w:bCs/>
          <w:lang w:val="en-US" w:eastAsia="zh-CN"/>
        </w:rPr>
        <w:t>资金使用合规性有待提升</w:t>
      </w:r>
      <w:bookmarkEnd w:id="71"/>
      <w:bookmarkEnd w:id="72"/>
      <w:bookmarkEnd w:id="73"/>
      <w:bookmarkEnd w:id="74"/>
    </w:p>
    <w:p w14:paraId="62CCC9F2">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楷体_GB2312" w:eastAsia="楷体_GB2312"/>
          <w:bCs/>
        </w:rPr>
      </w:pPr>
      <w:bookmarkStart w:id="75" w:name="_Toc1571"/>
      <w:bookmarkStart w:id="76" w:name="_Toc30705"/>
      <w:bookmarkStart w:id="77" w:name="_Toc107825672"/>
      <w:bookmarkStart w:id="78" w:name="_Toc66377496"/>
      <w:r>
        <w:rPr>
          <w:rFonts w:hint="eastAsia" w:ascii="仿宋_GB2312" w:hAnsi="华文中宋"/>
          <w:highlight w:val="none"/>
          <w:lang w:val="en-US" w:eastAsia="zh-CN"/>
        </w:rPr>
        <w:t>评价工作组通过核查发现，资金使用合规性有待提升，该项目有一笔款项未按照合同约定进行支付，如：</w:t>
      </w:r>
      <w:r>
        <w:rPr>
          <w:rFonts w:hint="eastAsia" w:ascii="仿宋_GB2312" w:hAnsi="华文中宋"/>
          <w:lang w:val="en-US" w:eastAsia="zh-CN"/>
        </w:rPr>
        <w:t>阿镇粮库密闭大门项目合同签订供货方为山东稷丰粮油仓储工程有限公司，实际支付款项给山东金沣谷工程科技有限公司，二者不一致</w:t>
      </w:r>
      <w:r>
        <w:rPr>
          <w:rFonts w:hint="eastAsia" w:ascii="仿宋_GB2312" w:hAnsi="华文中宋"/>
          <w:highlight w:val="none"/>
          <w:lang w:val="en-US" w:eastAsia="zh-CN"/>
        </w:rPr>
        <w:t>。</w:t>
      </w:r>
      <w:bookmarkStart w:id="79" w:name="_Toc579"/>
    </w:p>
    <w:p w14:paraId="6C4671EB">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80" w:name="_Toc18402"/>
      <w:bookmarkStart w:id="81" w:name="_Toc572"/>
      <w:bookmarkStart w:id="82" w:name="_Toc19217"/>
      <w:r>
        <w:rPr>
          <w:rFonts w:hint="eastAsia" w:ascii="楷体_GB2312" w:eastAsia="楷体_GB2312"/>
          <w:bCs/>
        </w:rPr>
        <w:t>（</w:t>
      </w:r>
      <w:r>
        <w:rPr>
          <w:rFonts w:hint="eastAsia" w:ascii="楷体_GB2312" w:eastAsia="楷体_GB2312"/>
          <w:bCs/>
          <w:lang w:val="en-US" w:eastAsia="zh-CN"/>
        </w:rPr>
        <w:t>三</w:t>
      </w:r>
      <w:r>
        <w:rPr>
          <w:rFonts w:hint="eastAsia" w:ascii="楷体_GB2312" w:eastAsia="楷体_GB2312"/>
          <w:bCs/>
        </w:rPr>
        <w:t>）</w:t>
      </w:r>
      <w:r>
        <w:rPr>
          <w:rFonts w:hint="eastAsia" w:ascii="楷体_GB2312" w:eastAsia="楷体_GB2312"/>
          <w:bCs/>
          <w:lang w:val="en-US" w:eastAsia="zh-CN"/>
        </w:rPr>
        <w:t>业务管理制度有待完善</w:t>
      </w:r>
      <w:bookmarkEnd w:id="79"/>
      <w:bookmarkEnd w:id="80"/>
      <w:bookmarkEnd w:id="81"/>
      <w:bookmarkEnd w:id="82"/>
    </w:p>
    <w:p w14:paraId="57945E60">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hAnsi="华文中宋"/>
          <w:highlight w:val="none"/>
          <w:lang w:val="en-US" w:eastAsia="zh-CN"/>
        </w:rPr>
      </w:pPr>
      <w:bookmarkStart w:id="83" w:name="_Toc13879"/>
      <w:r>
        <w:rPr>
          <w:rFonts w:hint="eastAsia" w:ascii="仿宋_GB2312" w:hAnsi="华文中宋"/>
          <w:highlight w:val="none"/>
          <w:lang w:val="en-US" w:eastAsia="zh-CN"/>
        </w:rPr>
        <w:t>评价工作组通过核查发现，该单位未制定业务管理制度，未对粮仓维修改造项目制定专项管理制度，无法保障项目顺利实施。</w:t>
      </w:r>
      <w:bookmarkEnd w:id="83"/>
    </w:p>
    <w:p w14:paraId="1046E912">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84" w:name="_Toc24478"/>
      <w:bookmarkStart w:id="85" w:name="_Toc3645"/>
      <w:r>
        <w:rPr>
          <w:rFonts w:hint="eastAsia" w:ascii="楷体_GB2312" w:eastAsia="楷体_GB2312"/>
          <w:bCs/>
        </w:rPr>
        <w:t>（</w:t>
      </w:r>
      <w:r>
        <w:rPr>
          <w:rFonts w:hint="eastAsia" w:ascii="楷体_GB2312" w:eastAsia="楷体_GB2312"/>
          <w:bCs/>
          <w:lang w:val="en-US" w:eastAsia="zh-CN"/>
        </w:rPr>
        <w:t>四</w:t>
      </w:r>
      <w:r>
        <w:rPr>
          <w:rFonts w:hint="eastAsia" w:ascii="楷体_GB2312" w:eastAsia="楷体_GB2312"/>
          <w:bCs/>
        </w:rPr>
        <w:t>）</w:t>
      </w:r>
      <w:r>
        <w:rPr>
          <w:rFonts w:hint="eastAsia" w:ascii="楷体_GB2312" w:eastAsia="楷体_GB2312"/>
          <w:bCs/>
          <w:lang w:val="en-US" w:eastAsia="zh-CN"/>
        </w:rPr>
        <w:t>单位未按照审核结果修正绩效目标表</w:t>
      </w:r>
      <w:bookmarkEnd w:id="84"/>
      <w:bookmarkEnd w:id="85"/>
    </w:p>
    <w:p w14:paraId="37663C6E">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仿宋_GB2312" w:hAnsi="华文中宋"/>
          <w:highlight w:val="none"/>
          <w:lang w:val="en-US" w:eastAsia="zh-CN"/>
        </w:rPr>
      </w:pPr>
      <w:r>
        <w:rPr>
          <w:rFonts w:hint="eastAsia" w:ascii="仿宋_GB2312" w:hAnsi="华文中宋"/>
          <w:highlight w:val="none"/>
          <w:lang w:val="en-US" w:eastAsia="zh-CN"/>
        </w:rPr>
        <w:t>评价工作组通过核查发现，单位未按财政审核结果，修改完善绩效目标表，该单位提供的是旧绩效目标表，且在一体化系统里目标表也是旧的，与经财政局审核后的绩效目标表不一致，系统中也未录入修改完善后的绩效目标表。</w:t>
      </w:r>
    </w:p>
    <w:p w14:paraId="0D2EBDC2">
      <w:pPr>
        <w:overflowPunct/>
        <w:autoSpaceDE/>
        <w:autoSpaceDN/>
        <w:ind w:firstLine="640"/>
        <w:outlineLvl w:val="0"/>
        <w:rPr>
          <w:rFonts w:ascii="黑体" w:hAnsi="黑体" w:eastAsia="黑体" w:cs="黑体"/>
          <w:highlight w:val="none"/>
        </w:rPr>
      </w:pPr>
      <w:bookmarkStart w:id="86" w:name="_Toc12029"/>
      <w:bookmarkStart w:id="87" w:name="_Toc31385"/>
      <w:bookmarkStart w:id="88" w:name="_Toc13114"/>
      <w:bookmarkStart w:id="89" w:name="_Toc22926"/>
      <w:bookmarkStart w:id="90" w:name="_Toc8675"/>
      <w:bookmarkStart w:id="91" w:name="_Toc26250"/>
      <w:bookmarkStart w:id="92" w:name="_Toc8522"/>
      <w:r>
        <w:rPr>
          <w:rFonts w:hint="eastAsia" w:ascii="黑体" w:hAnsi="黑体" w:eastAsia="黑体" w:cs="黑体"/>
          <w:highlight w:val="none"/>
          <w:lang w:val="en-US" w:eastAsia="zh-CN"/>
        </w:rPr>
        <w:t>四</w:t>
      </w:r>
      <w:r>
        <w:rPr>
          <w:rFonts w:hint="eastAsia" w:ascii="黑体" w:hAnsi="黑体" w:eastAsia="黑体" w:cs="黑体"/>
          <w:highlight w:val="none"/>
        </w:rPr>
        <w:t>、相关建议</w:t>
      </w:r>
      <w:bookmarkEnd w:id="75"/>
      <w:bookmarkEnd w:id="76"/>
      <w:bookmarkEnd w:id="77"/>
      <w:bookmarkEnd w:id="78"/>
      <w:bookmarkEnd w:id="86"/>
      <w:bookmarkEnd w:id="87"/>
      <w:bookmarkEnd w:id="88"/>
      <w:bookmarkEnd w:id="89"/>
      <w:bookmarkEnd w:id="90"/>
      <w:bookmarkEnd w:id="91"/>
      <w:bookmarkEnd w:id="92"/>
    </w:p>
    <w:p w14:paraId="2B117EDD">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93" w:name="_Toc5387"/>
      <w:bookmarkStart w:id="94" w:name="_Toc66377497"/>
      <w:bookmarkStart w:id="95" w:name="_Toc107825673"/>
      <w:bookmarkStart w:id="96" w:name="_Toc901"/>
      <w:bookmarkStart w:id="97" w:name="_Toc16610"/>
      <w:bookmarkStart w:id="98" w:name="_Toc31982"/>
      <w:bookmarkStart w:id="99" w:name="_Toc19042"/>
      <w:bookmarkStart w:id="100" w:name="_Toc18998"/>
      <w:bookmarkStart w:id="101" w:name="_Toc22441"/>
      <w:bookmarkStart w:id="102" w:name="_Toc2081"/>
      <w:bookmarkStart w:id="103" w:name="_Toc16122"/>
      <w:r>
        <w:rPr>
          <w:rFonts w:hint="eastAsia" w:ascii="楷体_GB2312" w:hAnsi="楷体_GB2312" w:eastAsia="楷体_GB2312" w:cs="楷体_GB2312"/>
          <w:sz w:val="32"/>
          <w:szCs w:val="32"/>
        </w:rPr>
        <w:t>（一）</w:t>
      </w:r>
      <w:bookmarkEnd w:id="93"/>
      <w:bookmarkEnd w:id="94"/>
      <w:bookmarkEnd w:id="95"/>
      <w:bookmarkEnd w:id="96"/>
      <w:bookmarkEnd w:id="97"/>
      <w:bookmarkEnd w:id="98"/>
      <w:bookmarkEnd w:id="99"/>
      <w:r>
        <w:rPr>
          <w:rFonts w:hint="eastAsia" w:ascii="楷体_GB2312" w:hAnsi="楷体_GB2312" w:eastAsia="楷体_GB2312" w:cs="楷体_GB2312"/>
          <w:sz w:val="32"/>
          <w:szCs w:val="32"/>
          <w:lang w:val="en-US" w:eastAsia="zh-CN"/>
        </w:rPr>
        <w:t>认真填报绩效监控、自评内容</w:t>
      </w:r>
      <w:bookmarkEnd w:id="100"/>
      <w:bookmarkEnd w:id="101"/>
      <w:bookmarkEnd w:id="102"/>
      <w:bookmarkEnd w:id="103"/>
    </w:p>
    <w:p w14:paraId="09358833">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lang w:val="en-US" w:eastAsia="zh-CN"/>
        </w:rPr>
      </w:pPr>
      <w:bookmarkStart w:id="104" w:name="_Toc1267"/>
      <w:r>
        <w:rPr>
          <w:rFonts w:hint="eastAsia" w:ascii="仿宋_GB2312" w:hAnsi="仿宋_GB2312"/>
          <w:highlight w:val="none"/>
          <w:lang w:val="en-US" w:eastAsia="zh-CN"/>
        </w:rPr>
        <w:t>建议项目单位认真开展绩效监控、自评工作</w:t>
      </w:r>
      <w:r>
        <w:rPr>
          <w:rFonts w:hint="eastAsia" w:ascii="仿宋_GB2312" w:hAnsi="仿宋_GB2312"/>
          <w:highlight w:val="none"/>
        </w:rPr>
        <w:t>，</w:t>
      </w:r>
      <w:r>
        <w:rPr>
          <w:rFonts w:hint="eastAsia" w:ascii="仿宋_GB2312" w:hAnsi="仿宋_GB2312"/>
          <w:highlight w:val="none"/>
          <w:lang w:val="en-US" w:eastAsia="zh-CN"/>
        </w:rPr>
        <w:t>绩效监控、自评填报按照实际情况填写，</w:t>
      </w:r>
      <w:r>
        <w:rPr>
          <w:rFonts w:hint="eastAsia" w:ascii="仿宋_GB2312" w:hAnsi="黑体"/>
          <w:highlight w:val="none"/>
        </w:rPr>
        <w:t>根据实际情况，对各项指标进行分析，</w:t>
      </w:r>
      <w:r>
        <w:rPr>
          <w:rFonts w:hint="eastAsia"/>
          <w:lang w:val="en-US" w:eastAsia="zh-CN"/>
        </w:rPr>
        <w:t>数据真实、结果客观，</w:t>
      </w:r>
      <w:r>
        <w:rPr>
          <w:rFonts w:hint="eastAsia"/>
          <w:highlight w:val="none"/>
        </w:rPr>
        <w:t>通过对绩效数据的持续分析，总结经验教训，不断优化工作流程和绩效管理体系，提升组织整体效能。</w:t>
      </w:r>
    </w:p>
    <w:p w14:paraId="2DE4451A">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105" w:name="_Toc21930"/>
      <w:bookmarkStart w:id="106" w:name="_Toc28281"/>
      <w:bookmarkStart w:id="107" w:name="_Toc1744"/>
      <w:bookmarkStart w:id="108" w:name="_Toc4644"/>
      <w:bookmarkStart w:id="109" w:name="_Toc25894"/>
      <w:bookmarkStart w:id="110" w:name="_Toc27332"/>
      <w:bookmarkStart w:id="111" w:name="_Toc7985"/>
      <w:r>
        <w:rPr>
          <w:rFonts w:hint="eastAsia" w:ascii="楷体_GB2312" w:hAnsi="楷体_GB2312" w:eastAsia="楷体_GB2312" w:cs="楷体_GB2312"/>
          <w:sz w:val="32"/>
          <w:szCs w:val="32"/>
        </w:rPr>
        <w:t>（二）</w:t>
      </w:r>
      <w:bookmarkEnd w:id="104"/>
      <w:bookmarkEnd w:id="105"/>
      <w:bookmarkEnd w:id="106"/>
      <w:bookmarkEnd w:id="107"/>
      <w:r>
        <w:rPr>
          <w:rFonts w:hint="eastAsia" w:ascii="楷体_GB2312" w:hAnsi="楷体_GB2312" w:eastAsia="楷体_GB2312" w:cs="楷体_GB2312"/>
          <w:sz w:val="32"/>
          <w:szCs w:val="32"/>
          <w:lang w:val="en-US" w:eastAsia="zh-CN"/>
        </w:rPr>
        <w:t>提升资金使用合规性</w:t>
      </w:r>
      <w:bookmarkEnd w:id="108"/>
      <w:bookmarkEnd w:id="109"/>
      <w:bookmarkEnd w:id="110"/>
      <w:bookmarkEnd w:id="111"/>
    </w:p>
    <w:p w14:paraId="689F7804">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highlight w:val="yellow"/>
          <w:lang w:val="en-US" w:eastAsia="zh-CN"/>
        </w:rPr>
      </w:pPr>
      <w:r>
        <w:rPr>
          <w:highlight w:val="none"/>
        </w:rPr>
        <w:t>建议</w:t>
      </w:r>
      <w:r>
        <w:rPr>
          <w:rFonts w:hint="eastAsia"/>
          <w:highlight w:val="none"/>
          <w:lang w:val="en-US" w:eastAsia="zh-CN"/>
        </w:rPr>
        <w:t>项目单位加强内部控制，落实执行财务管理制度，明确资金使用的审批流程和权限划分，严格按照管理制度执行，严格审核资金支出，确保资金支出按照项目预算批复或合同规定的用途。</w:t>
      </w:r>
    </w:p>
    <w:p w14:paraId="75DB37E9">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112" w:name="_Toc16104"/>
      <w:bookmarkStart w:id="113" w:name="_Toc19387"/>
      <w:bookmarkStart w:id="114" w:name="_Toc16735"/>
      <w:bookmarkStart w:id="115" w:name="_Toc2252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完善业务管理制度</w:t>
      </w:r>
      <w:bookmarkEnd w:id="112"/>
      <w:bookmarkEnd w:id="113"/>
      <w:bookmarkEnd w:id="114"/>
      <w:bookmarkEnd w:id="115"/>
    </w:p>
    <w:p w14:paraId="234597B6">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9"/>
        <w:rPr>
          <w:rFonts w:hint="eastAsia"/>
          <w:highlight w:val="none"/>
          <w:lang w:val="en-US" w:eastAsia="zh-CN"/>
        </w:rPr>
      </w:pPr>
      <w:bookmarkStart w:id="116" w:name="_Toc28770"/>
      <w:r>
        <w:rPr>
          <w:highlight w:val="none"/>
        </w:rPr>
        <w:t>建议</w:t>
      </w:r>
      <w:r>
        <w:rPr>
          <w:rFonts w:hint="eastAsia"/>
          <w:highlight w:val="none"/>
          <w:lang w:val="en-US" w:eastAsia="zh-CN"/>
        </w:rPr>
        <w:t>项目单位完善业务管理制度，建立健全业务管理制度，确保项目实施过程中有制度保障，利用制度实施对项目实施进行监管，为项目顺利实施打下坚实基础。</w:t>
      </w:r>
      <w:bookmarkEnd w:id="116"/>
      <w:bookmarkStart w:id="117" w:name="_Toc66377500"/>
      <w:bookmarkStart w:id="118" w:name="_Toc30961"/>
      <w:bookmarkStart w:id="119" w:name="_Toc107825675"/>
      <w:bookmarkStart w:id="120" w:name="_Toc20140"/>
      <w:bookmarkStart w:id="121" w:name="_Toc31814"/>
      <w:bookmarkStart w:id="122" w:name="_Toc23836"/>
      <w:bookmarkStart w:id="123" w:name="_Toc7895"/>
      <w:bookmarkStart w:id="124" w:name="_Toc16403"/>
    </w:p>
    <w:p w14:paraId="03FDE2C0">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125" w:name="_Toc8389"/>
      <w:bookmarkStart w:id="126" w:name="_Toc26808"/>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及时完善绩效目标表</w:t>
      </w:r>
      <w:bookmarkEnd w:id="125"/>
      <w:bookmarkEnd w:id="126"/>
    </w:p>
    <w:p w14:paraId="320C3B68">
      <w:pPr>
        <w:overflowPunct/>
        <w:autoSpaceDE/>
        <w:autoSpaceDN/>
        <w:ind w:firstLine="640"/>
        <w:outlineLvl w:val="9"/>
        <w:rPr>
          <w:rFonts w:hint="default" w:ascii="华文中宋" w:hAnsi="华文中宋" w:eastAsia="华文中宋" w:cs="华文中宋"/>
          <w:sz w:val="36"/>
          <w:szCs w:val="36"/>
          <w:highlight w:val="none"/>
          <w:lang w:val="en-US" w:eastAsia="zh-CN"/>
        </w:rPr>
      </w:pPr>
      <w:r>
        <w:rPr>
          <w:highlight w:val="none"/>
        </w:rPr>
        <w:t>建议</w:t>
      </w:r>
      <w:r>
        <w:rPr>
          <w:rFonts w:hint="eastAsia"/>
          <w:highlight w:val="none"/>
          <w:lang w:val="en-US" w:eastAsia="zh-CN"/>
        </w:rPr>
        <w:t>项目单位根据财政审核的结果，及时对绩效目标表进行必要的修订和改进，确保有专人负责跟进审核结果，并对绩效目标表进行调整，确保财政部门与目标设定部门之间的有效沟通，以确保目标设定和财政审核的一致性，按照财政审核的结果来修改和完善绩效目标表，保证资金的合理使用和项目的有效实施。</w:t>
      </w:r>
      <w:bookmarkEnd w:id="117"/>
      <w:bookmarkEnd w:id="118"/>
      <w:bookmarkEnd w:id="119"/>
      <w:bookmarkEnd w:id="120"/>
      <w:bookmarkEnd w:id="121"/>
      <w:bookmarkEnd w:id="122"/>
      <w:bookmarkEnd w:id="123"/>
      <w:bookmarkEnd w:id="124"/>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CD05">
    <w:pPr>
      <w:widowControl w:val="0"/>
      <w:snapToGrid w:val="0"/>
      <w:ind w:firstLine="360"/>
      <w:jc w:val="left"/>
      <w:rPr>
        <w:rFonts w:asciiTheme="minorHAnsi" w:hAnsiTheme="minorHAnsi" w:eastAsiaTheme="minorEastAsia" w:cstheme="minorBidi"/>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EC21">
    <w:pPr>
      <w:widowControl w:val="0"/>
      <w:pBdr>
        <w:bottom w:val="none" w:color="auto" w:sz="0" w:space="0"/>
      </w:pBdr>
      <w:snapToGrid w:val="0"/>
      <w:ind w:firstLine="360"/>
      <w:jc w:val="center"/>
      <w:rPr>
        <w:rFonts w:asciiTheme="minorHAnsi" w:hAnsiTheme="minorHAnsi" w:eastAsiaTheme="minorEastAsia" w:cstheme="minorBidi"/>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64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4566055"/>
    <w:rsid w:val="000005BB"/>
    <w:rsid w:val="00002749"/>
    <w:rsid w:val="00002E31"/>
    <w:rsid w:val="000031D2"/>
    <w:rsid w:val="00003D1E"/>
    <w:rsid w:val="00004F2D"/>
    <w:rsid w:val="0000530C"/>
    <w:rsid w:val="000054C9"/>
    <w:rsid w:val="00006B0E"/>
    <w:rsid w:val="00007560"/>
    <w:rsid w:val="000107AE"/>
    <w:rsid w:val="00010924"/>
    <w:rsid w:val="000111C0"/>
    <w:rsid w:val="00013F13"/>
    <w:rsid w:val="00014024"/>
    <w:rsid w:val="00016D78"/>
    <w:rsid w:val="00017C57"/>
    <w:rsid w:val="00022AB3"/>
    <w:rsid w:val="00022F92"/>
    <w:rsid w:val="00023088"/>
    <w:rsid w:val="00023349"/>
    <w:rsid w:val="00023DB8"/>
    <w:rsid w:val="0002480E"/>
    <w:rsid w:val="00025D9F"/>
    <w:rsid w:val="00026094"/>
    <w:rsid w:val="0002611B"/>
    <w:rsid w:val="0002633E"/>
    <w:rsid w:val="000265D3"/>
    <w:rsid w:val="00026E91"/>
    <w:rsid w:val="000301BE"/>
    <w:rsid w:val="00030D18"/>
    <w:rsid w:val="0003168F"/>
    <w:rsid w:val="00031A8C"/>
    <w:rsid w:val="00033AC6"/>
    <w:rsid w:val="00033E30"/>
    <w:rsid w:val="00035B05"/>
    <w:rsid w:val="0003686E"/>
    <w:rsid w:val="0003759B"/>
    <w:rsid w:val="00037B5F"/>
    <w:rsid w:val="00037E3E"/>
    <w:rsid w:val="00040993"/>
    <w:rsid w:val="00041CFB"/>
    <w:rsid w:val="00041F31"/>
    <w:rsid w:val="0004206E"/>
    <w:rsid w:val="000429A1"/>
    <w:rsid w:val="000447CE"/>
    <w:rsid w:val="000456E9"/>
    <w:rsid w:val="00046249"/>
    <w:rsid w:val="000507EE"/>
    <w:rsid w:val="0005363C"/>
    <w:rsid w:val="00054B97"/>
    <w:rsid w:val="000564F2"/>
    <w:rsid w:val="0006021D"/>
    <w:rsid w:val="00060749"/>
    <w:rsid w:val="00060FFB"/>
    <w:rsid w:val="00061A4F"/>
    <w:rsid w:val="00065A96"/>
    <w:rsid w:val="000673AE"/>
    <w:rsid w:val="0007018A"/>
    <w:rsid w:val="00071704"/>
    <w:rsid w:val="00071D85"/>
    <w:rsid w:val="00072AED"/>
    <w:rsid w:val="00072B56"/>
    <w:rsid w:val="00072DC9"/>
    <w:rsid w:val="000732D8"/>
    <w:rsid w:val="000739B6"/>
    <w:rsid w:val="000759C3"/>
    <w:rsid w:val="00075B08"/>
    <w:rsid w:val="0007704D"/>
    <w:rsid w:val="00077231"/>
    <w:rsid w:val="00080677"/>
    <w:rsid w:val="00080DAB"/>
    <w:rsid w:val="00083623"/>
    <w:rsid w:val="00083EBC"/>
    <w:rsid w:val="00084514"/>
    <w:rsid w:val="00084A32"/>
    <w:rsid w:val="000856CD"/>
    <w:rsid w:val="00086B29"/>
    <w:rsid w:val="00087452"/>
    <w:rsid w:val="00090451"/>
    <w:rsid w:val="00090907"/>
    <w:rsid w:val="00091599"/>
    <w:rsid w:val="000917D2"/>
    <w:rsid w:val="00091C33"/>
    <w:rsid w:val="00093EED"/>
    <w:rsid w:val="00093F23"/>
    <w:rsid w:val="000940BC"/>
    <w:rsid w:val="0009437B"/>
    <w:rsid w:val="00094C02"/>
    <w:rsid w:val="00097BF5"/>
    <w:rsid w:val="000A1DA2"/>
    <w:rsid w:val="000A248C"/>
    <w:rsid w:val="000A26CC"/>
    <w:rsid w:val="000A26EA"/>
    <w:rsid w:val="000A276B"/>
    <w:rsid w:val="000A2CDC"/>
    <w:rsid w:val="000A4972"/>
    <w:rsid w:val="000A6265"/>
    <w:rsid w:val="000A79F8"/>
    <w:rsid w:val="000B086A"/>
    <w:rsid w:val="000B1AFF"/>
    <w:rsid w:val="000B2BA7"/>
    <w:rsid w:val="000B3EAC"/>
    <w:rsid w:val="000B5694"/>
    <w:rsid w:val="000B6842"/>
    <w:rsid w:val="000B74F8"/>
    <w:rsid w:val="000B7C6E"/>
    <w:rsid w:val="000C00F4"/>
    <w:rsid w:val="000C03AA"/>
    <w:rsid w:val="000C26D7"/>
    <w:rsid w:val="000C321E"/>
    <w:rsid w:val="000C4B07"/>
    <w:rsid w:val="000C5F04"/>
    <w:rsid w:val="000C68D3"/>
    <w:rsid w:val="000C69F3"/>
    <w:rsid w:val="000C6DF5"/>
    <w:rsid w:val="000C7B58"/>
    <w:rsid w:val="000C7F8C"/>
    <w:rsid w:val="000D0B8A"/>
    <w:rsid w:val="000D182B"/>
    <w:rsid w:val="000D365D"/>
    <w:rsid w:val="000D38D4"/>
    <w:rsid w:val="000D3DAF"/>
    <w:rsid w:val="000D41FC"/>
    <w:rsid w:val="000D4B20"/>
    <w:rsid w:val="000D4B94"/>
    <w:rsid w:val="000D68AF"/>
    <w:rsid w:val="000D6DE1"/>
    <w:rsid w:val="000E0EF6"/>
    <w:rsid w:val="000E18D7"/>
    <w:rsid w:val="000E269E"/>
    <w:rsid w:val="000E3223"/>
    <w:rsid w:val="000E3DE5"/>
    <w:rsid w:val="000E4E23"/>
    <w:rsid w:val="000E4E7B"/>
    <w:rsid w:val="000E57BE"/>
    <w:rsid w:val="000E71FC"/>
    <w:rsid w:val="000F0402"/>
    <w:rsid w:val="000F10B3"/>
    <w:rsid w:val="000F1BA5"/>
    <w:rsid w:val="000F1EF6"/>
    <w:rsid w:val="000F2D9F"/>
    <w:rsid w:val="000F3A62"/>
    <w:rsid w:val="000F3C13"/>
    <w:rsid w:val="000F3E3D"/>
    <w:rsid w:val="000F5ACC"/>
    <w:rsid w:val="000F5FD1"/>
    <w:rsid w:val="0010083D"/>
    <w:rsid w:val="001009F6"/>
    <w:rsid w:val="00101BF5"/>
    <w:rsid w:val="00102BD0"/>
    <w:rsid w:val="001045EC"/>
    <w:rsid w:val="00107342"/>
    <w:rsid w:val="0010765A"/>
    <w:rsid w:val="00110B3B"/>
    <w:rsid w:val="00110C55"/>
    <w:rsid w:val="001111DF"/>
    <w:rsid w:val="0011139A"/>
    <w:rsid w:val="00111443"/>
    <w:rsid w:val="00111513"/>
    <w:rsid w:val="00113AFC"/>
    <w:rsid w:val="00113E58"/>
    <w:rsid w:val="00115875"/>
    <w:rsid w:val="00116A26"/>
    <w:rsid w:val="00120C3E"/>
    <w:rsid w:val="00123CEE"/>
    <w:rsid w:val="00123D4F"/>
    <w:rsid w:val="001244B2"/>
    <w:rsid w:val="00126B36"/>
    <w:rsid w:val="00127280"/>
    <w:rsid w:val="0012742D"/>
    <w:rsid w:val="001309D8"/>
    <w:rsid w:val="001311DB"/>
    <w:rsid w:val="001325E7"/>
    <w:rsid w:val="0013309E"/>
    <w:rsid w:val="0013374D"/>
    <w:rsid w:val="00133CE9"/>
    <w:rsid w:val="00134294"/>
    <w:rsid w:val="00135179"/>
    <w:rsid w:val="001352F6"/>
    <w:rsid w:val="00136195"/>
    <w:rsid w:val="0013626A"/>
    <w:rsid w:val="001378E4"/>
    <w:rsid w:val="0014100B"/>
    <w:rsid w:val="00141BD2"/>
    <w:rsid w:val="0014270E"/>
    <w:rsid w:val="00142C51"/>
    <w:rsid w:val="00143777"/>
    <w:rsid w:val="0014390E"/>
    <w:rsid w:val="00144634"/>
    <w:rsid w:val="00145BB2"/>
    <w:rsid w:val="001464BC"/>
    <w:rsid w:val="00146A55"/>
    <w:rsid w:val="00147569"/>
    <w:rsid w:val="00147985"/>
    <w:rsid w:val="00147B51"/>
    <w:rsid w:val="00147BA6"/>
    <w:rsid w:val="00150DCA"/>
    <w:rsid w:val="001523CB"/>
    <w:rsid w:val="001528D7"/>
    <w:rsid w:val="00152929"/>
    <w:rsid w:val="00152C9D"/>
    <w:rsid w:val="00152DB4"/>
    <w:rsid w:val="001550AA"/>
    <w:rsid w:val="00155A7B"/>
    <w:rsid w:val="00157136"/>
    <w:rsid w:val="00157629"/>
    <w:rsid w:val="00160C03"/>
    <w:rsid w:val="00160EBD"/>
    <w:rsid w:val="00162040"/>
    <w:rsid w:val="001626CD"/>
    <w:rsid w:val="0016333E"/>
    <w:rsid w:val="00163786"/>
    <w:rsid w:val="0016425D"/>
    <w:rsid w:val="00165268"/>
    <w:rsid w:val="00166FBB"/>
    <w:rsid w:val="0016715E"/>
    <w:rsid w:val="00170C46"/>
    <w:rsid w:val="0017270C"/>
    <w:rsid w:val="00173AF2"/>
    <w:rsid w:val="00174471"/>
    <w:rsid w:val="0017521F"/>
    <w:rsid w:val="001759AB"/>
    <w:rsid w:val="00177AA1"/>
    <w:rsid w:val="00183547"/>
    <w:rsid w:val="00184486"/>
    <w:rsid w:val="001859DA"/>
    <w:rsid w:val="001863C2"/>
    <w:rsid w:val="0018690E"/>
    <w:rsid w:val="00186CD8"/>
    <w:rsid w:val="00190A65"/>
    <w:rsid w:val="00191FA0"/>
    <w:rsid w:val="0019251E"/>
    <w:rsid w:val="00194C41"/>
    <w:rsid w:val="00194CD0"/>
    <w:rsid w:val="00194CF3"/>
    <w:rsid w:val="00195E57"/>
    <w:rsid w:val="001A0298"/>
    <w:rsid w:val="001A09C0"/>
    <w:rsid w:val="001A2785"/>
    <w:rsid w:val="001A449B"/>
    <w:rsid w:val="001A4749"/>
    <w:rsid w:val="001A4C72"/>
    <w:rsid w:val="001A4D8C"/>
    <w:rsid w:val="001A4F45"/>
    <w:rsid w:val="001A5119"/>
    <w:rsid w:val="001A58A9"/>
    <w:rsid w:val="001A6BB6"/>
    <w:rsid w:val="001A6E0D"/>
    <w:rsid w:val="001A70D5"/>
    <w:rsid w:val="001A772F"/>
    <w:rsid w:val="001A7764"/>
    <w:rsid w:val="001A7DF4"/>
    <w:rsid w:val="001B0ADF"/>
    <w:rsid w:val="001B1833"/>
    <w:rsid w:val="001B1AA1"/>
    <w:rsid w:val="001B2F28"/>
    <w:rsid w:val="001B3396"/>
    <w:rsid w:val="001B3AF7"/>
    <w:rsid w:val="001B49F2"/>
    <w:rsid w:val="001B6BA9"/>
    <w:rsid w:val="001C058C"/>
    <w:rsid w:val="001C066D"/>
    <w:rsid w:val="001C08E9"/>
    <w:rsid w:val="001C09D2"/>
    <w:rsid w:val="001C44AD"/>
    <w:rsid w:val="001C4D1E"/>
    <w:rsid w:val="001C5DFF"/>
    <w:rsid w:val="001C5E5C"/>
    <w:rsid w:val="001C69BE"/>
    <w:rsid w:val="001C6B6B"/>
    <w:rsid w:val="001C7150"/>
    <w:rsid w:val="001C78B2"/>
    <w:rsid w:val="001C7E65"/>
    <w:rsid w:val="001D0D50"/>
    <w:rsid w:val="001D2565"/>
    <w:rsid w:val="001D36D8"/>
    <w:rsid w:val="001D37A3"/>
    <w:rsid w:val="001D42E3"/>
    <w:rsid w:val="001D4429"/>
    <w:rsid w:val="001D4CA7"/>
    <w:rsid w:val="001D5C42"/>
    <w:rsid w:val="001D63DA"/>
    <w:rsid w:val="001D75FD"/>
    <w:rsid w:val="001E3320"/>
    <w:rsid w:val="001E365A"/>
    <w:rsid w:val="001E4C71"/>
    <w:rsid w:val="001E563E"/>
    <w:rsid w:val="001E5E30"/>
    <w:rsid w:val="001F064C"/>
    <w:rsid w:val="001F184F"/>
    <w:rsid w:val="001F1DFD"/>
    <w:rsid w:val="001F265F"/>
    <w:rsid w:val="001F2672"/>
    <w:rsid w:val="001F2CFE"/>
    <w:rsid w:val="001F45C5"/>
    <w:rsid w:val="001F4DC1"/>
    <w:rsid w:val="001F6AC1"/>
    <w:rsid w:val="001F7019"/>
    <w:rsid w:val="001F789C"/>
    <w:rsid w:val="001F7F07"/>
    <w:rsid w:val="00203597"/>
    <w:rsid w:val="0020367B"/>
    <w:rsid w:val="00203975"/>
    <w:rsid w:val="00203F6E"/>
    <w:rsid w:val="00204033"/>
    <w:rsid w:val="00204672"/>
    <w:rsid w:val="00204700"/>
    <w:rsid w:val="00204BAC"/>
    <w:rsid w:val="002051AB"/>
    <w:rsid w:val="002057C4"/>
    <w:rsid w:val="00205AAE"/>
    <w:rsid w:val="002060BC"/>
    <w:rsid w:val="0021175D"/>
    <w:rsid w:val="00212B13"/>
    <w:rsid w:val="00213995"/>
    <w:rsid w:val="00214211"/>
    <w:rsid w:val="0021485F"/>
    <w:rsid w:val="00214918"/>
    <w:rsid w:val="00214E2E"/>
    <w:rsid w:val="00216419"/>
    <w:rsid w:val="0021666C"/>
    <w:rsid w:val="00216822"/>
    <w:rsid w:val="0021720D"/>
    <w:rsid w:val="002172A4"/>
    <w:rsid w:val="00217680"/>
    <w:rsid w:val="00217828"/>
    <w:rsid w:val="00220CCE"/>
    <w:rsid w:val="0022149F"/>
    <w:rsid w:val="002232B0"/>
    <w:rsid w:val="00224589"/>
    <w:rsid w:val="002247E3"/>
    <w:rsid w:val="002255C9"/>
    <w:rsid w:val="00225A19"/>
    <w:rsid w:val="00226AB1"/>
    <w:rsid w:val="00227256"/>
    <w:rsid w:val="0022739B"/>
    <w:rsid w:val="00230059"/>
    <w:rsid w:val="00231218"/>
    <w:rsid w:val="002315B3"/>
    <w:rsid w:val="00231AFE"/>
    <w:rsid w:val="002404D2"/>
    <w:rsid w:val="00241094"/>
    <w:rsid w:val="002418DC"/>
    <w:rsid w:val="0024229B"/>
    <w:rsid w:val="002424FC"/>
    <w:rsid w:val="002426A5"/>
    <w:rsid w:val="002445D8"/>
    <w:rsid w:val="002448C1"/>
    <w:rsid w:val="00244AE6"/>
    <w:rsid w:val="00246898"/>
    <w:rsid w:val="00246977"/>
    <w:rsid w:val="00247317"/>
    <w:rsid w:val="00247889"/>
    <w:rsid w:val="00247A3F"/>
    <w:rsid w:val="00247C6A"/>
    <w:rsid w:val="00250271"/>
    <w:rsid w:val="00250E63"/>
    <w:rsid w:val="002510ED"/>
    <w:rsid w:val="002521CD"/>
    <w:rsid w:val="002530AF"/>
    <w:rsid w:val="00253471"/>
    <w:rsid w:val="002539CC"/>
    <w:rsid w:val="00253F15"/>
    <w:rsid w:val="00254675"/>
    <w:rsid w:val="0025498F"/>
    <w:rsid w:val="00254E6F"/>
    <w:rsid w:val="00255E60"/>
    <w:rsid w:val="002568E3"/>
    <w:rsid w:val="002602D7"/>
    <w:rsid w:val="0026055C"/>
    <w:rsid w:val="002610F9"/>
    <w:rsid w:val="002626BF"/>
    <w:rsid w:val="002640F0"/>
    <w:rsid w:val="00264B34"/>
    <w:rsid w:val="00264FED"/>
    <w:rsid w:val="00265109"/>
    <w:rsid w:val="0026553E"/>
    <w:rsid w:val="00266CFB"/>
    <w:rsid w:val="00267155"/>
    <w:rsid w:val="00267B2A"/>
    <w:rsid w:val="00270321"/>
    <w:rsid w:val="0027081E"/>
    <w:rsid w:val="00270B68"/>
    <w:rsid w:val="00271A90"/>
    <w:rsid w:val="00273E38"/>
    <w:rsid w:val="0027536E"/>
    <w:rsid w:val="002754B4"/>
    <w:rsid w:val="00275614"/>
    <w:rsid w:val="0027753C"/>
    <w:rsid w:val="0028138F"/>
    <w:rsid w:val="002818F9"/>
    <w:rsid w:val="002825ED"/>
    <w:rsid w:val="00282858"/>
    <w:rsid w:val="00282EC2"/>
    <w:rsid w:val="00283D91"/>
    <w:rsid w:val="002850FF"/>
    <w:rsid w:val="00285641"/>
    <w:rsid w:val="00285673"/>
    <w:rsid w:val="002862EF"/>
    <w:rsid w:val="002909C4"/>
    <w:rsid w:val="00290BAF"/>
    <w:rsid w:val="00290D2B"/>
    <w:rsid w:val="00290D90"/>
    <w:rsid w:val="00290DFF"/>
    <w:rsid w:val="002911FB"/>
    <w:rsid w:val="00291884"/>
    <w:rsid w:val="00291CE8"/>
    <w:rsid w:val="002922AF"/>
    <w:rsid w:val="00292680"/>
    <w:rsid w:val="00293F13"/>
    <w:rsid w:val="00294070"/>
    <w:rsid w:val="00295A2F"/>
    <w:rsid w:val="00295F3B"/>
    <w:rsid w:val="0029646F"/>
    <w:rsid w:val="002968FC"/>
    <w:rsid w:val="00296E6D"/>
    <w:rsid w:val="002970CC"/>
    <w:rsid w:val="00297676"/>
    <w:rsid w:val="002A079C"/>
    <w:rsid w:val="002A1D95"/>
    <w:rsid w:val="002A26F7"/>
    <w:rsid w:val="002A3321"/>
    <w:rsid w:val="002A3939"/>
    <w:rsid w:val="002A3B15"/>
    <w:rsid w:val="002A3B8F"/>
    <w:rsid w:val="002A4B3E"/>
    <w:rsid w:val="002A4CD2"/>
    <w:rsid w:val="002A5663"/>
    <w:rsid w:val="002A696C"/>
    <w:rsid w:val="002B03CF"/>
    <w:rsid w:val="002B12A7"/>
    <w:rsid w:val="002B1419"/>
    <w:rsid w:val="002B155C"/>
    <w:rsid w:val="002B1E6C"/>
    <w:rsid w:val="002B23E2"/>
    <w:rsid w:val="002B2716"/>
    <w:rsid w:val="002B35C7"/>
    <w:rsid w:val="002B399E"/>
    <w:rsid w:val="002B428F"/>
    <w:rsid w:val="002B4B13"/>
    <w:rsid w:val="002B4BA0"/>
    <w:rsid w:val="002B4BE0"/>
    <w:rsid w:val="002B4EEC"/>
    <w:rsid w:val="002B5123"/>
    <w:rsid w:val="002B554D"/>
    <w:rsid w:val="002B68D4"/>
    <w:rsid w:val="002B6A78"/>
    <w:rsid w:val="002B75DF"/>
    <w:rsid w:val="002B7B92"/>
    <w:rsid w:val="002C001C"/>
    <w:rsid w:val="002C044F"/>
    <w:rsid w:val="002C09D6"/>
    <w:rsid w:val="002C18D1"/>
    <w:rsid w:val="002C29FA"/>
    <w:rsid w:val="002C3532"/>
    <w:rsid w:val="002C430E"/>
    <w:rsid w:val="002C4FC0"/>
    <w:rsid w:val="002C5359"/>
    <w:rsid w:val="002C6D6B"/>
    <w:rsid w:val="002C7271"/>
    <w:rsid w:val="002C7C93"/>
    <w:rsid w:val="002C7F17"/>
    <w:rsid w:val="002D0CAE"/>
    <w:rsid w:val="002D1146"/>
    <w:rsid w:val="002D252A"/>
    <w:rsid w:val="002D2650"/>
    <w:rsid w:val="002D3834"/>
    <w:rsid w:val="002D4B16"/>
    <w:rsid w:val="002D6014"/>
    <w:rsid w:val="002D6082"/>
    <w:rsid w:val="002D71DE"/>
    <w:rsid w:val="002E0E94"/>
    <w:rsid w:val="002E2542"/>
    <w:rsid w:val="002E5668"/>
    <w:rsid w:val="002E5B9D"/>
    <w:rsid w:val="002E5BAB"/>
    <w:rsid w:val="002E634A"/>
    <w:rsid w:val="002E6495"/>
    <w:rsid w:val="002E6513"/>
    <w:rsid w:val="002E677C"/>
    <w:rsid w:val="002E7366"/>
    <w:rsid w:val="002E7832"/>
    <w:rsid w:val="002F0E30"/>
    <w:rsid w:val="002F20AA"/>
    <w:rsid w:val="002F33E2"/>
    <w:rsid w:val="002F376B"/>
    <w:rsid w:val="002F3E6B"/>
    <w:rsid w:val="002F408F"/>
    <w:rsid w:val="002F4DCF"/>
    <w:rsid w:val="002F62C6"/>
    <w:rsid w:val="002F779C"/>
    <w:rsid w:val="002F79A4"/>
    <w:rsid w:val="003007AA"/>
    <w:rsid w:val="00300B27"/>
    <w:rsid w:val="00302622"/>
    <w:rsid w:val="00304671"/>
    <w:rsid w:val="003048A4"/>
    <w:rsid w:val="00304A82"/>
    <w:rsid w:val="00305026"/>
    <w:rsid w:val="0030586A"/>
    <w:rsid w:val="003069B5"/>
    <w:rsid w:val="0031174D"/>
    <w:rsid w:val="00312A79"/>
    <w:rsid w:val="0031387A"/>
    <w:rsid w:val="003143AB"/>
    <w:rsid w:val="00314800"/>
    <w:rsid w:val="00314915"/>
    <w:rsid w:val="0031671D"/>
    <w:rsid w:val="00316F7B"/>
    <w:rsid w:val="003175AF"/>
    <w:rsid w:val="00320B39"/>
    <w:rsid w:val="00321721"/>
    <w:rsid w:val="00322790"/>
    <w:rsid w:val="00322E41"/>
    <w:rsid w:val="00323912"/>
    <w:rsid w:val="0032400E"/>
    <w:rsid w:val="00325CEF"/>
    <w:rsid w:val="003266B1"/>
    <w:rsid w:val="00326B69"/>
    <w:rsid w:val="00327B95"/>
    <w:rsid w:val="003303E8"/>
    <w:rsid w:val="00332479"/>
    <w:rsid w:val="00333634"/>
    <w:rsid w:val="00334069"/>
    <w:rsid w:val="00335E2F"/>
    <w:rsid w:val="0034050C"/>
    <w:rsid w:val="00340A4E"/>
    <w:rsid w:val="0034146E"/>
    <w:rsid w:val="00341553"/>
    <w:rsid w:val="003446AE"/>
    <w:rsid w:val="00345F2F"/>
    <w:rsid w:val="00347566"/>
    <w:rsid w:val="00347FAF"/>
    <w:rsid w:val="00350AE2"/>
    <w:rsid w:val="00351951"/>
    <w:rsid w:val="00351E82"/>
    <w:rsid w:val="0035249A"/>
    <w:rsid w:val="003524C4"/>
    <w:rsid w:val="00353998"/>
    <w:rsid w:val="00353E7E"/>
    <w:rsid w:val="00355E27"/>
    <w:rsid w:val="0035601F"/>
    <w:rsid w:val="0035633A"/>
    <w:rsid w:val="003571E0"/>
    <w:rsid w:val="00357715"/>
    <w:rsid w:val="00357E89"/>
    <w:rsid w:val="003600C1"/>
    <w:rsid w:val="003602D9"/>
    <w:rsid w:val="00360EF6"/>
    <w:rsid w:val="00361123"/>
    <w:rsid w:val="00361504"/>
    <w:rsid w:val="00364AC7"/>
    <w:rsid w:val="00365400"/>
    <w:rsid w:val="00367547"/>
    <w:rsid w:val="00370662"/>
    <w:rsid w:val="00370CBB"/>
    <w:rsid w:val="00375C12"/>
    <w:rsid w:val="0037631F"/>
    <w:rsid w:val="00380449"/>
    <w:rsid w:val="003806C8"/>
    <w:rsid w:val="003828B5"/>
    <w:rsid w:val="00383319"/>
    <w:rsid w:val="00384172"/>
    <w:rsid w:val="003842CC"/>
    <w:rsid w:val="00384F75"/>
    <w:rsid w:val="00385BED"/>
    <w:rsid w:val="00385CD1"/>
    <w:rsid w:val="00385CE4"/>
    <w:rsid w:val="003867B2"/>
    <w:rsid w:val="003867EF"/>
    <w:rsid w:val="00386984"/>
    <w:rsid w:val="00386CCF"/>
    <w:rsid w:val="00386F6D"/>
    <w:rsid w:val="003874AA"/>
    <w:rsid w:val="003906F5"/>
    <w:rsid w:val="00390BBB"/>
    <w:rsid w:val="00390F0C"/>
    <w:rsid w:val="003914F5"/>
    <w:rsid w:val="003915C1"/>
    <w:rsid w:val="00391694"/>
    <w:rsid w:val="003920FC"/>
    <w:rsid w:val="00392EEB"/>
    <w:rsid w:val="00393757"/>
    <w:rsid w:val="003961FC"/>
    <w:rsid w:val="0039686B"/>
    <w:rsid w:val="00397826"/>
    <w:rsid w:val="00397F18"/>
    <w:rsid w:val="003A0164"/>
    <w:rsid w:val="003A05F8"/>
    <w:rsid w:val="003A1DBE"/>
    <w:rsid w:val="003A1E26"/>
    <w:rsid w:val="003A20D9"/>
    <w:rsid w:val="003A2E0A"/>
    <w:rsid w:val="003A3E1A"/>
    <w:rsid w:val="003A3F0E"/>
    <w:rsid w:val="003A5525"/>
    <w:rsid w:val="003A6340"/>
    <w:rsid w:val="003B0673"/>
    <w:rsid w:val="003B0A41"/>
    <w:rsid w:val="003B0B79"/>
    <w:rsid w:val="003B0C51"/>
    <w:rsid w:val="003B0F3F"/>
    <w:rsid w:val="003B19C5"/>
    <w:rsid w:val="003B24FD"/>
    <w:rsid w:val="003B26B8"/>
    <w:rsid w:val="003B4C4A"/>
    <w:rsid w:val="003B5572"/>
    <w:rsid w:val="003B5BFE"/>
    <w:rsid w:val="003B7E5A"/>
    <w:rsid w:val="003C232F"/>
    <w:rsid w:val="003C2D8C"/>
    <w:rsid w:val="003C2F07"/>
    <w:rsid w:val="003C364B"/>
    <w:rsid w:val="003C4802"/>
    <w:rsid w:val="003C4882"/>
    <w:rsid w:val="003D02FA"/>
    <w:rsid w:val="003D35CB"/>
    <w:rsid w:val="003D36E1"/>
    <w:rsid w:val="003D4230"/>
    <w:rsid w:val="003E0EB6"/>
    <w:rsid w:val="003E19FC"/>
    <w:rsid w:val="003E1F90"/>
    <w:rsid w:val="003E2F7F"/>
    <w:rsid w:val="003E6682"/>
    <w:rsid w:val="003F00C4"/>
    <w:rsid w:val="003F0168"/>
    <w:rsid w:val="003F1137"/>
    <w:rsid w:val="003F1BB8"/>
    <w:rsid w:val="003F2433"/>
    <w:rsid w:val="003F29C1"/>
    <w:rsid w:val="003F314F"/>
    <w:rsid w:val="003F338A"/>
    <w:rsid w:val="003F43CE"/>
    <w:rsid w:val="003F548F"/>
    <w:rsid w:val="003F5C95"/>
    <w:rsid w:val="003F7149"/>
    <w:rsid w:val="004002E6"/>
    <w:rsid w:val="00400350"/>
    <w:rsid w:val="00400F60"/>
    <w:rsid w:val="0040221D"/>
    <w:rsid w:val="00403409"/>
    <w:rsid w:val="0040356B"/>
    <w:rsid w:val="0040444B"/>
    <w:rsid w:val="00404768"/>
    <w:rsid w:val="004047CE"/>
    <w:rsid w:val="00404EA0"/>
    <w:rsid w:val="004056D4"/>
    <w:rsid w:val="0040607E"/>
    <w:rsid w:val="00407966"/>
    <w:rsid w:val="0041035B"/>
    <w:rsid w:val="00410637"/>
    <w:rsid w:val="00410D92"/>
    <w:rsid w:val="00413152"/>
    <w:rsid w:val="00413450"/>
    <w:rsid w:val="00413901"/>
    <w:rsid w:val="00413C3E"/>
    <w:rsid w:val="00416146"/>
    <w:rsid w:val="00416970"/>
    <w:rsid w:val="00416F1B"/>
    <w:rsid w:val="00417A01"/>
    <w:rsid w:val="00422A43"/>
    <w:rsid w:val="00422A4D"/>
    <w:rsid w:val="00422AD1"/>
    <w:rsid w:val="00422DE4"/>
    <w:rsid w:val="00423851"/>
    <w:rsid w:val="004256FE"/>
    <w:rsid w:val="00426AB5"/>
    <w:rsid w:val="00426C44"/>
    <w:rsid w:val="00430430"/>
    <w:rsid w:val="00430490"/>
    <w:rsid w:val="00431480"/>
    <w:rsid w:val="00431DA8"/>
    <w:rsid w:val="00431E56"/>
    <w:rsid w:val="00432CE1"/>
    <w:rsid w:val="00432D93"/>
    <w:rsid w:val="00432FFA"/>
    <w:rsid w:val="004338FE"/>
    <w:rsid w:val="004348DF"/>
    <w:rsid w:val="00435E2A"/>
    <w:rsid w:val="00436490"/>
    <w:rsid w:val="0043664C"/>
    <w:rsid w:val="00437195"/>
    <w:rsid w:val="004374F3"/>
    <w:rsid w:val="00437D34"/>
    <w:rsid w:val="00441AEF"/>
    <w:rsid w:val="00442E10"/>
    <w:rsid w:val="00443541"/>
    <w:rsid w:val="004444ED"/>
    <w:rsid w:val="00444D7E"/>
    <w:rsid w:val="00450640"/>
    <w:rsid w:val="00452054"/>
    <w:rsid w:val="00452C0F"/>
    <w:rsid w:val="004547D8"/>
    <w:rsid w:val="00455D06"/>
    <w:rsid w:val="00457578"/>
    <w:rsid w:val="00460672"/>
    <w:rsid w:val="00460F6B"/>
    <w:rsid w:val="00461A63"/>
    <w:rsid w:val="00462D1F"/>
    <w:rsid w:val="004631E8"/>
    <w:rsid w:val="0046539A"/>
    <w:rsid w:val="00466EB2"/>
    <w:rsid w:val="00467D4E"/>
    <w:rsid w:val="00470008"/>
    <w:rsid w:val="004700BA"/>
    <w:rsid w:val="004701D8"/>
    <w:rsid w:val="00471794"/>
    <w:rsid w:val="00472C85"/>
    <w:rsid w:val="004745F6"/>
    <w:rsid w:val="0047511D"/>
    <w:rsid w:val="004756F5"/>
    <w:rsid w:val="00475CE3"/>
    <w:rsid w:val="0047609C"/>
    <w:rsid w:val="004773B2"/>
    <w:rsid w:val="00477902"/>
    <w:rsid w:val="004779E5"/>
    <w:rsid w:val="0048746C"/>
    <w:rsid w:val="00487681"/>
    <w:rsid w:val="00490763"/>
    <w:rsid w:val="004916E6"/>
    <w:rsid w:val="00491759"/>
    <w:rsid w:val="00491FBE"/>
    <w:rsid w:val="0049294A"/>
    <w:rsid w:val="00493640"/>
    <w:rsid w:val="004937D3"/>
    <w:rsid w:val="0049383B"/>
    <w:rsid w:val="0049472D"/>
    <w:rsid w:val="004975AA"/>
    <w:rsid w:val="00497952"/>
    <w:rsid w:val="004A034B"/>
    <w:rsid w:val="004A12DD"/>
    <w:rsid w:val="004A175F"/>
    <w:rsid w:val="004A197C"/>
    <w:rsid w:val="004A3491"/>
    <w:rsid w:val="004A3531"/>
    <w:rsid w:val="004A521D"/>
    <w:rsid w:val="004A5B68"/>
    <w:rsid w:val="004A695E"/>
    <w:rsid w:val="004A6DB1"/>
    <w:rsid w:val="004B0059"/>
    <w:rsid w:val="004B1153"/>
    <w:rsid w:val="004B2BE1"/>
    <w:rsid w:val="004B2E57"/>
    <w:rsid w:val="004B48B7"/>
    <w:rsid w:val="004B5AEE"/>
    <w:rsid w:val="004B6E72"/>
    <w:rsid w:val="004B724F"/>
    <w:rsid w:val="004C0B51"/>
    <w:rsid w:val="004C2039"/>
    <w:rsid w:val="004C2552"/>
    <w:rsid w:val="004C27C7"/>
    <w:rsid w:val="004C411C"/>
    <w:rsid w:val="004C5799"/>
    <w:rsid w:val="004C68C1"/>
    <w:rsid w:val="004C6E88"/>
    <w:rsid w:val="004C7F49"/>
    <w:rsid w:val="004D0292"/>
    <w:rsid w:val="004D0822"/>
    <w:rsid w:val="004D5F80"/>
    <w:rsid w:val="004D6B3C"/>
    <w:rsid w:val="004D73FA"/>
    <w:rsid w:val="004E26AD"/>
    <w:rsid w:val="004E388F"/>
    <w:rsid w:val="004E397E"/>
    <w:rsid w:val="004E3C92"/>
    <w:rsid w:val="004E48D9"/>
    <w:rsid w:val="004E5139"/>
    <w:rsid w:val="004E5EE1"/>
    <w:rsid w:val="004E726F"/>
    <w:rsid w:val="004E7495"/>
    <w:rsid w:val="004F09C9"/>
    <w:rsid w:val="004F17F7"/>
    <w:rsid w:val="004F18B0"/>
    <w:rsid w:val="004F37D6"/>
    <w:rsid w:val="004F3F70"/>
    <w:rsid w:val="004F6124"/>
    <w:rsid w:val="0050098B"/>
    <w:rsid w:val="00500A00"/>
    <w:rsid w:val="00502A77"/>
    <w:rsid w:val="005032BA"/>
    <w:rsid w:val="005052F9"/>
    <w:rsid w:val="00505AA4"/>
    <w:rsid w:val="00510A3F"/>
    <w:rsid w:val="00511A76"/>
    <w:rsid w:val="00513F2B"/>
    <w:rsid w:val="005145FC"/>
    <w:rsid w:val="0051529D"/>
    <w:rsid w:val="0052087B"/>
    <w:rsid w:val="00521176"/>
    <w:rsid w:val="00521253"/>
    <w:rsid w:val="0052263A"/>
    <w:rsid w:val="005277AC"/>
    <w:rsid w:val="0053077B"/>
    <w:rsid w:val="00533AD0"/>
    <w:rsid w:val="00534730"/>
    <w:rsid w:val="00534DE6"/>
    <w:rsid w:val="0054115E"/>
    <w:rsid w:val="00544BFD"/>
    <w:rsid w:val="00544C50"/>
    <w:rsid w:val="00546214"/>
    <w:rsid w:val="00546A49"/>
    <w:rsid w:val="005475FF"/>
    <w:rsid w:val="00547DB8"/>
    <w:rsid w:val="005500D8"/>
    <w:rsid w:val="00550257"/>
    <w:rsid w:val="0055161B"/>
    <w:rsid w:val="005520BE"/>
    <w:rsid w:val="00554B25"/>
    <w:rsid w:val="00554B39"/>
    <w:rsid w:val="00554F01"/>
    <w:rsid w:val="00556D56"/>
    <w:rsid w:val="00556DB6"/>
    <w:rsid w:val="00556FAF"/>
    <w:rsid w:val="00560F50"/>
    <w:rsid w:val="00561939"/>
    <w:rsid w:val="005633E2"/>
    <w:rsid w:val="00563A5F"/>
    <w:rsid w:val="00566ABD"/>
    <w:rsid w:val="005713B7"/>
    <w:rsid w:val="00571F3D"/>
    <w:rsid w:val="00572B03"/>
    <w:rsid w:val="00572EA3"/>
    <w:rsid w:val="00572ECA"/>
    <w:rsid w:val="00573164"/>
    <w:rsid w:val="005742C6"/>
    <w:rsid w:val="00575AD3"/>
    <w:rsid w:val="00576003"/>
    <w:rsid w:val="0057632B"/>
    <w:rsid w:val="005764C4"/>
    <w:rsid w:val="00576613"/>
    <w:rsid w:val="005768EF"/>
    <w:rsid w:val="0057779B"/>
    <w:rsid w:val="00581747"/>
    <w:rsid w:val="00582DEE"/>
    <w:rsid w:val="00582F7E"/>
    <w:rsid w:val="0058324E"/>
    <w:rsid w:val="0058384E"/>
    <w:rsid w:val="00584739"/>
    <w:rsid w:val="00585109"/>
    <w:rsid w:val="00585190"/>
    <w:rsid w:val="00586169"/>
    <w:rsid w:val="00587D09"/>
    <w:rsid w:val="00587E56"/>
    <w:rsid w:val="00591962"/>
    <w:rsid w:val="00591A91"/>
    <w:rsid w:val="00591C10"/>
    <w:rsid w:val="005928F0"/>
    <w:rsid w:val="0059335E"/>
    <w:rsid w:val="005944B0"/>
    <w:rsid w:val="0059571F"/>
    <w:rsid w:val="005978F7"/>
    <w:rsid w:val="005A1A35"/>
    <w:rsid w:val="005A23AA"/>
    <w:rsid w:val="005A2A4A"/>
    <w:rsid w:val="005A48A4"/>
    <w:rsid w:val="005A7B8B"/>
    <w:rsid w:val="005A7CBB"/>
    <w:rsid w:val="005B2E38"/>
    <w:rsid w:val="005B4185"/>
    <w:rsid w:val="005C0CCB"/>
    <w:rsid w:val="005C1898"/>
    <w:rsid w:val="005C1EEE"/>
    <w:rsid w:val="005C4135"/>
    <w:rsid w:val="005C41D9"/>
    <w:rsid w:val="005C6F6A"/>
    <w:rsid w:val="005C77D4"/>
    <w:rsid w:val="005D12B3"/>
    <w:rsid w:val="005D2679"/>
    <w:rsid w:val="005D29D2"/>
    <w:rsid w:val="005D2CCF"/>
    <w:rsid w:val="005D3C41"/>
    <w:rsid w:val="005D4FEF"/>
    <w:rsid w:val="005D6274"/>
    <w:rsid w:val="005D6AC6"/>
    <w:rsid w:val="005D6E7D"/>
    <w:rsid w:val="005D7665"/>
    <w:rsid w:val="005E0257"/>
    <w:rsid w:val="005E208C"/>
    <w:rsid w:val="005E2671"/>
    <w:rsid w:val="005E309E"/>
    <w:rsid w:val="005E3885"/>
    <w:rsid w:val="005E3C73"/>
    <w:rsid w:val="005E3E85"/>
    <w:rsid w:val="005E5390"/>
    <w:rsid w:val="005F067E"/>
    <w:rsid w:val="005F0A8F"/>
    <w:rsid w:val="005F1696"/>
    <w:rsid w:val="005F26FA"/>
    <w:rsid w:val="005F3F65"/>
    <w:rsid w:val="005F4017"/>
    <w:rsid w:val="005F4F3C"/>
    <w:rsid w:val="005F52F7"/>
    <w:rsid w:val="005F6AFD"/>
    <w:rsid w:val="005F72B2"/>
    <w:rsid w:val="005F7B23"/>
    <w:rsid w:val="005F7C7C"/>
    <w:rsid w:val="0060041B"/>
    <w:rsid w:val="006009CF"/>
    <w:rsid w:val="006012E3"/>
    <w:rsid w:val="006014AB"/>
    <w:rsid w:val="006018BE"/>
    <w:rsid w:val="006020F5"/>
    <w:rsid w:val="00603301"/>
    <w:rsid w:val="0060431B"/>
    <w:rsid w:val="00605C0D"/>
    <w:rsid w:val="00610DBB"/>
    <w:rsid w:val="006128C3"/>
    <w:rsid w:val="00612B48"/>
    <w:rsid w:val="00612FB1"/>
    <w:rsid w:val="00613D8E"/>
    <w:rsid w:val="00614CC6"/>
    <w:rsid w:val="00615071"/>
    <w:rsid w:val="006161A5"/>
    <w:rsid w:val="00616C77"/>
    <w:rsid w:val="006177F3"/>
    <w:rsid w:val="00617F54"/>
    <w:rsid w:val="00620015"/>
    <w:rsid w:val="006203E9"/>
    <w:rsid w:val="00620D22"/>
    <w:rsid w:val="006213F4"/>
    <w:rsid w:val="00621E4E"/>
    <w:rsid w:val="006220BB"/>
    <w:rsid w:val="00623F38"/>
    <w:rsid w:val="00624A55"/>
    <w:rsid w:val="00625101"/>
    <w:rsid w:val="006310D8"/>
    <w:rsid w:val="00631DBD"/>
    <w:rsid w:val="0063351E"/>
    <w:rsid w:val="0063494C"/>
    <w:rsid w:val="00635982"/>
    <w:rsid w:val="006362F9"/>
    <w:rsid w:val="00640AED"/>
    <w:rsid w:val="00642575"/>
    <w:rsid w:val="006436E3"/>
    <w:rsid w:val="00644C58"/>
    <w:rsid w:val="00644C8B"/>
    <w:rsid w:val="006462F1"/>
    <w:rsid w:val="006471BF"/>
    <w:rsid w:val="006610AE"/>
    <w:rsid w:val="006617B5"/>
    <w:rsid w:val="0066238B"/>
    <w:rsid w:val="00662EF2"/>
    <w:rsid w:val="00664643"/>
    <w:rsid w:val="00664664"/>
    <w:rsid w:val="00665311"/>
    <w:rsid w:val="006654BE"/>
    <w:rsid w:val="00665C49"/>
    <w:rsid w:val="006705D3"/>
    <w:rsid w:val="006717AA"/>
    <w:rsid w:val="00675105"/>
    <w:rsid w:val="00680AE7"/>
    <w:rsid w:val="006810F7"/>
    <w:rsid w:val="00682256"/>
    <w:rsid w:val="006824B6"/>
    <w:rsid w:val="00682D6C"/>
    <w:rsid w:val="00682F74"/>
    <w:rsid w:val="00683A4B"/>
    <w:rsid w:val="00683BBB"/>
    <w:rsid w:val="00683E99"/>
    <w:rsid w:val="00683EDF"/>
    <w:rsid w:val="00684E87"/>
    <w:rsid w:val="00686BC4"/>
    <w:rsid w:val="00690D58"/>
    <w:rsid w:val="00690D72"/>
    <w:rsid w:val="00690DE5"/>
    <w:rsid w:val="00692098"/>
    <w:rsid w:val="006920AA"/>
    <w:rsid w:val="0069264D"/>
    <w:rsid w:val="00692770"/>
    <w:rsid w:val="00692AD8"/>
    <w:rsid w:val="00693326"/>
    <w:rsid w:val="00693A2D"/>
    <w:rsid w:val="00694AE4"/>
    <w:rsid w:val="00695049"/>
    <w:rsid w:val="00696ED3"/>
    <w:rsid w:val="0069753B"/>
    <w:rsid w:val="006A007B"/>
    <w:rsid w:val="006A02F1"/>
    <w:rsid w:val="006A0466"/>
    <w:rsid w:val="006A0AEE"/>
    <w:rsid w:val="006A1AE6"/>
    <w:rsid w:val="006A233E"/>
    <w:rsid w:val="006A32B9"/>
    <w:rsid w:val="006A5513"/>
    <w:rsid w:val="006A58B9"/>
    <w:rsid w:val="006A5C4E"/>
    <w:rsid w:val="006B0BF9"/>
    <w:rsid w:val="006B1FCD"/>
    <w:rsid w:val="006B286D"/>
    <w:rsid w:val="006B2F49"/>
    <w:rsid w:val="006B33D8"/>
    <w:rsid w:val="006B4AB3"/>
    <w:rsid w:val="006B4DC7"/>
    <w:rsid w:val="006B50B7"/>
    <w:rsid w:val="006B5D50"/>
    <w:rsid w:val="006B5F56"/>
    <w:rsid w:val="006B68B1"/>
    <w:rsid w:val="006B68F0"/>
    <w:rsid w:val="006C0675"/>
    <w:rsid w:val="006C2079"/>
    <w:rsid w:val="006C259E"/>
    <w:rsid w:val="006C262F"/>
    <w:rsid w:val="006C654D"/>
    <w:rsid w:val="006C69D5"/>
    <w:rsid w:val="006C7C0A"/>
    <w:rsid w:val="006D07B6"/>
    <w:rsid w:val="006D2229"/>
    <w:rsid w:val="006D2FBD"/>
    <w:rsid w:val="006D3EB8"/>
    <w:rsid w:val="006D4FFE"/>
    <w:rsid w:val="006D644F"/>
    <w:rsid w:val="006D649D"/>
    <w:rsid w:val="006D6AE9"/>
    <w:rsid w:val="006D7A43"/>
    <w:rsid w:val="006E0AAB"/>
    <w:rsid w:val="006E0EA3"/>
    <w:rsid w:val="006E2207"/>
    <w:rsid w:val="006E3142"/>
    <w:rsid w:val="006E372E"/>
    <w:rsid w:val="006E4C5E"/>
    <w:rsid w:val="006E72A1"/>
    <w:rsid w:val="006E7793"/>
    <w:rsid w:val="006E7F16"/>
    <w:rsid w:val="006F0946"/>
    <w:rsid w:val="006F0D8F"/>
    <w:rsid w:val="006F1945"/>
    <w:rsid w:val="006F3C00"/>
    <w:rsid w:val="006F454E"/>
    <w:rsid w:val="00700B93"/>
    <w:rsid w:val="00701B0E"/>
    <w:rsid w:val="00702887"/>
    <w:rsid w:val="007029E7"/>
    <w:rsid w:val="0070487D"/>
    <w:rsid w:val="007051EF"/>
    <w:rsid w:val="00710ABE"/>
    <w:rsid w:val="0071196C"/>
    <w:rsid w:val="00711E43"/>
    <w:rsid w:val="00712961"/>
    <w:rsid w:val="0071306E"/>
    <w:rsid w:val="00713956"/>
    <w:rsid w:val="007142DC"/>
    <w:rsid w:val="00714F13"/>
    <w:rsid w:val="007166CE"/>
    <w:rsid w:val="00716C22"/>
    <w:rsid w:val="0072159E"/>
    <w:rsid w:val="007218EA"/>
    <w:rsid w:val="00722998"/>
    <w:rsid w:val="00723875"/>
    <w:rsid w:val="00724132"/>
    <w:rsid w:val="00724372"/>
    <w:rsid w:val="0072513F"/>
    <w:rsid w:val="0072584D"/>
    <w:rsid w:val="007258BA"/>
    <w:rsid w:val="00726DA0"/>
    <w:rsid w:val="00730592"/>
    <w:rsid w:val="007341C0"/>
    <w:rsid w:val="00736E72"/>
    <w:rsid w:val="0073716C"/>
    <w:rsid w:val="00737BB4"/>
    <w:rsid w:val="00741FD1"/>
    <w:rsid w:val="00742BE5"/>
    <w:rsid w:val="00744394"/>
    <w:rsid w:val="007456A4"/>
    <w:rsid w:val="00745A82"/>
    <w:rsid w:val="00745B7B"/>
    <w:rsid w:val="0074622F"/>
    <w:rsid w:val="00746DD4"/>
    <w:rsid w:val="0074704D"/>
    <w:rsid w:val="00747070"/>
    <w:rsid w:val="007470C9"/>
    <w:rsid w:val="00750251"/>
    <w:rsid w:val="00750632"/>
    <w:rsid w:val="00750962"/>
    <w:rsid w:val="0075141B"/>
    <w:rsid w:val="00751803"/>
    <w:rsid w:val="007527A3"/>
    <w:rsid w:val="00753C85"/>
    <w:rsid w:val="00754825"/>
    <w:rsid w:val="00754AD3"/>
    <w:rsid w:val="00755716"/>
    <w:rsid w:val="0075627C"/>
    <w:rsid w:val="00756E14"/>
    <w:rsid w:val="0075746D"/>
    <w:rsid w:val="00757DFC"/>
    <w:rsid w:val="00762F84"/>
    <w:rsid w:val="00764075"/>
    <w:rsid w:val="00764A91"/>
    <w:rsid w:val="0076600E"/>
    <w:rsid w:val="0076742F"/>
    <w:rsid w:val="00767A0C"/>
    <w:rsid w:val="007704F1"/>
    <w:rsid w:val="00770924"/>
    <w:rsid w:val="0077098C"/>
    <w:rsid w:val="00770B29"/>
    <w:rsid w:val="007713F7"/>
    <w:rsid w:val="00772775"/>
    <w:rsid w:val="00772C8E"/>
    <w:rsid w:val="007731D1"/>
    <w:rsid w:val="00773F95"/>
    <w:rsid w:val="007744C6"/>
    <w:rsid w:val="00775ABF"/>
    <w:rsid w:val="00775EAD"/>
    <w:rsid w:val="0078023A"/>
    <w:rsid w:val="00781CCC"/>
    <w:rsid w:val="0078266D"/>
    <w:rsid w:val="00782F4D"/>
    <w:rsid w:val="0078302D"/>
    <w:rsid w:val="007834D8"/>
    <w:rsid w:val="0078715D"/>
    <w:rsid w:val="00790424"/>
    <w:rsid w:val="00790FB8"/>
    <w:rsid w:val="00791BEE"/>
    <w:rsid w:val="00791CCB"/>
    <w:rsid w:val="00791DCE"/>
    <w:rsid w:val="0079279A"/>
    <w:rsid w:val="00793371"/>
    <w:rsid w:val="00793E19"/>
    <w:rsid w:val="00794DB7"/>
    <w:rsid w:val="00797B22"/>
    <w:rsid w:val="00797CE2"/>
    <w:rsid w:val="007A08D1"/>
    <w:rsid w:val="007A1B80"/>
    <w:rsid w:val="007A273A"/>
    <w:rsid w:val="007A2905"/>
    <w:rsid w:val="007A4E50"/>
    <w:rsid w:val="007A543F"/>
    <w:rsid w:val="007A5B0A"/>
    <w:rsid w:val="007A5C71"/>
    <w:rsid w:val="007A6130"/>
    <w:rsid w:val="007A660B"/>
    <w:rsid w:val="007A6E60"/>
    <w:rsid w:val="007A6E93"/>
    <w:rsid w:val="007A6FD6"/>
    <w:rsid w:val="007B01A5"/>
    <w:rsid w:val="007B0983"/>
    <w:rsid w:val="007B14EC"/>
    <w:rsid w:val="007B15C1"/>
    <w:rsid w:val="007B1AB1"/>
    <w:rsid w:val="007B65D1"/>
    <w:rsid w:val="007B6C85"/>
    <w:rsid w:val="007C003F"/>
    <w:rsid w:val="007C1C17"/>
    <w:rsid w:val="007C2785"/>
    <w:rsid w:val="007C32F1"/>
    <w:rsid w:val="007C5136"/>
    <w:rsid w:val="007C51BE"/>
    <w:rsid w:val="007C6E2A"/>
    <w:rsid w:val="007C7AA7"/>
    <w:rsid w:val="007C7D77"/>
    <w:rsid w:val="007D276B"/>
    <w:rsid w:val="007D3151"/>
    <w:rsid w:val="007D378A"/>
    <w:rsid w:val="007D4442"/>
    <w:rsid w:val="007D6C0E"/>
    <w:rsid w:val="007D6EF1"/>
    <w:rsid w:val="007E0539"/>
    <w:rsid w:val="007E1FC3"/>
    <w:rsid w:val="007E3B91"/>
    <w:rsid w:val="007E557D"/>
    <w:rsid w:val="007E68DC"/>
    <w:rsid w:val="007F0DB6"/>
    <w:rsid w:val="007F14C4"/>
    <w:rsid w:val="007F30AF"/>
    <w:rsid w:val="007F38F5"/>
    <w:rsid w:val="007F3AE8"/>
    <w:rsid w:val="007F51FF"/>
    <w:rsid w:val="007F6B35"/>
    <w:rsid w:val="00804283"/>
    <w:rsid w:val="00804EAE"/>
    <w:rsid w:val="00805471"/>
    <w:rsid w:val="00805AFF"/>
    <w:rsid w:val="0080624F"/>
    <w:rsid w:val="00806887"/>
    <w:rsid w:val="008071AF"/>
    <w:rsid w:val="008073DB"/>
    <w:rsid w:val="00807406"/>
    <w:rsid w:val="0080761A"/>
    <w:rsid w:val="00810911"/>
    <w:rsid w:val="00811C96"/>
    <w:rsid w:val="0081371A"/>
    <w:rsid w:val="008157FC"/>
    <w:rsid w:val="008168BA"/>
    <w:rsid w:val="008206A8"/>
    <w:rsid w:val="008219F6"/>
    <w:rsid w:val="00821B0D"/>
    <w:rsid w:val="0082244A"/>
    <w:rsid w:val="008235FB"/>
    <w:rsid w:val="00823879"/>
    <w:rsid w:val="00826353"/>
    <w:rsid w:val="008266FF"/>
    <w:rsid w:val="008300E1"/>
    <w:rsid w:val="00830130"/>
    <w:rsid w:val="00831154"/>
    <w:rsid w:val="008311C0"/>
    <w:rsid w:val="008322D4"/>
    <w:rsid w:val="00832830"/>
    <w:rsid w:val="00832981"/>
    <w:rsid w:val="00832FA7"/>
    <w:rsid w:val="00834A1F"/>
    <w:rsid w:val="0083552F"/>
    <w:rsid w:val="008357BA"/>
    <w:rsid w:val="00836DB6"/>
    <w:rsid w:val="00840D77"/>
    <w:rsid w:val="00842B2C"/>
    <w:rsid w:val="0084306D"/>
    <w:rsid w:val="00845257"/>
    <w:rsid w:val="00845705"/>
    <w:rsid w:val="00846092"/>
    <w:rsid w:val="008461EA"/>
    <w:rsid w:val="00847304"/>
    <w:rsid w:val="00847B1B"/>
    <w:rsid w:val="00847FAF"/>
    <w:rsid w:val="00851B3A"/>
    <w:rsid w:val="008524CE"/>
    <w:rsid w:val="00852E45"/>
    <w:rsid w:val="0085327C"/>
    <w:rsid w:val="00853E4F"/>
    <w:rsid w:val="00856525"/>
    <w:rsid w:val="008567D8"/>
    <w:rsid w:val="0085768B"/>
    <w:rsid w:val="00860612"/>
    <w:rsid w:val="00862442"/>
    <w:rsid w:val="008628DE"/>
    <w:rsid w:val="00863C6E"/>
    <w:rsid w:val="00870363"/>
    <w:rsid w:val="00870DEE"/>
    <w:rsid w:val="0087126D"/>
    <w:rsid w:val="00871874"/>
    <w:rsid w:val="00872A62"/>
    <w:rsid w:val="00872CB9"/>
    <w:rsid w:val="00874DE0"/>
    <w:rsid w:val="0087719D"/>
    <w:rsid w:val="008776A5"/>
    <w:rsid w:val="00880456"/>
    <w:rsid w:val="00880FC1"/>
    <w:rsid w:val="00881D9C"/>
    <w:rsid w:val="00881FB0"/>
    <w:rsid w:val="008833B5"/>
    <w:rsid w:val="008845B4"/>
    <w:rsid w:val="00884C6C"/>
    <w:rsid w:val="00885A3B"/>
    <w:rsid w:val="008860F3"/>
    <w:rsid w:val="0088627A"/>
    <w:rsid w:val="008878DA"/>
    <w:rsid w:val="00887B12"/>
    <w:rsid w:val="00887EA5"/>
    <w:rsid w:val="008903E2"/>
    <w:rsid w:val="00890B5C"/>
    <w:rsid w:val="00890CF8"/>
    <w:rsid w:val="00890E8D"/>
    <w:rsid w:val="00891515"/>
    <w:rsid w:val="00891CB9"/>
    <w:rsid w:val="00891D3B"/>
    <w:rsid w:val="008924DE"/>
    <w:rsid w:val="00894272"/>
    <w:rsid w:val="00894E9B"/>
    <w:rsid w:val="008953AD"/>
    <w:rsid w:val="00895C93"/>
    <w:rsid w:val="00895FD1"/>
    <w:rsid w:val="00897082"/>
    <w:rsid w:val="008974B4"/>
    <w:rsid w:val="00897D94"/>
    <w:rsid w:val="008A0A56"/>
    <w:rsid w:val="008A0CF6"/>
    <w:rsid w:val="008A237C"/>
    <w:rsid w:val="008A2DA4"/>
    <w:rsid w:val="008A36DB"/>
    <w:rsid w:val="008A5214"/>
    <w:rsid w:val="008B0CB8"/>
    <w:rsid w:val="008B0CE8"/>
    <w:rsid w:val="008B1AFF"/>
    <w:rsid w:val="008B26A3"/>
    <w:rsid w:val="008B2D9E"/>
    <w:rsid w:val="008B34B3"/>
    <w:rsid w:val="008B58AF"/>
    <w:rsid w:val="008B66BC"/>
    <w:rsid w:val="008B7624"/>
    <w:rsid w:val="008B7884"/>
    <w:rsid w:val="008C17F6"/>
    <w:rsid w:val="008C18FC"/>
    <w:rsid w:val="008C2B61"/>
    <w:rsid w:val="008C338B"/>
    <w:rsid w:val="008C47B5"/>
    <w:rsid w:val="008C47F1"/>
    <w:rsid w:val="008C579F"/>
    <w:rsid w:val="008D0814"/>
    <w:rsid w:val="008D0D59"/>
    <w:rsid w:val="008D39D1"/>
    <w:rsid w:val="008D3B02"/>
    <w:rsid w:val="008D3B4D"/>
    <w:rsid w:val="008D5267"/>
    <w:rsid w:val="008E0715"/>
    <w:rsid w:val="008E1BFC"/>
    <w:rsid w:val="008E3592"/>
    <w:rsid w:val="008E5EBF"/>
    <w:rsid w:val="008E670E"/>
    <w:rsid w:val="008E683B"/>
    <w:rsid w:val="008E6B30"/>
    <w:rsid w:val="008E733A"/>
    <w:rsid w:val="008E74CB"/>
    <w:rsid w:val="008E799E"/>
    <w:rsid w:val="008E7D49"/>
    <w:rsid w:val="008F18C6"/>
    <w:rsid w:val="008F1C4B"/>
    <w:rsid w:val="008F294A"/>
    <w:rsid w:val="008F40B5"/>
    <w:rsid w:val="008F5324"/>
    <w:rsid w:val="008F5962"/>
    <w:rsid w:val="008F6B6F"/>
    <w:rsid w:val="008F7C1D"/>
    <w:rsid w:val="0090078B"/>
    <w:rsid w:val="00901CC8"/>
    <w:rsid w:val="009020F1"/>
    <w:rsid w:val="009022DE"/>
    <w:rsid w:val="00902A0A"/>
    <w:rsid w:val="00902E19"/>
    <w:rsid w:val="00903658"/>
    <w:rsid w:val="009051C2"/>
    <w:rsid w:val="009052A8"/>
    <w:rsid w:val="00905788"/>
    <w:rsid w:val="00905B69"/>
    <w:rsid w:val="0090799C"/>
    <w:rsid w:val="0091134A"/>
    <w:rsid w:val="00911969"/>
    <w:rsid w:val="00911C2D"/>
    <w:rsid w:val="00913490"/>
    <w:rsid w:val="009139D2"/>
    <w:rsid w:val="00914DE7"/>
    <w:rsid w:val="00915F95"/>
    <w:rsid w:val="00916671"/>
    <w:rsid w:val="0091669A"/>
    <w:rsid w:val="009204BC"/>
    <w:rsid w:val="0092059C"/>
    <w:rsid w:val="00920F7B"/>
    <w:rsid w:val="00921993"/>
    <w:rsid w:val="00921E29"/>
    <w:rsid w:val="00922B0C"/>
    <w:rsid w:val="00924829"/>
    <w:rsid w:val="009257E8"/>
    <w:rsid w:val="00926B2D"/>
    <w:rsid w:val="009277C4"/>
    <w:rsid w:val="00927930"/>
    <w:rsid w:val="00930E56"/>
    <w:rsid w:val="009314CD"/>
    <w:rsid w:val="00932767"/>
    <w:rsid w:val="00933BA2"/>
    <w:rsid w:val="00934892"/>
    <w:rsid w:val="00936C08"/>
    <w:rsid w:val="00937A62"/>
    <w:rsid w:val="00940196"/>
    <w:rsid w:val="0094193E"/>
    <w:rsid w:val="00941CAB"/>
    <w:rsid w:val="009428F0"/>
    <w:rsid w:val="009436D4"/>
    <w:rsid w:val="009436DD"/>
    <w:rsid w:val="00943781"/>
    <w:rsid w:val="009442E8"/>
    <w:rsid w:val="00945505"/>
    <w:rsid w:val="00945BF7"/>
    <w:rsid w:val="00950474"/>
    <w:rsid w:val="009504D0"/>
    <w:rsid w:val="00950C07"/>
    <w:rsid w:val="00952F9B"/>
    <w:rsid w:val="00954E57"/>
    <w:rsid w:val="009551C0"/>
    <w:rsid w:val="00955CCF"/>
    <w:rsid w:val="00960D44"/>
    <w:rsid w:val="00962016"/>
    <w:rsid w:val="009632E7"/>
    <w:rsid w:val="009635CD"/>
    <w:rsid w:val="00964C8A"/>
    <w:rsid w:val="009668BE"/>
    <w:rsid w:val="009674CE"/>
    <w:rsid w:val="0096776B"/>
    <w:rsid w:val="00970E5E"/>
    <w:rsid w:val="00971E94"/>
    <w:rsid w:val="0097248F"/>
    <w:rsid w:val="00973FE3"/>
    <w:rsid w:val="00974F2A"/>
    <w:rsid w:val="00975526"/>
    <w:rsid w:val="0097657F"/>
    <w:rsid w:val="009800E4"/>
    <w:rsid w:val="00980C0E"/>
    <w:rsid w:val="0098308D"/>
    <w:rsid w:val="009834A3"/>
    <w:rsid w:val="0098729C"/>
    <w:rsid w:val="009906F3"/>
    <w:rsid w:val="00990AD5"/>
    <w:rsid w:val="0099103B"/>
    <w:rsid w:val="00992C83"/>
    <w:rsid w:val="009932B3"/>
    <w:rsid w:val="009935C3"/>
    <w:rsid w:val="009945AC"/>
    <w:rsid w:val="00995103"/>
    <w:rsid w:val="00996198"/>
    <w:rsid w:val="00996C4E"/>
    <w:rsid w:val="00996F9B"/>
    <w:rsid w:val="0099786D"/>
    <w:rsid w:val="009A1300"/>
    <w:rsid w:val="009A1316"/>
    <w:rsid w:val="009A1C10"/>
    <w:rsid w:val="009A1FCF"/>
    <w:rsid w:val="009A2085"/>
    <w:rsid w:val="009A2CD5"/>
    <w:rsid w:val="009A6454"/>
    <w:rsid w:val="009A74D9"/>
    <w:rsid w:val="009A77FE"/>
    <w:rsid w:val="009A7B31"/>
    <w:rsid w:val="009A7B35"/>
    <w:rsid w:val="009B078C"/>
    <w:rsid w:val="009B1A93"/>
    <w:rsid w:val="009B1FB6"/>
    <w:rsid w:val="009B353B"/>
    <w:rsid w:val="009B61F6"/>
    <w:rsid w:val="009B696D"/>
    <w:rsid w:val="009C072E"/>
    <w:rsid w:val="009C0ADC"/>
    <w:rsid w:val="009C139F"/>
    <w:rsid w:val="009C3942"/>
    <w:rsid w:val="009C42CC"/>
    <w:rsid w:val="009D0562"/>
    <w:rsid w:val="009D0E97"/>
    <w:rsid w:val="009D106E"/>
    <w:rsid w:val="009D3158"/>
    <w:rsid w:val="009D3D94"/>
    <w:rsid w:val="009D4D93"/>
    <w:rsid w:val="009D539A"/>
    <w:rsid w:val="009D6A27"/>
    <w:rsid w:val="009D6D80"/>
    <w:rsid w:val="009E03A2"/>
    <w:rsid w:val="009E0DA1"/>
    <w:rsid w:val="009E1117"/>
    <w:rsid w:val="009E18CE"/>
    <w:rsid w:val="009E18F2"/>
    <w:rsid w:val="009E1C54"/>
    <w:rsid w:val="009E28B0"/>
    <w:rsid w:val="009E2E87"/>
    <w:rsid w:val="009E5B1E"/>
    <w:rsid w:val="009E63E0"/>
    <w:rsid w:val="009F1135"/>
    <w:rsid w:val="009F1815"/>
    <w:rsid w:val="009F439D"/>
    <w:rsid w:val="009F4529"/>
    <w:rsid w:val="009F49A9"/>
    <w:rsid w:val="009F5746"/>
    <w:rsid w:val="009F59AA"/>
    <w:rsid w:val="009F5C80"/>
    <w:rsid w:val="009F6029"/>
    <w:rsid w:val="00A009E7"/>
    <w:rsid w:val="00A010DF"/>
    <w:rsid w:val="00A0196B"/>
    <w:rsid w:val="00A01A37"/>
    <w:rsid w:val="00A04B63"/>
    <w:rsid w:val="00A058FE"/>
    <w:rsid w:val="00A079B6"/>
    <w:rsid w:val="00A109B0"/>
    <w:rsid w:val="00A113D4"/>
    <w:rsid w:val="00A1503A"/>
    <w:rsid w:val="00A16516"/>
    <w:rsid w:val="00A1669F"/>
    <w:rsid w:val="00A200C6"/>
    <w:rsid w:val="00A200DE"/>
    <w:rsid w:val="00A2023A"/>
    <w:rsid w:val="00A220DB"/>
    <w:rsid w:val="00A23691"/>
    <w:rsid w:val="00A23DEB"/>
    <w:rsid w:val="00A24281"/>
    <w:rsid w:val="00A25F7A"/>
    <w:rsid w:val="00A271B2"/>
    <w:rsid w:val="00A274BF"/>
    <w:rsid w:val="00A27EF2"/>
    <w:rsid w:val="00A27F4A"/>
    <w:rsid w:val="00A30A38"/>
    <w:rsid w:val="00A3240D"/>
    <w:rsid w:val="00A3242C"/>
    <w:rsid w:val="00A325DA"/>
    <w:rsid w:val="00A33577"/>
    <w:rsid w:val="00A3455B"/>
    <w:rsid w:val="00A366C3"/>
    <w:rsid w:val="00A40B31"/>
    <w:rsid w:val="00A41BC7"/>
    <w:rsid w:val="00A41E00"/>
    <w:rsid w:val="00A43371"/>
    <w:rsid w:val="00A44B19"/>
    <w:rsid w:val="00A4514F"/>
    <w:rsid w:val="00A45384"/>
    <w:rsid w:val="00A4547C"/>
    <w:rsid w:val="00A46F28"/>
    <w:rsid w:val="00A4751F"/>
    <w:rsid w:val="00A50567"/>
    <w:rsid w:val="00A515C3"/>
    <w:rsid w:val="00A51B06"/>
    <w:rsid w:val="00A522F1"/>
    <w:rsid w:val="00A5373D"/>
    <w:rsid w:val="00A53ABE"/>
    <w:rsid w:val="00A53F6A"/>
    <w:rsid w:val="00A5422A"/>
    <w:rsid w:val="00A54A54"/>
    <w:rsid w:val="00A54BD0"/>
    <w:rsid w:val="00A55633"/>
    <w:rsid w:val="00A561E3"/>
    <w:rsid w:val="00A5712A"/>
    <w:rsid w:val="00A576B9"/>
    <w:rsid w:val="00A601ED"/>
    <w:rsid w:val="00A61E81"/>
    <w:rsid w:val="00A6216F"/>
    <w:rsid w:val="00A62D93"/>
    <w:rsid w:val="00A64446"/>
    <w:rsid w:val="00A66037"/>
    <w:rsid w:val="00A6763C"/>
    <w:rsid w:val="00A7048E"/>
    <w:rsid w:val="00A749BE"/>
    <w:rsid w:val="00A75008"/>
    <w:rsid w:val="00A76789"/>
    <w:rsid w:val="00A769E8"/>
    <w:rsid w:val="00A80921"/>
    <w:rsid w:val="00A818EF"/>
    <w:rsid w:val="00A81E43"/>
    <w:rsid w:val="00A8247D"/>
    <w:rsid w:val="00A82AD0"/>
    <w:rsid w:val="00A84BEC"/>
    <w:rsid w:val="00A84F2E"/>
    <w:rsid w:val="00A855C7"/>
    <w:rsid w:val="00A85F17"/>
    <w:rsid w:val="00A8742D"/>
    <w:rsid w:val="00A874FE"/>
    <w:rsid w:val="00A87961"/>
    <w:rsid w:val="00A87EC6"/>
    <w:rsid w:val="00A902B8"/>
    <w:rsid w:val="00A90408"/>
    <w:rsid w:val="00A906A2"/>
    <w:rsid w:val="00A912CD"/>
    <w:rsid w:val="00A9193C"/>
    <w:rsid w:val="00A9381F"/>
    <w:rsid w:val="00A93F3D"/>
    <w:rsid w:val="00A9556C"/>
    <w:rsid w:val="00A95F4B"/>
    <w:rsid w:val="00A966A5"/>
    <w:rsid w:val="00A96F67"/>
    <w:rsid w:val="00A970AC"/>
    <w:rsid w:val="00A971AA"/>
    <w:rsid w:val="00A975D9"/>
    <w:rsid w:val="00AA29E8"/>
    <w:rsid w:val="00AA2BBA"/>
    <w:rsid w:val="00AA3403"/>
    <w:rsid w:val="00AA362F"/>
    <w:rsid w:val="00AA4CDE"/>
    <w:rsid w:val="00AA5735"/>
    <w:rsid w:val="00AA58D3"/>
    <w:rsid w:val="00AA645B"/>
    <w:rsid w:val="00AA6541"/>
    <w:rsid w:val="00AA6AEE"/>
    <w:rsid w:val="00AB023D"/>
    <w:rsid w:val="00AB03D9"/>
    <w:rsid w:val="00AB0BCE"/>
    <w:rsid w:val="00AB131F"/>
    <w:rsid w:val="00AB1590"/>
    <w:rsid w:val="00AB1816"/>
    <w:rsid w:val="00AB3502"/>
    <w:rsid w:val="00AB54F9"/>
    <w:rsid w:val="00AB63BE"/>
    <w:rsid w:val="00AC004D"/>
    <w:rsid w:val="00AC0ED7"/>
    <w:rsid w:val="00AC2E8C"/>
    <w:rsid w:val="00AC4039"/>
    <w:rsid w:val="00AC4A2B"/>
    <w:rsid w:val="00AC60E1"/>
    <w:rsid w:val="00AC62E0"/>
    <w:rsid w:val="00AC7408"/>
    <w:rsid w:val="00AC744E"/>
    <w:rsid w:val="00AC7D56"/>
    <w:rsid w:val="00AD036F"/>
    <w:rsid w:val="00AD080D"/>
    <w:rsid w:val="00AD383B"/>
    <w:rsid w:val="00AD3CF3"/>
    <w:rsid w:val="00AD4638"/>
    <w:rsid w:val="00AD70D2"/>
    <w:rsid w:val="00AD7B78"/>
    <w:rsid w:val="00AE10C7"/>
    <w:rsid w:val="00AE2F74"/>
    <w:rsid w:val="00AE38A3"/>
    <w:rsid w:val="00AE4211"/>
    <w:rsid w:val="00AE5121"/>
    <w:rsid w:val="00AE5841"/>
    <w:rsid w:val="00AE58A7"/>
    <w:rsid w:val="00AE58BB"/>
    <w:rsid w:val="00AE6A64"/>
    <w:rsid w:val="00AE75B3"/>
    <w:rsid w:val="00AE7A12"/>
    <w:rsid w:val="00AE7AAD"/>
    <w:rsid w:val="00AE7B20"/>
    <w:rsid w:val="00AE7F18"/>
    <w:rsid w:val="00AF070F"/>
    <w:rsid w:val="00AF0915"/>
    <w:rsid w:val="00AF11A2"/>
    <w:rsid w:val="00AF361C"/>
    <w:rsid w:val="00AF4387"/>
    <w:rsid w:val="00AF54BF"/>
    <w:rsid w:val="00AF57B4"/>
    <w:rsid w:val="00AF595F"/>
    <w:rsid w:val="00AF6312"/>
    <w:rsid w:val="00AF6EB7"/>
    <w:rsid w:val="00AF7035"/>
    <w:rsid w:val="00AF738F"/>
    <w:rsid w:val="00AF74FD"/>
    <w:rsid w:val="00AF77CB"/>
    <w:rsid w:val="00B001AF"/>
    <w:rsid w:val="00B016AE"/>
    <w:rsid w:val="00B04346"/>
    <w:rsid w:val="00B0447B"/>
    <w:rsid w:val="00B04AEE"/>
    <w:rsid w:val="00B06A8D"/>
    <w:rsid w:val="00B06B23"/>
    <w:rsid w:val="00B10189"/>
    <w:rsid w:val="00B10285"/>
    <w:rsid w:val="00B105F2"/>
    <w:rsid w:val="00B10F69"/>
    <w:rsid w:val="00B11ED7"/>
    <w:rsid w:val="00B132E8"/>
    <w:rsid w:val="00B1423C"/>
    <w:rsid w:val="00B14B74"/>
    <w:rsid w:val="00B15C01"/>
    <w:rsid w:val="00B17219"/>
    <w:rsid w:val="00B22C25"/>
    <w:rsid w:val="00B235C8"/>
    <w:rsid w:val="00B255C6"/>
    <w:rsid w:val="00B25B35"/>
    <w:rsid w:val="00B26A59"/>
    <w:rsid w:val="00B27D06"/>
    <w:rsid w:val="00B30CCB"/>
    <w:rsid w:val="00B310F1"/>
    <w:rsid w:val="00B319E6"/>
    <w:rsid w:val="00B33C2A"/>
    <w:rsid w:val="00B3657B"/>
    <w:rsid w:val="00B36A5A"/>
    <w:rsid w:val="00B378BA"/>
    <w:rsid w:val="00B4050F"/>
    <w:rsid w:val="00B41771"/>
    <w:rsid w:val="00B418A3"/>
    <w:rsid w:val="00B43939"/>
    <w:rsid w:val="00B439A4"/>
    <w:rsid w:val="00B439BC"/>
    <w:rsid w:val="00B43B84"/>
    <w:rsid w:val="00B44B70"/>
    <w:rsid w:val="00B469B2"/>
    <w:rsid w:val="00B47346"/>
    <w:rsid w:val="00B50B67"/>
    <w:rsid w:val="00B51562"/>
    <w:rsid w:val="00B539B4"/>
    <w:rsid w:val="00B543BE"/>
    <w:rsid w:val="00B544C2"/>
    <w:rsid w:val="00B5482F"/>
    <w:rsid w:val="00B55C25"/>
    <w:rsid w:val="00B56511"/>
    <w:rsid w:val="00B57571"/>
    <w:rsid w:val="00B60250"/>
    <w:rsid w:val="00B60D58"/>
    <w:rsid w:val="00B6119E"/>
    <w:rsid w:val="00B62419"/>
    <w:rsid w:val="00B637FE"/>
    <w:rsid w:val="00B6391C"/>
    <w:rsid w:val="00B67ACE"/>
    <w:rsid w:val="00B67B55"/>
    <w:rsid w:val="00B719DE"/>
    <w:rsid w:val="00B7265A"/>
    <w:rsid w:val="00B74447"/>
    <w:rsid w:val="00B74B09"/>
    <w:rsid w:val="00B75A58"/>
    <w:rsid w:val="00B75B4E"/>
    <w:rsid w:val="00B7714C"/>
    <w:rsid w:val="00B814A3"/>
    <w:rsid w:val="00B8180E"/>
    <w:rsid w:val="00B827A1"/>
    <w:rsid w:val="00B8282D"/>
    <w:rsid w:val="00B833EE"/>
    <w:rsid w:val="00B842C2"/>
    <w:rsid w:val="00B85D13"/>
    <w:rsid w:val="00B8621B"/>
    <w:rsid w:val="00B86A4F"/>
    <w:rsid w:val="00B8724B"/>
    <w:rsid w:val="00B90B93"/>
    <w:rsid w:val="00B90B94"/>
    <w:rsid w:val="00B90F08"/>
    <w:rsid w:val="00B91037"/>
    <w:rsid w:val="00B92883"/>
    <w:rsid w:val="00B93703"/>
    <w:rsid w:val="00B944A3"/>
    <w:rsid w:val="00B948F2"/>
    <w:rsid w:val="00B94B26"/>
    <w:rsid w:val="00B95F11"/>
    <w:rsid w:val="00B96E92"/>
    <w:rsid w:val="00B97932"/>
    <w:rsid w:val="00BA11A0"/>
    <w:rsid w:val="00BA1F43"/>
    <w:rsid w:val="00BA2320"/>
    <w:rsid w:val="00BA2767"/>
    <w:rsid w:val="00BA2D66"/>
    <w:rsid w:val="00BA45C3"/>
    <w:rsid w:val="00BA4EE4"/>
    <w:rsid w:val="00BA50F3"/>
    <w:rsid w:val="00BA5598"/>
    <w:rsid w:val="00BA5884"/>
    <w:rsid w:val="00BA5E34"/>
    <w:rsid w:val="00BA7040"/>
    <w:rsid w:val="00BA741D"/>
    <w:rsid w:val="00BB34E1"/>
    <w:rsid w:val="00BB57CD"/>
    <w:rsid w:val="00BB5DDA"/>
    <w:rsid w:val="00BB6BC9"/>
    <w:rsid w:val="00BB79BD"/>
    <w:rsid w:val="00BB7BF3"/>
    <w:rsid w:val="00BB7C3D"/>
    <w:rsid w:val="00BC1116"/>
    <w:rsid w:val="00BC2C04"/>
    <w:rsid w:val="00BC76CD"/>
    <w:rsid w:val="00BC7EF0"/>
    <w:rsid w:val="00BC7F94"/>
    <w:rsid w:val="00BD010A"/>
    <w:rsid w:val="00BD08B8"/>
    <w:rsid w:val="00BD2118"/>
    <w:rsid w:val="00BD2511"/>
    <w:rsid w:val="00BD2559"/>
    <w:rsid w:val="00BD2E3D"/>
    <w:rsid w:val="00BD3987"/>
    <w:rsid w:val="00BD3B72"/>
    <w:rsid w:val="00BD5CFB"/>
    <w:rsid w:val="00BD691F"/>
    <w:rsid w:val="00BD6C9C"/>
    <w:rsid w:val="00BD76D5"/>
    <w:rsid w:val="00BD773B"/>
    <w:rsid w:val="00BD7E59"/>
    <w:rsid w:val="00BE17BA"/>
    <w:rsid w:val="00BE17D8"/>
    <w:rsid w:val="00BE4E57"/>
    <w:rsid w:val="00BE4E71"/>
    <w:rsid w:val="00BE5194"/>
    <w:rsid w:val="00BE5514"/>
    <w:rsid w:val="00BE5703"/>
    <w:rsid w:val="00BE5816"/>
    <w:rsid w:val="00BE603B"/>
    <w:rsid w:val="00BE604D"/>
    <w:rsid w:val="00BE642F"/>
    <w:rsid w:val="00BE7173"/>
    <w:rsid w:val="00BE7FD4"/>
    <w:rsid w:val="00BF14BF"/>
    <w:rsid w:val="00BF19E5"/>
    <w:rsid w:val="00BF3315"/>
    <w:rsid w:val="00BF3839"/>
    <w:rsid w:val="00BF4CED"/>
    <w:rsid w:val="00BF5D01"/>
    <w:rsid w:val="00BF6772"/>
    <w:rsid w:val="00C02317"/>
    <w:rsid w:val="00C0290C"/>
    <w:rsid w:val="00C02C6D"/>
    <w:rsid w:val="00C035F3"/>
    <w:rsid w:val="00C03B91"/>
    <w:rsid w:val="00C0405A"/>
    <w:rsid w:val="00C04634"/>
    <w:rsid w:val="00C048EF"/>
    <w:rsid w:val="00C0507B"/>
    <w:rsid w:val="00C054EB"/>
    <w:rsid w:val="00C05751"/>
    <w:rsid w:val="00C057DD"/>
    <w:rsid w:val="00C10145"/>
    <w:rsid w:val="00C1055D"/>
    <w:rsid w:val="00C10A84"/>
    <w:rsid w:val="00C11268"/>
    <w:rsid w:val="00C11672"/>
    <w:rsid w:val="00C118CD"/>
    <w:rsid w:val="00C14778"/>
    <w:rsid w:val="00C15873"/>
    <w:rsid w:val="00C205A9"/>
    <w:rsid w:val="00C20E72"/>
    <w:rsid w:val="00C220E2"/>
    <w:rsid w:val="00C23900"/>
    <w:rsid w:val="00C23933"/>
    <w:rsid w:val="00C23D23"/>
    <w:rsid w:val="00C2480B"/>
    <w:rsid w:val="00C25047"/>
    <w:rsid w:val="00C25D7F"/>
    <w:rsid w:val="00C26303"/>
    <w:rsid w:val="00C2666E"/>
    <w:rsid w:val="00C26B3A"/>
    <w:rsid w:val="00C26D0C"/>
    <w:rsid w:val="00C272D1"/>
    <w:rsid w:val="00C3127C"/>
    <w:rsid w:val="00C3152F"/>
    <w:rsid w:val="00C3160C"/>
    <w:rsid w:val="00C3380A"/>
    <w:rsid w:val="00C344C7"/>
    <w:rsid w:val="00C348EF"/>
    <w:rsid w:val="00C37794"/>
    <w:rsid w:val="00C379F4"/>
    <w:rsid w:val="00C40447"/>
    <w:rsid w:val="00C41EE7"/>
    <w:rsid w:val="00C42204"/>
    <w:rsid w:val="00C43282"/>
    <w:rsid w:val="00C4376A"/>
    <w:rsid w:val="00C4488F"/>
    <w:rsid w:val="00C45EA1"/>
    <w:rsid w:val="00C46173"/>
    <w:rsid w:val="00C46B2C"/>
    <w:rsid w:val="00C47958"/>
    <w:rsid w:val="00C51357"/>
    <w:rsid w:val="00C52BA5"/>
    <w:rsid w:val="00C53AFD"/>
    <w:rsid w:val="00C53B8B"/>
    <w:rsid w:val="00C55567"/>
    <w:rsid w:val="00C55690"/>
    <w:rsid w:val="00C5632C"/>
    <w:rsid w:val="00C579DB"/>
    <w:rsid w:val="00C60508"/>
    <w:rsid w:val="00C61E92"/>
    <w:rsid w:val="00C63E95"/>
    <w:rsid w:val="00C64249"/>
    <w:rsid w:val="00C648ED"/>
    <w:rsid w:val="00C66636"/>
    <w:rsid w:val="00C66C8F"/>
    <w:rsid w:val="00C71FD9"/>
    <w:rsid w:val="00C74DF7"/>
    <w:rsid w:val="00C76D58"/>
    <w:rsid w:val="00C77696"/>
    <w:rsid w:val="00C80C9B"/>
    <w:rsid w:val="00C81559"/>
    <w:rsid w:val="00C817BD"/>
    <w:rsid w:val="00C8320F"/>
    <w:rsid w:val="00C83A13"/>
    <w:rsid w:val="00C83D98"/>
    <w:rsid w:val="00C840B4"/>
    <w:rsid w:val="00C857D5"/>
    <w:rsid w:val="00C871D1"/>
    <w:rsid w:val="00C921B5"/>
    <w:rsid w:val="00C92AD7"/>
    <w:rsid w:val="00C92EE1"/>
    <w:rsid w:val="00C9495F"/>
    <w:rsid w:val="00C95559"/>
    <w:rsid w:val="00C960E5"/>
    <w:rsid w:val="00C97063"/>
    <w:rsid w:val="00C978F3"/>
    <w:rsid w:val="00CA0960"/>
    <w:rsid w:val="00CA0C4D"/>
    <w:rsid w:val="00CA1372"/>
    <w:rsid w:val="00CA16C4"/>
    <w:rsid w:val="00CA2BF8"/>
    <w:rsid w:val="00CA2D9D"/>
    <w:rsid w:val="00CA3689"/>
    <w:rsid w:val="00CA488A"/>
    <w:rsid w:val="00CA4F86"/>
    <w:rsid w:val="00CA7C28"/>
    <w:rsid w:val="00CB0F46"/>
    <w:rsid w:val="00CB271D"/>
    <w:rsid w:val="00CB2BE9"/>
    <w:rsid w:val="00CB3FEC"/>
    <w:rsid w:val="00CB428B"/>
    <w:rsid w:val="00CB502E"/>
    <w:rsid w:val="00CB5139"/>
    <w:rsid w:val="00CB632E"/>
    <w:rsid w:val="00CB6F32"/>
    <w:rsid w:val="00CB6F7E"/>
    <w:rsid w:val="00CC0F49"/>
    <w:rsid w:val="00CC20EC"/>
    <w:rsid w:val="00CC323D"/>
    <w:rsid w:val="00CC37C9"/>
    <w:rsid w:val="00CC39FC"/>
    <w:rsid w:val="00CC3F9F"/>
    <w:rsid w:val="00CC4DE0"/>
    <w:rsid w:val="00CC6CDE"/>
    <w:rsid w:val="00CD0740"/>
    <w:rsid w:val="00CD085A"/>
    <w:rsid w:val="00CD3073"/>
    <w:rsid w:val="00CD35BE"/>
    <w:rsid w:val="00CD3C48"/>
    <w:rsid w:val="00CD6C56"/>
    <w:rsid w:val="00CD7B99"/>
    <w:rsid w:val="00CE076C"/>
    <w:rsid w:val="00CE4D3F"/>
    <w:rsid w:val="00CE4D4B"/>
    <w:rsid w:val="00CE51DB"/>
    <w:rsid w:val="00CE5F26"/>
    <w:rsid w:val="00CF0E1B"/>
    <w:rsid w:val="00CF1C76"/>
    <w:rsid w:val="00CF23B1"/>
    <w:rsid w:val="00CF2C40"/>
    <w:rsid w:val="00CF336B"/>
    <w:rsid w:val="00CF39BA"/>
    <w:rsid w:val="00CF444B"/>
    <w:rsid w:val="00CF4EAC"/>
    <w:rsid w:val="00CF514F"/>
    <w:rsid w:val="00D0197C"/>
    <w:rsid w:val="00D01ED3"/>
    <w:rsid w:val="00D030EB"/>
    <w:rsid w:val="00D038FE"/>
    <w:rsid w:val="00D04518"/>
    <w:rsid w:val="00D05E03"/>
    <w:rsid w:val="00D072DE"/>
    <w:rsid w:val="00D0789A"/>
    <w:rsid w:val="00D108EA"/>
    <w:rsid w:val="00D111AE"/>
    <w:rsid w:val="00D112D4"/>
    <w:rsid w:val="00D11718"/>
    <w:rsid w:val="00D140B2"/>
    <w:rsid w:val="00D1427E"/>
    <w:rsid w:val="00D156C6"/>
    <w:rsid w:val="00D15A03"/>
    <w:rsid w:val="00D15CA6"/>
    <w:rsid w:val="00D16790"/>
    <w:rsid w:val="00D167E5"/>
    <w:rsid w:val="00D178FA"/>
    <w:rsid w:val="00D20853"/>
    <w:rsid w:val="00D2133B"/>
    <w:rsid w:val="00D21F32"/>
    <w:rsid w:val="00D22435"/>
    <w:rsid w:val="00D242E2"/>
    <w:rsid w:val="00D25683"/>
    <w:rsid w:val="00D25FA5"/>
    <w:rsid w:val="00D267A2"/>
    <w:rsid w:val="00D27EE5"/>
    <w:rsid w:val="00D30BA7"/>
    <w:rsid w:val="00D33BED"/>
    <w:rsid w:val="00D33E13"/>
    <w:rsid w:val="00D357D8"/>
    <w:rsid w:val="00D35EF7"/>
    <w:rsid w:val="00D36769"/>
    <w:rsid w:val="00D37A8C"/>
    <w:rsid w:val="00D40E76"/>
    <w:rsid w:val="00D42097"/>
    <w:rsid w:val="00D43F17"/>
    <w:rsid w:val="00D45963"/>
    <w:rsid w:val="00D4634A"/>
    <w:rsid w:val="00D46B5E"/>
    <w:rsid w:val="00D47434"/>
    <w:rsid w:val="00D47589"/>
    <w:rsid w:val="00D47724"/>
    <w:rsid w:val="00D47B36"/>
    <w:rsid w:val="00D47F32"/>
    <w:rsid w:val="00D505D6"/>
    <w:rsid w:val="00D514DA"/>
    <w:rsid w:val="00D517D7"/>
    <w:rsid w:val="00D53399"/>
    <w:rsid w:val="00D54592"/>
    <w:rsid w:val="00D55C1D"/>
    <w:rsid w:val="00D56194"/>
    <w:rsid w:val="00D600C7"/>
    <w:rsid w:val="00D638CF"/>
    <w:rsid w:val="00D6403F"/>
    <w:rsid w:val="00D649DA"/>
    <w:rsid w:val="00D6549D"/>
    <w:rsid w:val="00D65735"/>
    <w:rsid w:val="00D66252"/>
    <w:rsid w:val="00D6632D"/>
    <w:rsid w:val="00D663BB"/>
    <w:rsid w:val="00D6686D"/>
    <w:rsid w:val="00D6754D"/>
    <w:rsid w:val="00D72EC8"/>
    <w:rsid w:val="00D73C35"/>
    <w:rsid w:val="00D7437F"/>
    <w:rsid w:val="00D74812"/>
    <w:rsid w:val="00D74DDF"/>
    <w:rsid w:val="00D74FA9"/>
    <w:rsid w:val="00D75586"/>
    <w:rsid w:val="00D7670F"/>
    <w:rsid w:val="00D823BE"/>
    <w:rsid w:val="00D8415C"/>
    <w:rsid w:val="00D841B1"/>
    <w:rsid w:val="00D8478B"/>
    <w:rsid w:val="00D85745"/>
    <w:rsid w:val="00D863B2"/>
    <w:rsid w:val="00D86606"/>
    <w:rsid w:val="00D8694D"/>
    <w:rsid w:val="00D8700A"/>
    <w:rsid w:val="00D903FD"/>
    <w:rsid w:val="00D904DD"/>
    <w:rsid w:val="00D952CD"/>
    <w:rsid w:val="00D9636B"/>
    <w:rsid w:val="00D979B6"/>
    <w:rsid w:val="00D97EC3"/>
    <w:rsid w:val="00DA117A"/>
    <w:rsid w:val="00DA4A6B"/>
    <w:rsid w:val="00DA6429"/>
    <w:rsid w:val="00DA664B"/>
    <w:rsid w:val="00DB2CF8"/>
    <w:rsid w:val="00DB3B9E"/>
    <w:rsid w:val="00DB4CC8"/>
    <w:rsid w:val="00DB5D19"/>
    <w:rsid w:val="00DB645E"/>
    <w:rsid w:val="00DB68EC"/>
    <w:rsid w:val="00DB7261"/>
    <w:rsid w:val="00DC0FD0"/>
    <w:rsid w:val="00DC13B4"/>
    <w:rsid w:val="00DC13F6"/>
    <w:rsid w:val="00DC1617"/>
    <w:rsid w:val="00DC1938"/>
    <w:rsid w:val="00DC1AC1"/>
    <w:rsid w:val="00DC224B"/>
    <w:rsid w:val="00DC2C63"/>
    <w:rsid w:val="00DC557D"/>
    <w:rsid w:val="00DC5DED"/>
    <w:rsid w:val="00DC6741"/>
    <w:rsid w:val="00DC6BC5"/>
    <w:rsid w:val="00DD1A71"/>
    <w:rsid w:val="00DD2150"/>
    <w:rsid w:val="00DD219C"/>
    <w:rsid w:val="00DD2280"/>
    <w:rsid w:val="00DD2940"/>
    <w:rsid w:val="00DD2F86"/>
    <w:rsid w:val="00DD3E48"/>
    <w:rsid w:val="00DD556A"/>
    <w:rsid w:val="00DD5A06"/>
    <w:rsid w:val="00DD5D8E"/>
    <w:rsid w:val="00DD5D95"/>
    <w:rsid w:val="00DD6630"/>
    <w:rsid w:val="00DD6742"/>
    <w:rsid w:val="00DD6978"/>
    <w:rsid w:val="00DD79B8"/>
    <w:rsid w:val="00DE0E36"/>
    <w:rsid w:val="00DE3C26"/>
    <w:rsid w:val="00DE47DD"/>
    <w:rsid w:val="00DE5EA2"/>
    <w:rsid w:val="00DE6E4A"/>
    <w:rsid w:val="00DE7B15"/>
    <w:rsid w:val="00DF061E"/>
    <w:rsid w:val="00DF0FBD"/>
    <w:rsid w:val="00DF27C4"/>
    <w:rsid w:val="00DF356B"/>
    <w:rsid w:val="00DF4D93"/>
    <w:rsid w:val="00DF70F0"/>
    <w:rsid w:val="00DF7F4F"/>
    <w:rsid w:val="00E01148"/>
    <w:rsid w:val="00E030A7"/>
    <w:rsid w:val="00E05971"/>
    <w:rsid w:val="00E06C65"/>
    <w:rsid w:val="00E06EA7"/>
    <w:rsid w:val="00E06F4C"/>
    <w:rsid w:val="00E06FC2"/>
    <w:rsid w:val="00E07DB4"/>
    <w:rsid w:val="00E12384"/>
    <w:rsid w:val="00E130A5"/>
    <w:rsid w:val="00E13832"/>
    <w:rsid w:val="00E13B1A"/>
    <w:rsid w:val="00E13D13"/>
    <w:rsid w:val="00E15A29"/>
    <w:rsid w:val="00E162E2"/>
    <w:rsid w:val="00E20978"/>
    <w:rsid w:val="00E20DDE"/>
    <w:rsid w:val="00E21576"/>
    <w:rsid w:val="00E22E8E"/>
    <w:rsid w:val="00E24233"/>
    <w:rsid w:val="00E245DB"/>
    <w:rsid w:val="00E25DE6"/>
    <w:rsid w:val="00E266E6"/>
    <w:rsid w:val="00E30C16"/>
    <w:rsid w:val="00E30F23"/>
    <w:rsid w:val="00E3123A"/>
    <w:rsid w:val="00E313A5"/>
    <w:rsid w:val="00E329CC"/>
    <w:rsid w:val="00E33AAF"/>
    <w:rsid w:val="00E35466"/>
    <w:rsid w:val="00E35643"/>
    <w:rsid w:val="00E35A4D"/>
    <w:rsid w:val="00E363FE"/>
    <w:rsid w:val="00E37107"/>
    <w:rsid w:val="00E40A04"/>
    <w:rsid w:val="00E40B3E"/>
    <w:rsid w:val="00E40D82"/>
    <w:rsid w:val="00E41E13"/>
    <w:rsid w:val="00E4299C"/>
    <w:rsid w:val="00E42CA1"/>
    <w:rsid w:val="00E43D06"/>
    <w:rsid w:val="00E4570A"/>
    <w:rsid w:val="00E4693F"/>
    <w:rsid w:val="00E474AC"/>
    <w:rsid w:val="00E50018"/>
    <w:rsid w:val="00E50347"/>
    <w:rsid w:val="00E5178F"/>
    <w:rsid w:val="00E51B02"/>
    <w:rsid w:val="00E524C5"/>
    <w:rsid w:val="00E53D2E"/>
    <w:rsid w:val="00E54D3D"/>
    <w:rsid w:val="00E54D6C"/>
    <w:rsid w:val="00E575E3"/>
    <w:rsid w:val="00E610D5"/>
    <w:rsid w:val="00E62069"/>
    <w:rsid w:val="00E620AF"/>
    <w:rsid w:val="00E622C0"/>
    <w:rsid w:val="00E62BC0"/>
    <w:rsid w:val="00E62CCD"/>
    <w:rsid w:val="00E6333D"/>
    <w:rsid w:val="00E6560D"/>
    <w:rsid w:val="00E6561E"/>
    <w:rsid w:val="00E66715"/>
    <w:rsid w:val="00E66FA5"/>
    <w:rsid w:val="00E67A12"/>
    <w:rsid w:val="00E67F14"/>
    <w:rsid w:val="00E709B1"/>
    <w:rsid w:val="00E723B6"/>
    <w:rsid w:val="00E73006"/>
    <w:rsid w:val="00E73B4A"/>
    <w:rsid w:val="00E7434F"/>
    <w:rsid w:val="00E74918"/>
    <w:rsid w:val="00E753AE"/>
    <w:rsid w:val="00E7574B"/>
    <w:rsid w:val="00E75EA0"/>
    <w:rsid w:val="00E802FE"/>
    <w:rsid w:val="00E80AD5"/>
    <w:rsid w:val="00E80FF0"/>
    <w:rsid w:val="00E81128"/>
    <w:rsid w:val="00E8119F"/>
    <w:rsid w:val="00E82789"/>
    <w:rsid w:val="00E833FB"/>
    <w:rsid w:val="00E8349C"/>
    <w:rsid w:val="00E85789"/>
    <w:rsid w:val="00E858AA"/>
    <w:rsid w:val="00E8639B"/>
    <w:rsid w:val="00E86940"/>
    <w:rsid w:val="00E86DFB"/>
    <w:rsid w:val="00E86FB2"/>
    <w:rsid w:val="00E900EA"/>
    <w:rsid w:val="00E90C51"/>
    <w:rsid w:val="00E9193B"/>
    <w:rsid w:val="00E92088"/>
    <w:rsid w:val="00E9299C"/>
    <w:rsid w:val="00E94C22"/>
    <w:rsid w:val="00E96165"/>
    <w:rsid w:val="00E97137"/>
    <w:rsid w:val="00E974C3"/>
    <w:rsid w:val="00EA3629"/>
    <w:rsid w:val="00EA4A48"/>
    <w:rsid w:val="00EA5E93"/>
    <w:rsid w:val="00EA69CD"/>
    <w:rsid w:val="00EA7DD1"/>
    <w:rsid w:val="00EB0F36"/>
    <w:rsid w:val="00EB11AA"/>
    <w:rsid w:val="00EB31C3"/>
    <w:rsid w:val="00EB73D3"/>
    <w:rsid w:val="00EC1039"/>
    <w:rsid w:val="00EC2999"/>
    <w:rsid w:val="00EC51A0"/>
    <w:rsid w:val="00EC5F4A"/>
    <w:rsid w:val="00ED03D7"/>
    <w:rsid w:val="00ED0BEF"/>
    <w:rsid w:val="00ED1549"/>
    <w:rsid w:val="00ED1E16"/>
    <w:rsid w:val="00ED23BA"/>
    <w:rsid w:val="00ED2B12"/>
    <w:rsid w:val="00ED2C7F"/>
    <w:rsid w:val="00ED39C6"/>
    <w:rsid w:val="00ED3F5F"/>
    <w:rsid w:val="00ED425A"/>
    <w:rsid w:val="00ED4E4F"/>
    <w:rsid w:val="00ED5DE9"/>
    <w:rsid w:val="00EE2733"/>
    <w:rsid w:val="00EE2BD8"/>
    <w:rsid w:val="00EE310B"/>
    <w:rsid w:val="00EE3C07"/>
    <w:rsid w:val="00EE40F5"/>
    <w:rsid w:val="00EE6A85"/>
    <w:rsid w:val="00EE6E64"/>
    <w:rsid w:val="00EE6EFD"/>
    <w:rsid w:val="00EE76F4"/>
    <w:rsid w:val="00EF134A"/>
    <w:rsid w:val="00EF13F8"/>
    <w:rsid w:val="00EF245C"/>
    <w:rsid w:val="00EF2F9B"/>
    <w:rsid w:val="00EF33D0"/>
    <w:rsid w:val="00EF3767"/>
    <w:rsid w:val="00EF4473"/>
    <w:rsid w:val="00EF5AD6"/>
    <w:rsid w:val="00EF6BD4"/>
    <w:rsid w:val="00EF73ED"/>
    <w:rsid w:val="00EF7594"/>
    <w:rsid w:val="00F00675"/>
    <w:rsid w:val="00F021A5"/>
    <w:rsid w:val="00F04122"/>
    <w:rsid w:val="00F043E3"/>
    <w:rsid w:val="00F04E83"/>
    <w:rsid w:val="00F05711"/>
    <w:rsid w:val="00F103FF"/>
    <w:rsid w:val="00F1104E"/>
    <w:rsid w:val="00F113ED"/>
    <w:rsid w:val="00F1141A"/>
    <w:rsid w:val="00F129C2"/>
    <w:rsid w:val="00F139B0"/>
    <w:rsid w:val="00F14DF5"/>
    <w:rsid w:val="00F15ADC"/>
    <w:rsid w:val="00F161D0"/>
    <w:rsid w:val="00F211A0"/>
    <w:rsid w:val="00F21BCF"/>
    <w:rsid w:val="00F2274F"/>
    <w:rsid w:val="00F22BA1"/>
    <w:rsid w:val="00F23D2E"/>
    <w:rsid w:val="00F24BE0"/>
    <w:rsid w:val="00F25B1E"/>
    <w:rsid w:val="00F26092"/>
    <w:rsid w:val="00F26944"/>
    <w:rsid w:val="00F2704A"/>
    <w:rsid w:val="00F27539"/>
    <w:rsid w:val="00F27B77"/>
    <w:rsid w:val="00F309A7"/>
    <w:rsid w:val="00F32EE6"/>
    <w:rsid w:val="00F33F9C"/>
    <w:rsid w:val="00F34DA3"/>
    <w:rsid w:val="00F37D4F"/>
    <w:rsid w:val="00F4085B"/>
    <w:rsid w:val="00F40AF9"/>
    <w:rsid w:val="00F415E9"/>
    <w:rsid w:val="00F42360"/>
    <w:rsid w:val="00F44CD0"/>
    <w:rsid w:val="00F45047"/>
    <w:rsid w:val="00F4659D"/>
    <w:rsid w:val="00F46DE1"/>
    <w:rsid w:val="00F50DE1"/>
    <w:rsid w:val="00F50E94"/>
    <w:rsid w:val="00F52E0E"/>
    <w:rsid w:val="00F531DF"/>
    <w:rsid w:val="00F533DE"/>
    <w:rsid w:val="00F53B23"/>
    <w:rsid w:val="00F5435C"/>
    <w:rsid w:val="00F54780"/>
    <w:rsid w:val="00F56630"/>
    <w:rsid w:val="00F570BB"/>
    <w:rsid w:val="00F606F5"/>
    <w:rsid w:val="00F60F8B"/>
    <w:rsid w:val="00F612B7"/>
    <w:rsid w:val="00F61C65"/>
    <w:rsid w:val="00F6324F"/>
    <w:rsid w:val="00F63B19"/>
    <w:rsid w:val="00F658F8"/>
    <w:rsid w:val="00F65945"/>
    <w:rsid w:val="00F659EE"/>
    <w:rsid w:val="00F70F06"/>
    <w:rsid w:val="00F71F9E"/>
    <w:rsid w:val="00F72BE2"/>
    <w:rsid w:val="00F72CE0"/>
    <w:rsid w:val="00F73A55"/>
    <w:rsid w:val="00F7407B"/>
    <w:rsid w:val="00F74563"/>
    <w:rsid w:val="00F75608"/>
    <w:rsid w:val="00F7700A"/>
    <w:rsid w:val="00F77670"/>
    <w:rsid w:val="00F801A3"/>
    <w:rsid w:val="00F80A1B"/>
    <w:rsid w:val="00F81180"/>
    <w:rsid w:val="00F81B0F"/>
    <w:rsid w:val="00F836B3"/>
    <w:rsid w:val="00F847EF"/>
    <w:rsid w:val="00F864AE"/>
    <w:rsid w:val="00F86CF2"/>
    <w:rsid w:val="00F878B4"/>
    <w:rsid w:val="00F87B04"/>
    <w:rsid w:val="00F87E01"/>
    <w:rsid w:val="00F87ED2"/>
    <w:rsid w:val="00F90AB7"/>
    <w:rsid w:val="00F9132F"/>
    <w:rsid w:val="00F94425"/>
    <w:rsid w:val="00F944A9"/>
    <w:rsid w:val="00F94C6B"/>
    <w:rsid w:val="00F94EB1"/>
    <w:rsid w:val="00F9715A"/>
    <w:rsid w:val="00FA036E"/>
    <w:rsid w:val="00FA09F9"/>
    <w:rsid w:val="00FA10AA"/>
    <w:rsid w:val="00FA1CD3"/>
    <w:rsid w:val="00FA1D90"/>
    <w:rsid w:val="00FA22C4"/>
    <w:rsid w:val="00FA28FC"/>
    <w:rsid w:val="00FA3211"/>
    <w:rsid w:val="00FA37D5"/>
    <w:rsid w:val="00FA612F"/>
    <w:rsid w:val="00FA62EB"/>
    <w:rsid w:val="00FA643C"/>
    <w:rsid w:val="00FA7AF2"/>
    <w:rsid w:val="00FA7C6E"/>
    <w:rsid w:val="00FB0DC8"/>
    <w:rsid w:val="00FB0E3E"/>
    <w:rsid w:val="00FB1271"/>
    <w:rsid w:val="00FB144E"/>
    <w:rsid w:val="00FB2779"/>
    <w:rsid w:val="00FB453B"/>
    <w:rsid w:val="00FB6A77"/>
    <w:rsid w:val="00FB7B2D"/>
    <w:rsid w:val="00FC0356"/>
    <w:rsid w:val="00FC13DD"/>
    <w:rsid w:val="00FC17FC"/>
    <w:rsid w:val="00FC30D3"/>
    <w:rsid w:val="00FC3BEE"/>
    <w:rsid w:val="00FC4B21"/>
    <w:rsid w:val="00FC5DDE"/>
    <w:rsid w:val="00FC75A8"/>
    <w:rsid w:val="00FD2AE1"/>
    <w:rsid w:val="00FD4218"/>
    <w:rsid w:val="00FD4A8F"/>
    <w:rsid w:val="00FD4D1D"/>
    <w:rsid w:val="00FD79EC"/>
    <w:rsid w:val="00FE01AD"/>
    <w:rsid w:val="00FE1157"/>
    <w:rsid w:val="00FE21E1"/>
    <w:rsid w:val="00FE26B1"/>
    <w:rsid w:val="00FE2C74"/>
    <w:rsid w:val="00FE2E80"/>
    <w:rsid w:val="00FE3E4F"/>
    <w:rsid w:val="00FE516A"/>
    <w:rsid w:val="00FE5724"/>
    <w:rsid w:val="00FF021A"/>
    <w:rsid w:val="00FF07D2"/>
    <w:rsid w:val="00FF0FD3"/>
    <w:rsid w:val="00FF11D8"/>
    <w:rsid w:val="00FF11F7"/>
    <w:rsid w:val="00FF150B"/>
    <w:rsid w:val="00FF2591"/>
    <w:rsid w:val="00FF2A3D"/>
    <w:rsid w:val="00FF2B12"/>
    <w:rsid w:val="00FF2FDD"/>
    <w:rsid w:val="00FF3A5D"/>
    <w:rsid w:val="00FF45D5"/>
    <w:rsid w:val="00FF4D8F"/>
    <w:rsid w:val="00FF50B1"/>
    <w:rsid w:val="00FF7274"/>
    <w:rsid w:val="01300309"/>
    <w:rsid w:val="014C5C3B"/>
    <w:rsid w:val="015B788C"/>
    <w:rsid w:val="015C4140"/>
    <w:rsid w:val="021D04ED"/>
    <w:rsid w:val="026954E1"/>
    <w:rsid w:val="02B06627"/>
    <w:rsid w:val="02DC3F04"/>
    <w:rsid w:val="0323707D"/>
    <w:rsid w:val="0341574C"/>
    <w:rsid w:val="04566055"/>
    <w:rsid w:val="04E97C34"/>
    <w:rsid w:val="050463C4"/>
    <w:rsid w:val="059960DD"/>
    <w:rsid w:val="05BB1A9E"/>
    <w:rsid w:val="064A5629"/>
    <w:rsid w:val="069468A4"/>
    <w:rsid w:val="070361EF"/>
    <w:rsid w:val="074C5854"/>
    <w:rsid w:val="080261BB"/>
    <w:rsid w:val="08161C67"/>
    <w:rsid w:val="082F13E8"/>
    <w:rsid w:val="087C12C7"/>
    <w:rsid w:val="089A4646"/>
    <w:rsid w:val="08D55065"/>
    <w:rsid w:val="095F264D"/>
    <w:rsid w:val="096076EF"/>
    <w:rsid w:val="09622C8A"/>
    <w:rsid w:val="096E2C39"/>
    <w:rsid w:val="09877458"/>
    <w:rsid w:val="09895FFE"/>
    <w:rsid w:val="09CE5383"/>
    <w:rsid w:val="09F102DE"/>
    <w:rsid w:val="09F643F9"/>
    <w:rsid w:val="0A32324C"/>
    <w:rsid w:val="0A851DF6"/>
    <w:rsid w:val="0A917CCA"/>
    <w:rsid w:val="0AAD5B9C"/>
    <w:rsid w:val="0AB2719C"/>
    <w:rsid w:val="0B846A84"/>
    <w:rsid w:val="0BCB720C"/>
    <w:rsid w:val="0C085D6A"/>
    <w:rsid w:val="0C0D3381"/>
    <w:rsid w:val="0C26093E"/>
    <w:rsid w:val="0C572E75"/>
    <w:rsid w:val="0C691BD1"/>
    <w:rsid w:val="0D2A44C2"/>
    <w:rsid w:val="0DAD77AE"/>
    <w:rsid w:val="0E0868E7"/>
    <w:rsid w:val="0E3F0DAA"/>
    <w:rsid w:val="0E4F4473"/>
    <w:rsid w:val="0E546814"/>
    <w:rsid w:val="0E707BF7"/>
    <w:rsid w:val="0E917362"/>
    <w:rsid w:val="0EAE0E4B"/>
    <w:rsid w:val="0EB2020F"/>
    <w:rsid w:val="0EF225FE"/>
    <w:rsid w:val="0F0559B6"/>
    <w:rsid w:val="0F37555B"/>
    <w:rsid w:val="0F943740"/>
    <w:rsid w:val="0FB12878"/>
    <w:rsid w:val="0FC03CB9"/>
    <w:rsid w:val="0FDD16E2"/>
    <w:rsid w:val="0FED59A3"/>
    <w:rsid w:val="0FFFA95A"/>
    <w:rsid w:val="1051483D"/>
    <w:rsid w:val="10B8464E"/>
    <w:rsid w:val="10D068CA"/>
    <w:rsid w:val="10EC5508"/>
    <w:rsid w:val="11205904"/>
    <w:rsid w:val="112E1369"/>
    <w:rsid w:val="11812847"/>
    <w:rsid w:val="121178A4"/>
    <w:rsid w:val="125C0BBE"/>
    <w:rsid w:val="12CD2132"/>
    <w:rsid w:val="12DE7825"/>
    <w:rsid w:val="131C54DD"/>
    <w:rsid w:val="13267353"/>
    <w:rsid w:val="13495C7E"/>
    <w:rsid w:val="13CD37F5"/>
    <w:rsid w:val="13EE1CEA"/>
    <w:rsid w:val="143C61AE"/>
    <w:rsid w:val="144D5D1A"/>
    <w:rsid w:val="14595396"/>
    <w:rsid w:val="14877AD9"/>
    <w:rsid w:val="14DF1632"/>
    <w:rsid w:val="14EB15F5"/>
    <w:rsid w:val="15145780"/>
    <w:rsid w:val="15186FAF"/>
    <w:rsid w:val="15581B10"/>
    <w:rsid w:val="158D1D41"/>
    <w:rsid w:val="15A970CE"/>
    <w:rsid w:val="163B0AEA"/>
    <w:rsid w:val="163D42C7"/>
    <w:rsid w:val="16747E6A"/>
    <w:rsid w:val="167C538B"/>
    <w:rsid w:val="168939E0"/>
    <w:rsid w:val="16961030"/>
    <w:rsid w:val="16CB7F70"/>
    <w:rsid w:val="16CD42DD"/>
    <w:rsid w:val="171D6872"/>
    <w:rsid w:val="177B7D38"/>
    <w:rsid w:val="1787240A"/>
    <w:rsid w:val="179B3F36"/>
    <w:rsid w:val="181652C5"/>
    <w:rsid w:val="184C5231"/>
    <w:rsid w:val="185D708E"/>
    <w:rsid w:val="1887113B"/>
    <w:rsid w:val="195E521C"/>
    <w:rsid w:val="198B234D"/>
    <w:rsid w:val="199450E1"/>
    <w:rsid w:val="199C1263"/>
    <w:rsid w:val="19C239FC"/>
    <w:rsid w:val="19E2665F"/>
    <w:rsid w:val="1A1A6839"/>
    <w:rsid w:val="1A27797B"/>
    <w:rsid w:val="1AB11E86"/>
    <w:rsid w:val="1AF10826"/>
    <w:rsid w:val="1B2E0D9E"/>
    <w:rsid w:val="1B391A9C"/>
    <w:rsid w:val="1B5602C2"/>
    <w:rsid w:val="1BA972F6"/>
    <w:rsid w:val="1BCF41AF"/>
    <w:rsid w:val="1BD802C2"/>
    <w:rsid w:val="1BF14125"/>
    <w:rsid w:val="1C4D7BCD"/>
    <w:rsid w:val="1C5B149D"/>
    <w:rsid w:val="1C6C135A"/>
    <w:rsid w:val="1C751853"/>
    <w:rsid w:val="1CA06A08"/>
    <w:rsid w:val="1D816DDE"/>
    <w:rsid w:val="1E31622A"/>
    <w:rsid w:val="1E5135A1"/>
    <w:rsid w:val="1EA25855"/>
    <w:rsid w:val="1ECE43BB"/>
    <w:rsid w:val="1F0E10C9"/>
    <w:rsid w:val="1F572E70"/>
    <w:rsid w:val="1F623698"/>
    <w:rsid w:val="1F634192"/>
    <w:rsid w:val="1F691D3E"/>
    <w:rsid w:val="1F824733"/>
    <w:rsid w:val="1FD47FE6"/>
    <w:rsid w:val="20151A81"/>
    <w:rsid w:val="2015630B"/>
    <w:rsid w:val="205B0707"/>
    <w:rsid w:val="20836C4A"/>
    <w:rsid w:val="21057D47"/>
    <w:rsid w:val="217A4BBD"/>
    <w:rsid w:val="217B381F"/>
    <w:rsid w:val="224C6559"/>
    <w:rsid w:val="228F785C"/>
    <w:rsid w:val="22C930A0"/>
    <w:rsid w:val="231177A3"/>
    <w:rsid w:val="231336BF"/>
    <w:rsid w:val="231F70DD"/>
    <w:rsid w:val="233A418D"/>
    <w:rsid w:val="233C22E0"/>
    <w:rsid w:val="23E50709"/>
    <w:rsid w:val="23E72EC6"/>
    <w:rsid w:val="24215D08"/>
    <w:rsid w:val="24575689"/>
    <w:rsid w:val="245E2574"/>
    <w:rsid w:val="24894346"/>
    <w:rsid w:val="24A27510"/>
    <w:rsid w:val="24D420EB"/>
    <w:rsid w:val="253E162A"/>
    <w:rsid w:val="258347E6"/>
    <w:rsid w:val="2597251E"/>
    <w:rsid w:val="25AB0E64"/>
    <w:rsid w:val="25D54F6F"/>
    <w:rsid w:val="25F1498B"/>
    <w:rsid w:val="270441E6"/>
    <w:rsid w:val="275325AC"/>
    <w:rsid w:val="27EA5342"/>
    <w:rsid w:val="27FD20A3"/>
    <w:rsid w:val="28123DA1"/>
    <w:rsid w:val="281F026C"/>
    <w:rsid w:val="281F7831"/>
    <w:rsid w:val="28561144"/>
    <w:rsid w:val="28953575"/>
    <w:rsid w:val="28983E1D"/>
    <w:rsid w:val="28A27323"/>
    <w:rsid w:val="28EA11F0"/>
    <w:rsid w:val="28FB3648"/>
    <w:rsid w:val="29472C62"/>
    <w:rsid w:val="295D3539"/>
    <w:rsid w:val="29826D04"/>
    <w:rsid w:val="29A405FD"/>
    <w:rsid w:val="29B64D58"/>
    <w:rsid w:val="29BB5D72"/>
    <w:rsid w:val="29DA269C"/>
    <w:rsid w:val="29DB0105"/>
    <w:rsid w:val="2A451142"/>
    <w:rsid w:val="2A685DE4"/>
    <w:rsid w:val="2A73664D"/>
    <w:rsid w:val="2AC603BE"/>
    <w:rsid w:val="2ADF75F6"/>
    <w:rsid w:val="2AFB6D6E"/>
    <w:rsid w:val="2B2177C0"/>
    <w:rsid w:val="2B6A5CA2"/>
    <w:rsid w:val="2BFB23E6"/>
    <w:rsid w:val="2C5B55EB"/>
    <w:rsid w:val="2C602C01"/>
    <w:rsid w:val="2C613836"/>
    <w:rsid w:val="2C6170A5"/>
    <w:rsid w:val="2C9C632F"/>
    <w:rsid w:val="2CC56BDB"/>
    <w:rsid w:val="2CD23E12"/>
    <w:rsid w:val="2D870D8D"/>
    <w:rsid w:val="2E7B7B02"/>
    <w:rsid w:val="2EB771D0"/>
    <w:rsid w:val="2FC54BF7"/>
    <w:rsid w:val="2FD70FAD"/>
    <w:rsid w:val="3038011D"/>
    <w:rsid w:val="305106B6"/>
    <w:rsid w:val="30AA0E56"/>
    <w:rsid w:val="30D2475D"/>
    <w:rsid w:val="30E3277E"/>
    <w:rsid w:val="31161248"/>
    <w:rsid w:val="314B3206"/>
    <w:rsid w:val="317B41B8"/>
    <w:rsid w:val="31FDAC48"/>
    <w:rsid w:val="32160F60"/>
    <w:rsid w:val="325925CC"/>
    <w:rsid w:val="32866193"/>
    <w:rsid w:val="3307027A"/>
    <w:rsid w:val="330B1B18"/>
    <w:rsid w:val="33350C60"/>
    <w:rsid w:val="334826A6"/>
    <w:rsid w:val="3350487A"/>
    <w:rsid w:val="3381002D"/>
    <w:rsid w:val="338B5048"/>
    <w:rsid w:val="33E81E5A"/>
    <w:rsid w:val="3448553B"/>
    <w:rsid w:val="34B65AB4"/>
    <w:rsid w:val="35F83766"/>
    <w:rsid w:val="36FDE8D0"/>
    <w:rsid w:val="36FF2A53"/>
    <w:rsid w:val="37A61E10"/>
    <w:rsid w:val="380A1709"/>
    <w:rsid w:val="38156F95"/>
    <w:rsid w:val="38561A88"/>
    <w:rsid w:val="38765C86"/>
    <w:rsid w:val="3891486E"/>
    <w:rsid w:val="38B44A00"/>
    <w:rsid w:val="38F34FAE"/>
    <w:rsid w:val="390F2972"/>
    <w:rsid w:val="391E1E7A"/>
    <w:rsid w:val="393A4BBC"/>
    <w:rsid w:val="39783C80"/>
    <w:rsid w:val="39CB3D03"/>
    <w:rsid w:val="3AA647D2"/>
    <w:rsid w:val="3ADF4044"/>
    <w:rsid w:val="3AE74C19"/>
    <w:rsid w:val="3AFD61EB"/>
    <w:rsid w:val="3B4E6061"/>
    <w:rsid w:val="3B5422C3"/>
    <w:rsid w:val="3B5424B5"/>
    <w:rsid w:val="3BBB7E54"/>
    <w:rsid w:val="3C0812EB"/>
    <w:rsid w:val="3C5B3478"/>
    <w:rsid w:val="3D66791E"/>
    <w:rsid w:val="3D7C2662"/>
    <w:rsid w:val="3D85696B"/>
    <w:rsid w:val="3D8A5D30"/>
    <w:rsid w:val="3D8E5AC9"/>
    <w:rsid w:val="3D9077BC"/>
    <w:rsid w:val="3E391C30"/>
    <w:rsid w:val="3E8859C8"/>
    <w:rsid w:val="3E9C3A26"/>
    <w:rsid w:val="3F84512C"/>
    <w:rsid w:val="3F95DCCC"/>
    <w:rsid w:val="3FB79535"/>
    <w:rsid w:val="3FC656D4"/>
    <w:rsid w:val="3FFA6F02"/>
    <w:rsid w:val="400C0EBB"/>
    <w:rsid w:val="40302BBE"/>
    <w:rsid w:val="40BE0F76"/>
    <w:rsid w:val="40CD3D02"/>
    <w:rsid w:val="413C6C46"/>
    <w:rsid w:val="41B83D44"/>
    <w:rsid w:val="41D95E4C"/>
    <w:rsid w:val="42072EE9"/>
    <w:rsid w:val="422D3834"/>
    <w:rsid w:val="422E5823"/>
    <w:rsid w:val="42A61BDF"/>
    <w:rsid w:val="43373DEF"/>
    <w:rsid w:val="43650587"/>
    <w:rsid w:val="438E1DA0"/>
    <w:rsid w:val="43B509B9"/>
    <w:rsid w:val="44006D4C"/>
    <w:rsid w:val="448259B3"/>
    <w:rsid w:val="45156EDC"/>
    <w:rsid w:val="454964D0"/>
    <w:rsid w:val="45AA1727"/>
    <w:rsid w:val="45BD48AE"/>
    <w:rsid w:val="45C23588"/>
    <w:rsid w:val="463351B6"/>
    <w:rsid w:val="46646D4A"/>
    <w:rsid w:val="46BD0F24"/>
    <w:rsid w:val="46E4008E"/>
    <w:rsid w:val="47084895"/>
    <w:rsid w:val="476C4B62"/>
    <w:rsid w:val="47A159F2"/>
    <w:rsid w:val="47CD5197"/>
    <w:rsid w:val="47F11990"/>
    <w:rsid w:val="47FB2395"/>
    <w:rsid w:val="48050A17"/>
    <w:rsid w:val="4856518C"/>
    <w:rsid w:val="48580F04"/>
    <w:rsid w:val="4950709D"/>
    <w:rsid w:val="49527411"/>
    <w:rsid w:val="49A56C67"/>
    <w:rsid w:val="49F567ED"/>
    <w:rsid w:val="4A0A6787"/>
    <w:rsid w:val="4A2E4EA9"/>
    <w:rsid w:val="4A4721C6"/>
    <w:rsid w:val="4A607280"/>
    <w:rsid w:val="4A6C513B"/>
    <w:rsid w:val="4AD14BBC"/>
    <w:rsid w:val="4AF02EB3"/>
    <w:rsid w:val="4B3B2851"/>
    <w:rsid w:val="4B3B3D5F"/>
    <w:rsid w:val="4B4039DD"/>
    <w:rsid w:val="4B9304A5"/>
    <w:rsid w:val="4BBF14B2"/>
    <w:rsid w:val="4BC206BD"/>
    <w:rsid w:val="4BF03B4A"/>
    <w:rsid w:val="4C1D5FF2"/>
    <w:rsid w:val="4CB701C3"/>
    <w:rsid w:val="4CF3615A"/>
    <w:rsid w:val="4D117102"/>
    <w:rsid w:val="4D3A32CE"/>
    <w:rsid w:val="4D6A3121"/>
    <w:rsid w:val="4D781194"/>
    <w:rsid w:val="4D990842"/>
    <w:rsid w:val="4E162199"/>
    <w:rsid w:val="4E1D3A41"/>
    <w:rsid w:val="4E3A10AC"/>
    <w:rsid w:val="4E4075E2"/>
    <w:rsid w:val="4E656499"/>
    <w:rsid w:val="4EBE1CDD"/>
    <w:rsid w:val="4FA21C82"/>
    <w:rsid w:val="50901457"/>
    <w:rsid w:val="50A67D00"/>
    <w:rsid w:val="50B67718"/>
    <w:rsid w:val="50D93489"/>
    <w:rsid w:val="50E70180"/>
    <w:rsid w:val="518C0B09"/>
    <w:rsid w:val="51D42A8C"/>
    <w:rsid w:val="51F7712A"/>
    <w:rsid w:val="528B578D"/>
    <w:rsid w:val="52EF09B9"/>
    <w:rsid w:val="52F60FC2"/>
    <w:rsid w:val="53042DD0"/>
    <w:rsid w:val="5389287B"/>
    <w:rsid w:val="53C16CB6"/>
    <w:rsid w:val="53E775E0"/>
    <w:rsid w:val="540C44A4"/>
    <w:rsid w:val="546319C0"/>
    <w:rsid w:val="546E3DE0"/>
    <w:rsid w:val="548D0188"/>
    <w:rsid w:val="54A12E7B"/>
    <w:rsid w:val="54F46314"/>
    <w:rsid w:val="551C0E7A"/>
    <w:rsid w:val="553004BC"/>
    <w:rsid w:val="554271C4"/>
    <w:rsid w:val="555E7D76"/>
    <w:rsid w:val="556D0B0C"/>
    <w:rsid w:val="559F856E"/>
    <w:rsid w:val="55C510F6"/>
    <w:rsid w:val="565847C5"/>
    <w:rsid w:val="56592165"/>
    <w:rsid w:val="56707D61"/>
    <w:rsid w:val="56B33ED1"/>
    <w:rsid w:val="57174E60"/>
    <w:rsid w:val="5717642E"/>
    <w:rsid w:val="574C5A25"/>
    <w:rsid w:val="576127D3"/>
    <w:rsid w:val="57885924"/>
    <w:rsid w:val="57891090"/>
    <w:rsid w:val="580641C7"/>
    <w:rsid w:val="580927DB"/>
    <w:rsid w:val="58396290"/>
    <w:rsid w:val="583D3584"/>
    <w:rsid w:val="58421289"/>
    <w:rsid w:val="588E0D13"/>
    <w:rsid w:val="59306392"/>
    <w:rsid w:val="59745DBA"/>
    <w:rsid w:val="59831B59"/>
    <w:rsid w:val="599D6EFC"/>
    <w:rsid w:val="59A315DB"/>
    <w:rsid w:val="59BC1AFF"/>
    <w:rsid w:val="5A0F163F"/>
    <w:rsid w:val="5A623E64"/>
    <w:rsid w:val="5A8646B8"/>
    <w:rsid w:val="5AC8583D"/>
    <w:rsid w:val="5B131324"/>
    <w:rsid w:val="5B1533D9"/>
    <w:rsid w:val="5B2D7FCE"/>
    <w:rsid w:val="5B311471"/>
    <w:rsid w:val="5B912063"/>
    <w:rsid w:val="5CF315D6"/>
    <w:rsid w:val="5D1E2550"/>
    <w:rsid w:val="5D4E1EA4"/>
    <w:rsid w:val="5DD514C9"/>
    <w:rsid w:val="5E3F7CF7"/>
    <w:rsid w:val="5EA65063"/>
    <w:rsid w:val="5EB05EE1"/>
    <w:rsid w:val="5EBA09C3"/>
    <w:rsid w:val="5EBB7FE7"/>
    <w:rsid w:val="5F2D4A41"/>
    <w:rsid w:val="5F3155D9"/>
    <w:rsid w:val="5F4D54F9"/>
    <w:rsid w:val="5F622211"/>
    <w:rsid w:val="5FA913CA"/>
    <w:rsid w:val="5FAF4698"/>
    <w:rsid w:val="5FD749AD"/>
    <w:rsid w:val="60020629"/>
    <w:rsid w:val="60930ACB"/>
    <w:rsid w:val="60CE5DB0"/>
    <w:rsid w:val="616D7366"/>
    <w:rsid w:val="622F287E"/>
    <w:rsid w:val="62793697"/>
    <w:rsid w:val="629D5887"/>
    <w:rsid w:val="62C36A06"/>
    <w:rsid w:val="636A66D9"/>
    <w:rsid w:val="63837B83"/>
    <w:rsid w:val="63F566E8"/>
    <w:rsid w:val="6440400B"/>
    <w:rsid w:val="64762F12"/>
    <w:rsid w:val="64D140C0"/>
    <w:rsid w:val="65733C50"/>
    <w:rsid w:val="658E5B0E"/>
    <w:rsid w:val="65923430"/>
    <w:rsid w:val="65F8567D"/>
    <w:rsid w:val="66974E96"/>
    <w:rsid w:val="66E63727"/>
    <w:rsid w:val="67287BBE"/>
    <w:rsid w:val="672D04AD"/>
    <w:rsid w:val="672F4716"/>
    <w:rsid w:val="67AC2BC3"/>
    <w:rsid w:val="67D068B1"/>
    <w:rsid w:val="68060D49"/>
    <w:rsid w:val="6828189F"/>
    <w:rsid w:val="68C006D4"/>
    <w:rsid w:val="692310A4"/>
    <w:rsid w:val="695E256B"/>
    <w:rsid w:val="69737C6F"/>
    <w:rsid w:val="699D0A15"/>
    <w:rsid w:val="69F8571C"/>
    <w:rsid w:val="69FE6364"/>
    <w:rsid w:val="6A206504"/>
    <w:rsid w:val="6A58493C"/>
    <w:rsid w:val="6AA70FDE"/>
    <w:rsid w:val="6AB06526"/>
    <w:rsid w:val="6AC344AB"/>
    <w:rsid w:val="6AF53820"/>
    <w:rsid w:val="6AF748A0"/>
    <w:rsid w:val="6B59096C"/>
    <w:rsid w:val="6BF07522"/>
    <w:rsid w:val="6BF62F98"/>
    <w:rsid w:val="6C1326C4"/>
    <w:rsid w:val="6D2F7BD6"/>
    <w:rsid w:val="6D891EDD"/>
    <w:rsid w:val="6D8C2EF3"/>
    <w:rsid w:val="6E0252EB"/>
    <w:rsid w:val="6ED924EF"/>
    <w:rsid w:val="6EE5435C"/>
    <w:rsid w:val="6F045092"/>
    <w:rsid w:val="6FC46551"/>
    <w:rsid w:val="6FD95051"/>
    <w:rsid w:val="6FF7E7A7"/>
    <w:rsid w:val="6FFA9E46"/>
    <w:rsid w:val="709F3BC2"/>
    <w:rsid w:val="70FF3D63"/>
    <w:rsid w:val="710B4E43"/>
    <w:rsid w:val="71136C39"/>
    <w:rsid w:val="7171781D"/>
    <w:rsid w:val="71C01745"/>
    <w:rsid w:val="71CA611F"/>
    <w:rsid w:val="71D14601"/>
    <w:rsid w:val="71EC078C"/>
    <w:rsid w:val="72516841"/>
    <w:rsid w:val="72BB4884"/>
    <w:rsid w:val="72C214EC"/>
    <w:rsid w:val="74583EB6"/>
    <w:rsid w:val="74736F42"/>
    <w:rsid w:val="747F469B"/>
    <w:rsid w:val="74844CAB"/>
    <w:rsid w:val="752B5547"/>
    <w:rsid w:val="7530273D"/>
    <w:rsid w:val="757C1B1E"/>
    <w:rsid w:val="759E7FEF"/>
    <w:rsid w:val="76085E43"/>
    <w:rsid w:val="76237B5F"/>
    <w:rsid w:val="7662101C"/>
    <w:rsid w:val="76871A3A"/>
    <w:rsid w:val="76A40805"/>
    <w:rsid w:val="76BB24DB"/>
    <w:rsid w:val="76EE0549"/>
    <w:rsid w:val="775C1F10"/>
    <w:rsid w:val="77837D63"/>
    <w:rsid w:val="778A603E"/>
    <w:rsid w:val="77E31CE9"/>
    <w:rsid w:val="780A3970"/>
    <w:rsid w:val="784968FE"/>
    <w:rsid w:val="785F0440"/>
    <w:rsid w:val="78643617"/>
    <w:rsid w:val="78787533"/>
    <w:rsid w:val="78BC53CF"/>
    <w:rsid w:val="78E269E7"/>
    <w:rsid w:val="793E5EA0"/>
    <w:rsid w:val="79A30953"/>
    <w:rsid w:val="79D7587D"/>
    <w:rsid w:val="79EB1495"/>
    <w:rsid w:val="79EF748B"/>
    <w:rsid w:val="7A3C3932"/>
    <w:rsid w:val="7A8678F9"/>
    <w:rsid w:val="7AC35E02"/>
    <w:rsid w:val="7ACC2BDD"/>
    <w:rsid w:val="7ACF2DEC"/>
    <w:rsid w:val="7AE069B4"/>
    <w:rsid w:val="7B03623F"/>
    <w:rsid w:val="7B1623D5"/>
    <w:rsid w:val="7BDA3403"/>
    <w:rsid w:val="7BDE556C"/>
    <w:rsid w:val="7C02545D"/>
    <w:rsid w:val="7C0807E3"/>
    <w:rsid w:val="7C4667B6"/>
    <w:rsid w:val="7C75312C"/>
    <w:rsid w:val="7C766AAB"/>
    <w:rsid w:val="7C887296"/>
    <w:rsid w:val="7C9F3284"/>
    <w:rsid w:val="7CD75B94"/>
    <w:rsid w:val="7CE3278B"/>
    <w:rsid w:val="7D01060F"/>
    <w:rsid w:val="7D8B5B77"/>
    <w:rsid w:val="7D8F67D7"/>
    <w:rsid w:val="7DA61F6B"/>
    <w:rsid w:val="7DEA7CC7"/>
    <w:rsid w:val="7E10135E"/>
    <w:rsid w:val="7E47212B"/>
    <w:rsid w:val="7EF56893"/>
    <w:rsid w:val="7F746271"/>
    <w:rsid w:val="7F791C61"/>
    <w:rsid w:val="7F7B5631"/>
    <w:rsid w:val="7F7F2980"/>
    <w:rsid w:val="7F995383"/>
    <w:rsid w:val="7FB1527D"/>
    <w:rsid w:val="7FB556F3"/>
    <w:rsid w:val="7FEBBAD2"/>
    <w:rsid w:val="CCDE25ED"/>
    <w:rsid w:val="DAFE500B"/>
    <w:rsid w:val="DEDD9E78"/>
    <w:rsid w:val="E773A819"/>
    <w:rsid w:val="EE75E1DE"/>
    <w:rsid w:val="EF7DCCA9"/>
    <w:rsid w:val="F7AF44C0"/>
    <w:rsid w:val="FCBFD637"/>
    <w:rsid w:val="FEFFDB27"/>
    <w:rsid w:val="FFBEE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960" w:firstLineChars="20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link w:val="25"/>
    <w:autoRedefine/>
    <w:qFormat/>
    <w:uiPriority w:val="0"/>
    <w:pPr>
      <w:keepNext/>
      <w:keepLines/>
      <w:outlineLvl w:val="0"/>
    </w:pPr>
    <w:rPr>
      <w:rFonts w:eastAsia="黑体"/>
      <w:bCs/>
      <w:kern w:val="44"/>
      <w:szCs w:val="44"/>
    </w:rPr>
  </w:style>
  <w:style w:type="paragraph" w:styleId="3">
    <w:name w:val="heading 2"/>
    <w:basedOn w:val="1"/>
    <w:next w:val="1"/>
    <w:link w:val="36"/>
    <w:autoRedefine/>
    <w:unhideWhenUsed/>
    <w:qFormat/>
    <w:uiPriority w:val="0"/>
    <w:pPr>
      <w:keepNext/>
      <w:keepLines/>
      <w:outlineLvl w:val="1"/>
    </w:pPr>
    <w:rPr>
      <w:rFonts w:ascii="Arial" w:hAnsi="Arial" w:eastAsia="楷体_GB2312"/>
    </w:rPr>
  </w:style>
  <w:style w:type="paragraph" w:styleId="4">
    <w:name w:val="heading 3"/>
    <w:basedOn w:val="1"/>
    <w:next w:val="1"/>
    <w:link w:val="26"/>
    <w:autoRedefine/>
    <w:unhideWhenUsed/>
    <w:qFormat/>
    <w:uiPriority w:val="0"/>
    <w:pPr>
      <w:keepNext/>
      <w:keepLines/>
      <w:outlineLvl w:val="2"/>
    </w:pPr>
    <w:rPr>
      <w:rFonts w:ascii="仿宋_GB2312" w:hAnsi="仿宋_GB2312"/>
      <w:b/>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7"/>
    <w:autoRedefine/>
    <w:qFormat/>
    <w:uiPriority w:val="0"/>
    <w:pPr>
      <w:jc w:val="left"/>
    </w:pPr>
  </w:style>
  <w:style w:type="paragraph" w:styleId="6">
    <w:name w:val="Body Text"/>
    <w:basedOn w:val="1"/>
    <w:link w:val="32"/>
    <w:autoRedefine/>
    <w:qFormat/>
    <w:uiPriority w:val="0"/>
    <w:pPr>
      <w:adjustRightInd/>
      <w:snapToGrid/>
      <w:spacing w:after="120" w:line="240" w:lineRule="auto"/>
      <w:ind w:firstLine="0" w:firstLineChars="0"/>
    </w:pPr>
    <w:rPr>
      <w:rFonts w:eastAsiaTheme="minorEastAsia" w:cstheme="minorBidi"/>
      <w:sz w:val="21"/>
      <w:szCs w:val="24"/>
    </w:rPr>
  </w:style>
  <w:style w:type="paragraph" w:styleId="7">
    <w:name w:val="Body Text Indent"/>
    <w:basedOn w:val="1"/>
    <w:autoRedefine/>
    <w:qFormat/>
    <w:uiPriority w:val="0"/>
    <w:pPr>
      <w:spacing w:after="120"/>
      <w:ind w:left="420" w:leftChars="200"/>
    </w:pPr>
  </w:style>
  <w:style w:type="paragraph" w:styleId="8">
    <w:name w:val="Plain Text"/>
    <w:basedOn w:val="1"/>
    <w:link w:val="42"/>
    <w:autoRedefine/>
    <w:qFormat/>
    <w:uiPriority w:val="0"/>
    <w:pPr>
      <w:adjustRightInd/>
      <w:snapToGrid/>
      <w:spacing w:line="240" w:lineRule="auto"/>
      <w:ind w:firstLine="0" w:firstLineChars="0"/>
    </w:pPr>
    <w:rPr>
      <w:rFonts w:ascii="宋体" w:hAnsi="Courier New" w:cs="Courier New" w:eastAsiaTheme="minorEastAsia"/>
      <w:sz w:val="21"/>
      <w:szCs w:val="21"/>
    </w:rPr>
  </w:style>
  <w:style w:type="paragraph" w:styleId="9">
    <w:name w:val="Date"/>
    <w:basedOn w:val="1"/>
    <w:next w:val="1"/>
    <w:link w:val="30"/>
    <w:autoRedefine/>
    <w:qFormat/>
    <w:uiPriority w:val="0"/>
    <w:pPr>
      <w:ind w:left="100" w:leftChars="2500"/>
    </w:pPr>
  </w:style>
  <w:style w:type="paragraph" w:styleId="10">
    <w:name w:val="Balloon Text"/>
    <w:basedOn w:val="1"/>
    <w:link w:val="29"/>
    <w:autoRedefine/>
    <w:qFormat/>
    <w:uiPriority w:val="0"/>
    <w:pPr>
      <w:spacing w:line="240" w:lineRule="auto"/>
    </w:pPr>
    <w:rPr>
      <w:sz w:val="18"/>
      <w:szCs w:val="18"/>
    </w:rPr>
  </w:style>
  <w:style w:type="paragraph" w:styleId="11">
    <w:name w:val="footer"/>
    <w:basedOn w:val="1"/>
    <w:link w:val="34"/>
    <w:autoRedefine/>
    <w:qFormat/>
    <w:uiPriority w:val="99"/>
    <w:pPr>
      <w:tabs>
        <w:tab w:val="center" w:pos="4153"/>
        <w:tab w:val="right" w:pos="8306"/>
      </w:tabs>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autoRedefine/>
    <w:qFormat/>
    <w:uiPriority w:val="99"/>
    <w:pPr>
      <w:adjustRightInd/>
      <w:snapToGrid/>
      <w:spacing w:line="240" w:lineRule="auto"/>
      <w:ind w:firstLine="0" w:firstLineChars="0"/>
      <w:jc w:val="left"/>
    </w:pPr>
    <w:rPr>
      <w:rFonts w:cs="Times New Roman" w:eastAsiaTheme="minorEastAsia"/>
      <w:kern w:val="0"/>
      <w:sz w:val="24"/>
      <w:szCs w:val="24"/>
    </w:rPr>
  </w:style>
  <w:style w:type="paragraph" w:styleId="16">
    <w:name w:val="Title"/>
    <w:basedOn w:val="1"/>
    <w:next w:val="1"/>
    <w:link w:val="37"/>
    <w:autoRedefine/>
    <w:qFormat/>
    <w:uiPriority w:val="0"/>
    <w:pPr>
      <w:spacing w:before="240" w:after="60"/>
      <w:jc w:val="center"/>
      <w:outlineLvl w:val="0"/>
    </w:pPr>
    <w:rPr>
      <w:rFonts w:eastAsia="宋体" w:asciiTheme="majorHAnsi" w:hAnsiTheme="majorHAnsi" w:cstheme="majorBidi"/>
      <w:b/>
      <w:bCs/>
    </w:rPr>
  </w:style>
  <w:style w:type="paragraph" w:styleId="17">
    <w:name w:val="annotation subject"/>
    <w:basedOn w:val="5"/>
    <w:next w:val="5"/>
    <w:link w:val="48"/>
    <w:autoRedefine/>
    <w:semiHidden/>
    <w:unhideWhenUsed/>
    <w:qFormat/>
    <w:uiPriority w:val="0"/>
    <w:rPr>
      <w:b/>
      <w:bCs/>
    </w:rPr>
  </w:style>
  <w:style w:type="paragraph" w:styleId="18">
    <w:name w:val="Body Text First Indent 2"/>
    <w:basedOn w:val="7"/>
    <w:link w:val="33"/>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99"/>
    <w:rPr>
      <w:rFonts w:cs="Times New Roman"/>
      <w:b/>
      <w:bCs/>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semiHidden/>
    <w:unhideWhenUsed/>
    <w:qFormat/>
    <w:uiPriority w:val="0"/>
    <w:rPr>
      <w:sz w:val="21"/>
      <w:szCs w:val="21"/>
    </w:rPr>
  </w:style>
  <w:style w:type="character" w:customStyle="1" w:styleId="25">
    <w:name w:val="标题 1 字符"/>
    <w:link w:val="2"/>
    <w:autoRedefine/>
    <w:qFormat/>
    <w:uiPriority w:val="0"/>
    <w:rPr>
      <w:rFonts w:ascii="Calibri" w:hAnsi="Calibri" w:eastAsia="黑体" w:cs="Times New Roman"/>
      <w:kern w:val="44"/>
      <w:sz w:val="28"/>
    </w:rPr>
  </w:style>
  <w:style w:type="character" w:customStyle="1" w:styleId="26">
    <w:name w:val="标题 3 字符"/>
    <w:link w:val="4"/>
    <w:autoRedefine/>
    <w:qFormat/>
    <w:uiPriority w:val="0"/>
    <w:rPr>
      <w:rFonts w:ascii="仿宋_GB2312" w:hAnsi="仿宋_GB2312" w:eastAsia="仿宋_GB2312"/>
      <w:b/>
      <w:sz w:val="32"/>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字符"/>
    <w:basedOn w:val="21"/>
    <w:link w:val="10"/>
    <w:autoRedefine/>
    <w:qFormat/>
    <w:uiPriority w:val="0"/>
    <w:rPr>
      <w:rFonts w:eastAsia="仿宋_GB2312" w:cs="仿宋_GB2312" w:asciiTheme="minorHAnsi" w:hAnsiTheme="minorHAnsi"/>
      <w:kern w:val="2"/>
      <w:sz w:val="18"/>
      <w:szCs w:val="18"/>
    </w:rPr>
  </w:style>
  <w:style w:type="character" w:customStyle="1" w:styleId="30">
    <w:name w:val="日期 字符"/>
    <w:basedOn w:val="21"/>
    <w:link w:val="9"/>
    <w:autoRedefine/>
    <w:qFormat/>
    <w:uiPriority w:val="0"/>
    <w:rPr>
      <w:rFonts w:eastAsia="仿宋_GB2312" w:cs="仿宋_GB2312" w:asciiTheme="minorHAnsi" w:hAnsiTheme="minorHAnsi"/>
      <w:kern w:val="2"/>
      <w:sz w:val="32"/>
      <w:szCs w:val="32"/>
    </w:rPr>
  </w:style>
  <w:style w:type="paragraph" w:styleId="31">
    <w:name w:val="List Paragraph"/>
    <w:basedOn w:val="1"/>
    <w:autoRedefine/>
    <w:qFormat/>
    <w:uiPriority w:val="34"/>
    <w:pPr>
      <w:widowControl/>
      <w:adjustRightInd/>
      <w:snapToGrid/>
      <w:spacing w:line="240" w:lineRule="auto"/>
      <w:ind w:firstLine="420"/>
      <w:jc w:val="left"/>
    </w:pPr>
    <w:rPr>
      <w:rFonts w:ascii="Calibri" w:hAnsi="Calibri" w:eastAsia="宋体" w:cs="Times New Roman"/>
      <w:sz w:val="21"/>
      <w:szCs w:val="24"/>
    </w:rPr>
  </w:style>
  <w:style w:type="character" w:customStyle="1" w:styleId="32">
    <w:name w:val="正文文本 字符"/>
    <w:basedOn w:val="21"/>
    <w:link w:val="6"/>
    <w:autoRedefine/>
    <w:qFormat/>
    <w:uiPriority w:val="0"/>
    <w:rPr>
      <w:rFonts w:asciiTheme="minorHAnsi" w:hAnsiTheme="minorHAnsi" w:eastAsiaTheme="minorEastAsia" w:cstheme="minorBidi"/>
      <w:kern w:val="2"/>
      <w:sz w:val="21"/>
      <w:szCs w:val="24"/>
    </w:rPr>
  </w:style>
  <w:style w:type="character" w:customStyle="1" w:styleId="33">
    <w:name w:val="正文文本首行缩进 2 字符"/>
    <w:basedOn w:val="21"/>
    <w:link w:val="18"/>
    <w:autoRedefine/>
    <w:qFormat/>
    <w:uiPriority w:val="99"/>
    <w:rPr>
      <w:rFonts w:eastAsia="仿宋_GB2312" w:cs="仿宋_GB2312" w:asciiTheme="minorHAnsi" w:hAnsiTheme="minorHAnsi"/>
      <w:kern w:val="2"/>
      <w:sz w:val="32"/>
      <w:szCs w:val="32"/>
    </w:rPr>
  </w:style>
  <w:style w:type="character" w:customStyle="1" w:styleId="34">
    <w:name w:val="页脚 字符"/>
    <w:basedOn w:val="21"/>
    <w:link w:val="11"/>
    <w:autoRedefine/>
    <w:qFormat/>
    <w:uiPriority w:val="99"/>
    <w:rPr>
      <w:rFonts w:eastAsia="仿宋_GB2312" w:cs="仿宋_GB2312" w:asciiTheme="minorHAnsi" w:hAnsiTheme="minorHAnsi"/>
      <w:kern w:val="2"/>
      <w:sz w:val="18"/>
      <w:szCs w:val="32"/>
    </w:rPr>
  </w:style>
  <w:style w:type="paragraph" w:customStyle="1" w:styleId="35">
    <w:name w:val="TOC 标题1"/>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customStyle="1" w:styleId="36">
    <w:name w:val="标题 2 字符"/>
    <w:basedOn w:val="21"/>
    <w:link w:val="3"/>
    <w:autoRedefine/>
    <w:qFormat/>
    <w:uiPriority w:val="0"/>
    <w:rPr>
      <w:rFonts w:ascii="Arial" w:hAnsi="Arial" w:eastAsia="楷体_GB2312" w:cs="仿宋_GB2312"/>
      <w:kern w:val="2"/>
      <w:sz w:val="32"/>
      <w:szCs w:val="32"/>
    </w:rPr>
  </w:style>
  <w:style w:type="character" w:customStyle="1" w:styleId="37">
    <w:name w:val="标题 字符"/>
    <w:basedOn w:val="21"/>
    <w:link w:val="16"/>
    <w:autoRedefine/>
    <w:qFormat/>
    <w:uiPriority w:val="0"/>
    <w:rPr>
      <w:rFonts w:asciiTheme="majorHAnsi" w:hAnsiTheme="majorHAnsi" w:cstheme="majorBidi"/>
      <w:b/>
      <w:bCs/>
      <w:kern w:val="2"/>
      <w:sz w:val="32"/>
      <w:szCs w:val="32"/>
    </w:rPr>
  </w:style>
  <w:style w:type="paragraph" w:customStyle="1" w:styleId="38">
    <w:name w:val="TOC 标题2"/>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styleId="39">
    <w:name w:val="Placeholder Text"/>
    <w:basedOn w:val="21"/>
    <w:autoRedefine/>
    <w:unhideWhenUsed/>
    <w:qFormat/>
    <w:uiPriority w:val="99"/>
    <w:rPr>
      <w:color w:val="808080"/>
    </w:rPr>
  </w:style>
  <w:style w:type="character" w:customStyle="1" w:styleId="40">
    <w:name w:val="apple-converted-space"/>
    <w:basedOn w:val="21"/>
    <w:autoRedefine/>
    <w:qFormat/>
    <w:uiPriority w:val="0"/>
  </w:style>
  <w:style w:type="character" w:customStyle="1" w:styleId="41">
    <w:name w:val="纯文本 Char"/>
    <w:basedOn w:val="21"/>
    <w:autoRedefine/>
    <w:qFormat/>
    <w:uiPriority w:val="0"/>
    <w:rPr>
      <w:rFonts w:ascii="宋体" w:hAnsi="Courier New" w:cs="Courier New"/>
      <w:kern w:val="2"/>
      <w:sz w:val="21"/>
      <w:szCs w:val="21"/>
    </w:rPr>
  </w:style>
  <w:style w:type="character" w:customStyle="1" w:styleId="42">
    <w:name w:val="纯文本 字符"/>
    <w:basedOn w:val="21"/>
    <w:link w:val="8"/>
    <w:autoRedefine/>
    <w:qFormat/>
    <w:uiPriority w:val="99"/>
    <w:rPr>
      <w:rFonts w:ascii="宋体" w:hAnsi="Courier New" w:cs="Courier New" w:eastAsiaTheme="minorEastAsia"/>
      <w:kern w:val="2"/>
      <w:sz w:val="21"/>
      <w:szCs w:val="21"/>
    </w:rPr>
  </w:style>
  <w:style w:type="character" w:customStyle="1" w:styleId="43">
    <w:name w:val="正文文本_"/>
    <w:basedOn w:val="21"/>
    <w:link w:val="44"/>
    <w:autoRedefine/>
    <w:qFormat/>
    <w:uiPriority w:val="0"/>
    <w:rPr>
      <w:rFonts w:ascii="宋体" w:hAnsi="宋体" w:cs="宋体"/>
      <w:sz w:val="30"/>
      <w:szCs w:val="30"/>
    </w:rPr>
  </w:style>
  <w:style w:type="paragraph" w:customStyle="1" w:styleId="44">
    <w:name w:val="正文文本1"/>
    <w:basedOn w:val="1"/>
    <w:link w:val="43"/>
    <w:autoRedefine/>
    <w:qFormat/>
    <w:uiPriority w:val="0"/>
    <w:pPr>
      <w:adjustRightInd/>
      <w:snapToGrid/>
      <w:spacing w:line="432" w:lineRule="auto"/>
      <w:ind w:firstLine="400" w:firstLineChars="0"/>
      <w:jc w:val="left"/>
    </w:pPr>
    <w:rPr>
      <w:rFonts w:ascii="宋体" w:hAnsi="宋体" w:eastAsia="宋体" w:cs="宋体"/>
      <w:kern w:val="0"/>
      <w:sz w:val="30"/>
      <w:szCs w:val="30"/>
    </w:rPr>
  </w:style>
  <w:style w:type="paragraph" w:customStyle="1" w:styleId="45">
    <w:name w:val="BodyText"/>
    <w:basedOn w:val="1"/>
    <w:autoRedefine/>
    <w:qFormat/>
    <w:uiPriority w:val="0"/>
    <w:pPr>
      <w:widowControl/>
      <w:adjustRightInd/>
      <w:snapToGrid/>
      <w:spacing w:after="120" w:line="240" w:lineRule="auto"/>
      <w:ind w:firstLine="0" w:firstLineChars="0"/>
      <w:textAlignment w:val="baseline"/>
    </w:pPr>
    <w:rPr>
      <w:rFonts w:ascii="Times New Roman" w:hAnsi="Times New Roman" w:eastAsia="宋体" w:cstheme="minorBidi"/>
      <w:sz w:val="21"/>
      <w:szCs w:val="24"/>
    </w:rPr>
  </w:style>
  <w:style w:type="paragraph" w:customStyle="1" w:styleId="46">
    <w:name w:val="TOC 标题3"/>
    <w:basedOn w:val="2"/>
    <w:next w:val="1"/>
    <w:autoRedefine/>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7">
    <w:name w:val="批注文字 字符"/>
    <w:basedOn w:val="21"/>
    <w:link w:val="5"/>
    <w:autoRedefine/>
    <w:qFormat/>
    <w:uiPriority w:val="0"/>
    <w:rPr>
      <w:rFonts w:eastAsia="仿宋_GB2312" w:cs="仿宋_GB2312" w:asciiTheme="minorHAnsi" w:hAnsiTheme="minorHAnsi"/>
      <w:kern w:val="2"/>
      <w:sz w:val="32"/>
      <w:szCs w:val="32"/>
    </w:rPr>
  </w:style>
  <w:style w:type="character" w:customStyle="1" w:styleId="48">
    <w:name w:val="批注主题 字符"/>
    <w:basedOn w:val="47"/>
    <w:link w:val="17"/>
    <w:autoRedefine/>
    <w:semiHidden/>
    <w:qFormat/>
    <w:uiPriority w:val="0"/>
    <w:rPr>
      <w:rFonts w:eastAsia="仿宋_GB2312" w:cs="仿宋_GB2312" w:asciiTheme="minorHAnsi" w:hAnsiTheme="minorHAnsi"/>
      <w:b/>
      <w:bCs/>
      <w:kern w:val="2"/>
      <w:sz w:val="32"/>
      <w:szCs w:val="32"/>
    </w:rPr>
  </w:style>
  <w:style w:type="character" w:customStyle="1" w:styleId="49">
    <w:name w:val="未处理的提及1"/>
    <w:basedOn w:val="21"/>
    <w:autoRedefine/>
    <w:semiHidden/>
    <w:unhideWhenUsed/>
    <w:qFormat/>
    <w:uiPriority w:val="99"/>
    <w:rPr>
      <w:color w:val="605E5C"/>
      <w:shd w:val="clear" w:color="auto" w:fill="E1DFDD"/>
    </w:rPr>
  </w:style>
  <w:style w:type="paragraph" w:customStyle="1" w:styleId="50">
    <w:name w:val="修订1"/>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1">
    <w:name w:val="Revision"/>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2">
    <w:name w:val="TOC1"/>
    <w:basedOn w:val="1"/>
    <w:next w:val="1"/>
    <w:autoRedefine/>
    <w:qFormat/>
    <w:uiPriority w:val="0"/>
    <w:pPr>
      <w:jc w:val="both"/>
      <w:textAlignment w:val="baseline"/>
    </w:pPr>
  </w:style>
  <w:style w:type="paragraph" w:customStyle="1" w:styleId="53">
    <w:name w:val="金凯报告正文"/>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pPr>
    <w:rPr>
      <w:rFonts w:hint="default" w:ascii="仿宋_GB2312" w:hAnsi="宋体" w:eastAsia="仿宋_GB2312" w:cs="Times New Roman"/>
      <w:kern w:val="2"/>
      <w:sz w:val="32"/>
      <w:szCs w:val="32"/>
      <w:lang w:val="en-US" w:eastAsia="zh-CN" w:bidi="ar"/>
    </w:rPr>
  </w:style>
  <w:style w:type="paragraph" w:customStyle="1" w:styleId="54">
    <w:name w:val="金凯二级标题"/>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outlineLvl w:val="1"/>
    </w:pPr>
    <w:rPr>
      <w:rFonts w:hint="default" w:ascii="仿宋_GB2312" w:hAnsi="宋体" w:eastAsia="楷体_GB2312" w:cs="Times New Roman"/>
      <w:kern w:val="2"/>
      <w:sz w:val="32"/>
      <w:szCs w:val="32"/>
      <w:lang w:val="en-US" w:eastAsia="zh-CN" w:bidi="ar"/>
    </w:rPr>
  </w:style>
  <w:style w:type="character" w:customStyle="1" w:styleId="55">
    <w:name w:val="font3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C965-D755-492B-A547-FE14291DD399}">
  <ds:schemaRefs/>
</ds:datastoreItem>
</file>

<file path=docProps/app.xml><?xml version="1.0" encoding="utf-8"?>
<Properties xmlns="http://schemas.openxmlformats.org/officeDocument/2006/extended-properties" xmlns:vt="http://schemas.openxmlformats.org/officeDocument/2006/docPropsVTypes">
  <Pages>6</Pages>
  <Words>2428</Words>
  <Characters>2517</Characters>
  <Lines>135</Lines>
  <Paragraphs>38</Paragraphs>
  <TotalTime>20</TotalTime>
  <ScaleCrop>false</ScaleCrop>
  <LinksUpToDate>false</LinksUpToDate>
  <CharactersWithSpaces>2517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2022-06-28T09:27:00Z</dcterms:created>
  <dc:creator>晶</dc:creator>
  <cp:lastModifiedBy>杨勇</cp:lastModifiedBy>
  <cp:lastPrinted>2024-04-03T10:00:00Z</cp:lastPrinted>
  <dcterms:modified xsi:type="dcterms:W3CDTF">2024-08-22T06:50:42Z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10EE6E7724E1492AB22B97D8708C92AB_13</vt:lpwstr>
  </property>
</Properties>
</file>