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870"/>
        <w:jc w:val="center"/>
        <w:textAlignment w:val="center"/>
        <w:rPr>
          <w:rFonts w:hint="eastAsia" w:ascii="å®‹ä½“" w:hAnsi="å®‹ä½“" w:eastAsia="黑体" w:cs="å®‹ä½“"/>
          <w:i w:val="0"/>
          <w:iCs w:val="0"/>
          <w:caps w:val="0"/>
          <w:color w:val="333333"/>
          <w:spacing w:val="0"/>
          <w:sz w:val="24"/>
          <w:szCs w:val="24"/>
          <w:lang w:eastAsia="zh-CN"/>
        </w:rPr>
      </w:pPr>
      <w:r>
        <w:rPr>
          <w:rFonts w:ascii="黑体" w:hAnsi="宋体" w:eastAsia="黑体" w:cs="黑体"/>
          <w:i w:val="0"/>
          <w:iCs w:val="0"/>
          <w:caps w:val="0"/>
          <w:color w:val="3E3E3E"/>
          <w:spacing w:val="0"/>
          <w:sz w:val="43"/>
          <w:szCs w:val="43"/>
          <w:shd w:val="clear" w:fill="FFFFFF"/>
        </w:rPr>
        <w:t>行政复议</w:t>
      </w:r>
      <w:r>
        <w:rPr>
          <w:rFonts w:hint="eastAsia" w:ascii="黑体" w:hAnsi="宋体" w:eastAsia="黑体" w:cs="黑体"/>
          <w:i w:val="0"/>
          <w:iCs w:val="0"/>
          <w:caps w:val="0"/>
          <w:color w:val="3E3E3E"/>
          <w:spacing w:val="0"/>
          <w:sz w:val="43"/>
          <w:szCs w:val="43"/>
          <w:shd w:val="clear" w:fill="FFFFFF"/>
          <w:lang w:eastAsia="zh-CN"/>
        </w:rPr>
        <w:t>知识问答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lang w:val="en-US" w:eastAsia="zh-CN"/>
        </w:rPr>
        <w:t>1</w:t>
      </w:r>
      <w:r>
        <w:rPr>
          <w:rFonts w:hint="eastAsia" w:ascii="宋体" w:hAnsi="宋体" w:eastAsia="宋体" w:cs="宋体"/>
          <w:i w:val="0"/>
          <w:iCs w:val="0"/>
          <w:caps w:val="0"/>
          <w:color w:val="3E3E3E"/>
          <w:spacing w:val="0"/>
          <w:sz w:val="28"/>
          <w:szCs w:val="28"/>
          <w:shd w:val="clear" w:fill="FFFFFF"/>
        </w:rPr>
        <w:t>.行政复议法调整的对象是什么？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答：行政机关的具体行政行为侵犯行政相对人合法权益所产生的法律关系。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lang w:val="en-US" w:eastAsia="zh-CN"/>
        </w:rPr>
        <w:t>2</w:t>
      </w:r>
      <w:r>
        <w:rPr>
          <w:rFonts w:hint="eastAsia" w:ascii="宋体" w:hAnsi="宋体" w:eastAsia="宋体" w:cs="宋体"/>
          <w:i w:val="0"/>
          <w:iCs w:val="0"/>
          <w:caps w:val="0"/>
          <w:color w:val="3E3E3E"/>
          <w:spacing w:val="0"/>
          <w:sz w:val="28"/>
          <w:szCs w:val="28"/>
          <w:shd w:val="clear" w:fill="FFFFFF"/>
        </w:rPr>
        <w:t>.什么是行政相对人？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答：行政相对人就是具体行政行为所指向的公民、法人或者其他组织。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lang w:val="en-US" w:eastAsia="zh-CN"/>
        </w:rPr>
        <w:t>3</w:t>
      </w:r>
      <w:r>
        <w:rPr>
          <w:rFonts w:hint="eastAsia" w:ascii="宋体" w:hAnsi="宋体" w:eastAsia="宋体" w:cs="宋体"/>
          <w:i w:val="0"/>
          <w:iCs w:val="0"/>
          <w:caps w:val="0"/>
          <w:color w:val="3E3E3E"/>
          <w:spacing w:val="0"/>
          <w:sz w:val="28"/>
          <w:szCs w:val="28"/>
          <w:shd w:val="clear" w:fill="FFFFFF"/>
        </w:rPr>
        <w:t>.哪些情形可以申请行政复议？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答：（1）对行政机关作出的警告、罚款、没收违法所得、没收非法财物、责令停产停业、暂扣或者吊销许可证、暂扣或者吊销执照、行政拘留等行政处罚决定不服的；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（2）对行政机关作出的限制人身自由或者查封、扣押、冻结财产等行政强制措施决定不服的；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（3）对行政机关作出的有关许可证、执照、资质证、资格证等证书变更、中止、撤销的决定不服的；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（4）对行政机关作出的关于确认土地、矿藏、水流、森林、山岭、草原、荒地、滩涂、海域等自然资源的所有权或者使用权的决定不服的；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（5）认为行政机关侵犯合法的经营自主权的；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（6）认为行政机关变更或者废止农业承包合同，侵犯其合法权益的；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（7）认为行政机关违法集资、征收财物、摊派费用或者违法要求履行其他义务的；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（8）认为符合法定条件，申请行政机关颁发许可证、执照、资质证、资格证等证书，或者申请行政机关审批、登记有关事项，行政机关没有依法办理的；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（9）申请行政机关履行保护人身权利、财产权利、受教育权利的法定职责，行政机关没有依法履行的；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（10）申请行政机关依法发放抚恤金、社会保险金或者最低生活保障费，行政机关没有依法发放的；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（11）认为行政机关的其他具体行政行为侵犯其合法权益的。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lang w:val="en-US" w:eastAsia="zh-CN"/>
        </w:rPr>
        <w:t>4</w:t>
      </w:r>
      <w:r>
        <w:rPr>
          <w:rFonts w:hint="eastAsia" w:ascii="宋体" w:hAnsi="宋体" w:eastAsia="宋体" w:cs="宋体"/>
          <w:i w:val="0"/>
          <w:iCs w:val="0"/>
          <w:caps w:val="0"/>
          <w:color w:val="3E3E3E"/>
          <w:spacing w:val="0"/>
          <w:sz w:val="28"/>
          <w:szCs w:val="28"/>
          <w:shd w:val="clear" w:fill="FFFFFF"/>
        </w:rPr>
        <w:t>. 行政复议申请书应当载明哪些内容？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答：行政复议申请应当载明下列事项：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（1）申请人的基本情况，包括公民的姓名、年龄、性别、住址或工作单位、联系电话，法人或其他组织的名称、住址、法定代表人或主要负责人姓名、联系电话；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（2）被申请人的名称；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（3）具体的行政复议请求、申请行政复议的主要事实和理由；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（4）申请人的签名或者盖章；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（5）申请行政复议的日期。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lang w:val="en-US" w:eastAsia="zh-CN"/>
        </w:rPr>
        <w:t>5</w:t>
      </w:r>
      <w:r>
        <w:rPr>
          <w:rFonts w:hint="eastAsia" w:ascii="宋体" w:hAnsi="宋体" w:eastAsia="宋体" w:cs="宋体"/>
          <w:i w:val="0"/>
          <w:iCs w:val="0"/>
          <w:caps w:val="0"/>
          <w:color w:val="3E3E3E"/>
          <w:spacing w:val="0"/>
          <w:sz w:val="28"/>
          <w:szCs w:val="28"/>
          <w:shd w:val="clear" w:fill="FFFFFF"/>
        </w:rPr>
        <w:t>.提起行政复议申请的期限。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答：《中华人民共和国行政复议法》第九条规定，公民、法人或者其他组织认为具体行政行为侵犯其合法权益的，可以自知道该具体</w:t>
      </w:r>
      <w:r>
        <w:rPr>
          <w:sz w:val="28"/>
        </w:rPr>
        <mc:AlternateContent>
          <mc:Choice Requires="wps">
            <w:drawing>
              <wp:anchor distT="0" distB="0" distL="114300" distR="114300" simplePos="0" relativeHeight="25165926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0pt;margin-top:-62pt;height:5pt;width:5pt;visibility:hidden;z-index:25165926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HeQxljaAAAADwEAAA8AAAAAAAAAAQAgAAAAIgAA&#10;AGRycy9kb3ducmV2LnhtbFBLAQIUABQAAAAIAIdO4kAZJoZEsgQAAMAHAAAOAAAAAAAAAAEAIAAA&#10;ACkBAABkcnMvZTJvRG9jLnhtbFBLBQYAAAAABgAGAFkBAABNCAAAAAA=&#10;">
                <v:fill on="t" focussize="0,0"/>
                <v:stroke weight="1pt" color="#41719C [3204]" miterlimit="8" joinstyle="miter"/>
                <v:imagedata o:title=""/>
                <o:lock v:ext="edit" aspectratio="f"/>
              </v:rect>
            </w:pict>
          </mc:Fallback>
        </mc:AlternateContent>
      </w:r>
      <w:r>
        <w:rPr>
          <w:rFonts w:hint="eastAsia" w:ascii="宋体" w:hAnsi="宋体" w:eastAsia="宋体" w:cs="宋体"/>
          <w:i w:val="0"/>
          <w:iCs w:val="0"/>
          <w:caps w:val="0"/>
          <w:color w:val="3E3E3E"/>
          <w:spacing w:val="0"/>
          <w:sz w:val="28"/>
          <w:szCs w:val="28"/>
          <w:shd w:val="clear" w:fill="FFFFFF"/>
        </w:rPr>
        <w:t>行政行为之日起六十日内提出行政复议申请；但是法律规定的申请期限超过六十日的除外。因不可抗力或者其他正当理由耽误法定申请期限的，申请期限自障碍消除之日起继续计算。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lang w:val="en-US" w:eastAsia="zh-CN"/>
        </w:rPr>
        <w:t>6</w:t>
      </w:r>
      <w:r>
        <w:rPr>
          <w:rFonts w:hint="eastAsia" w:ascii="宋体" w:hAnsi="宋体" w:eastAsia="宋体" w:cs="宋体"/>
          <w:i w:val="0"/>
          <w:iCs w:val="0"/>
          <w:caps w:val="0"/>
          <w:color w:val="3E3E3E"/>
          <w:spacing w:val="0"/>
          <w:sz w:val="28"/>
          <w:szCs w:val="28"/>
          <w:shd w:val="clear" w:fill="FFFFFF"/>
        </w:rPr>
        <w:t>.行政复议受理与行政诉讼受理有何关系？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答：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公民、法人或者其他组织向人民法院提起行政诉讼，人民法院已经依法受理的，不得申请行政复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lang w:val="en-US" w:eastAsia="zh-CN"/>
        </w:rPr>
        <w:t>7</w:t>
      </w:r>
      <w:r>
        <w:rPr>
          <w:rFonts w:hint="eastAsia" w:ascii="宋体" w:hAnsi="宋体" w:eastAsia="宋体" w:cs="宋体"/>
          <w:i w:val="0"/>
          <w:iCs w:val="0"/>
          <w:caps w:val="0"/>
          <w:color w:val="3E3E3E"/>
          <w:spacing w:val="0"/>
          <w:sz w:val="28"/>
          <w:szCs w:val="28"/>
          <w:shd w:val="clear" w:fill="FFFFFF"/>
        </w:rPr>
        <w:t>.申请行政复议收不收费？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答：申请人依法申请行政复议不需要交费。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lang w:val="en-US" w:eastAsia="zh-CN"/>
        </w:rPr>
        <w:t>8</w:t>
      </w:r>
      <w:r>
        <w:rPr>
          <w:rFonts w:hint="eastAsia" w:ascii="宋体" w:hAnsi="宋体" w:eastAsia="宋体" w:cs="宋体"/>
          <w:i w:val="0"/>
          <w:iCs w:val="0"/>
          <w:caps w:val="0"/>
          <w:color w:val="3E3E3E"/>
          <w:spacing w:val="0"/>
          <w:sz w:val="28"/>
          <w:szCs w:val="28"/>
          <w:shd w:val="clear" w:fill="FFFFFF"/>
        </w:rPr>
        <w:t>.行政复议期间具体行政行为是否停止执行？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答：《中华人民共和国行政复议法》第二十一条规定，行政复议期间具体行政行为不停止执行；但是，有下列情形之一的，可以停止执行：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（1）被申请人认为需要停止执行的；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（2）行政复议机关认为需要停止执行的；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（3）申请人申请停止执行，行政复议机关认为其要求合理，决定停止执行的；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rPr>
          <w:rFonts w:hint="default" w:ascii="å®‹ä½“" w:hAnsi="å®‹ä½“" w:eastAsia="å®‹ä½“" w:cs="å®‹ä½“"/>
          <w:i w:val="0"/>
          <w:iCs w:val="0"/>
          <w:caps w:val="0"/>
          <w:color w:val="333333"/>
          <w:spacing w:val="0"/>
          <w:sz w:val="24"/>
          <w:szCs w:val="24"/>
        </w:rPr>
      </w:pPr>
      <w:r>
        <w:rPr>
          <w:rFonts w:hint="eastAsia" w:ascii="宋体" w:hAnsi="宋体" w:eastAsia="宋体" w:cs="宋体"/>
          <w:i w:val="0"/>
          <w:iCs w:val="0"/>
          <w:caps w:val="0"/>
          <w:color w:val="3E3E3E"/>
          <w:spacing w:val="0"/>
          <w:sz w:val="28"/>
          <w:szCs w:val="28"/>
          <w:shd w:val="clear" w:fill="FFFFFF"/>
        </w:rPr>
        <w:t>（4）法律规定停止执行的。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0"/>
        <w:jc w:val="both"/>
        <w:textAlignment w:val="center"/>
      </w:pPr>
      <w:r>
        <w:rPr>
          <w:rFonts w:hint="eastAsia" w:ascii="宋体" w:hAnsi="宋体" w:eastAsia="宋体" w:cs="宋体"/>
          <w:i w:val="0"/>
          <w:iCs w:val="0"/>
          <w:caps w:val="0"/>
          <w:color w:val="3E3E3E"/>
          <w:spacing w:val="0"/>
          <w:sz w:val="28"/>
          <w:szCs w:val="28"/>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MDZkYTI4ODlhOTY5NDE1NzE1ZmQ1YmVlNWVlOTgifQ=="/>
  </w:docVars>
  <w:rsids>
    <w:rsidRoot w:val="5A20491E"/>
    <w:rsid w:val="29FE601C"/>
    <w:rsid w:val="48963A4D"/>
    <w:rsid w:val="5A20491E"/>
    <w:rsid w:val="7F530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1297</Words>
  <Characters>1307</Characters>
  <Lines>0</Lines>
  <Paragraphs>0</Paragraphs>
  <TotalTime>8</TotalTime>
  <ScaleCrop>false</ScaleCrop>
  <LinksUpToDate>false</LinksUpToDate>
  <CharactersWithSpaces>1361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2023-04-03T09:39:00Z</dcterms:created>
  <dc:creator>WPS_1591240813</dc:creator>
  <cp:lastModifiedBy>婷-婷子</cp:lastModifiedBy>
  <dcterms:modified xsi:type="dcterms:W3CDTF">2023-05-24T08:38:14Z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7DB7D712CC254F1E8A3539E8E0E1DB6D</vt:lpwstr>
  </property>
</Properties>
</file>