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1"/>
        <w:ind w:firstLine="0" w:firstLineChars="0"/>
        <w:rPr>
          <w:rFonts w:hint="eastAsia" w:ascii="宋体" w:hAnsi="宋体"/>
          <w:b/>
          <w:color w:val="auto"/>
          <w:sz w:val="52"/>
          <w:szCs w:val="52"/>
        </w:rPr>
      </w:pPr>
      <w:bookmarkStart w:id="0" w:name="_Toc437271442"/>
    </w:p>
    <w:p>
      <w:pPr>
        <w:pStyle w:val="41"/>
        <w:spacing w:line="480" w:lineRule="auto"/>
        <w:ind w:firstLine="0" w:firstLineChars="0"/>
        <w:jc w:val="center"/>
        <w:rPr>
          <w:rFonts w:hint="eastAsia" w:ascii="宋体" w:hAnsi="宋体"/>
          <w:b/>
          <w:color w:val="auto"/>
          <w:sz w:val="52"/>
          <w:szCs w:val="52"/>
        </w:rPr>
      </w:pPr>
      <w:r>
        <w:rPr>
          <w:rFonts w:hint="eastAsia" w:ascii="宋体" w:hAnsi="宋体"/>
          <w:b/>
          <w:color w:val="auto"/>
          <w:sz w:val="52"/>
          <w:szCs w:val="52"/>
        </w:rPr>
        <w:t>伊金霍洛旗地质灾害防治规划</w:t>
      </w:r>
    </w:p>
    <w:p>
      <w:pPr>
        <w:pStyle w:val="41"/>
        <w:spacing w:line="480" w:lineRule="auto"/>
        <w:ind w:firstLine="0" w:firstLineChars="0"/>
        <w:jc w:val="center"/>
        <w:rPr>
          <w:rFonts w:hint="eastAsia" w:ascii="宋体" w:hAnsi="宋体" w:cs="宋体"/>
          <w:b/>
          <w:color w:val="auto"/>
          <w:sz w:val="36"/>
          <w:szCs w:val="36"/>
        </w:rPr>
      </w:pPr>
      <w:r>
        <w:rPr>
          <w:rFonts w:hint="eastAsia" w:ascii="宋体" w:hAnsi="宋体" w:cs="宋体"/>
          <w:b/>
          <w:color w:val="auto"/>
          <w:sz w:val="36"/>
          <w:szCs w:val="36"/>
        </w:rPr>
        <w:t>（2021－2025年）</w:t>
      </w:r>
    </w:p>
    <w:p>
      <w:pPr>
        <w:pStyle w:val="41"/>
        <w:ind w:firstLine="600"/>
        <w:jc w:val="center"/>
        <w:rPr>
          <w:rFonts w:hint="eastAsia" w:ascii="黑体" w:eastAsia="黑体"/>
          <w:color w:val="auto"/>
          <w:sz w:val="44"/>
        </w:rPr>
      </w:pPr>
      <w:r>
        <w:rPr>
          <w:rFonts w:hint="eastAsia" w:ascii="黑体" w:eastAsia="黑体"/>
          <w:color w:val="auto"/>
          <w:sz w:val="30"/>
          <w:szCs w:val="30"/>
        </w:rPr>
        <w:t xml:space="preserve"> </w:t>
      </w:r>
      <w:r>
        <w:rPr>
          <w:rFonts w:hint="eastAsia" w:ascii="黑体" w:eastAsia="黑体"/>
          <w:color w:val="auto"/>
          <w:sz w:val="44"/>
        </w:rPr>
        <w:t xml:space="preserve"> </w:t>
      </w:r>
    </w:p>
    <w:p>
      <w:pPr>
        <w:pStyle w:val="41"/>
        <w:ind w:firstLine="880"/>
        <w:jc w:val="center"/>
        <w:rPr>
          <w:rFonts w:hint="eastAsia" w:ascii="黑体" w:eastAsia="黑体"/>
          <w:color w:val="auto"/>
          <w:sz w:val="44"/>
        </w:rPr>
      </w:pPr>
    </w:p>
    <w:p>
      <w:pPr>
        <w:pStyle w:val="41"/>
        <w:ind w:firstLine="880"/>
        <w:jc w:val="center"/>
        <w:rPr>
          <w:rFonts w:hint="eastAsia" w:ascii="黑体" w:eastAsia="黑体"/>
          <w:color w:val="auto"/>
          <w:sz w:val="44"/>
        </w:rPr>
      </w:pPr>
    </w:p>
    <w:p>
      <w:pPr>
        <w:pStyle w:val="41"/>
        <w:ind w:firstLine="880"/>
        <w:jc w:val="center"/>
        <w:rPr>
          <w:rFonts w:hint="eastAsia" w:ascii="黑体" w:eastAsia="黑体"/>
          <w:color w:val="auto"/>
          <w:sz w:val="44"/>
        </w:rPr>
      </w:pPr>
    </w:p>
    <w:p>
      <w:pPr>
        <w:pStyle w:val="41"/>
        <w:ind w:firstLine="880"/>
        <w:jc w:val="center"/>
        <w:rPr>
          <w:rFonts w:hint="eastAsia" w:ascii="黑体" w:eastAsia="黑体"/>
          <w:color w:val="auto"/>
          <w:sz w:val="44"/>
        </w:rPr>
      </w:pPr>
      <w:bookmarkStart w:id="115" w:name="_GoBack"/>
      <w:bookmarkEnd w:id="115"/>
    </w:p>
    <w:p>
      <w:pPr>
        <w:pStyle w:val="41"/>
        <w:ind w:firstLine="880"/>
        <w:jc w:val="center"/>
        <w:rPr>
          <w:rFonts w:hint="eastAsia" w:ascii="黑体" w:eastAsia="黑体"/>
          <w:color w:val="auto"/>
          <w:sz w:val="44"/>
        </w:rPr>
      </w:pPr>
    </w:p>
    <w:p>
      <w:pPr>
        <w:pStyle w:val="41"/>
        <w:ind w:firstLine="880"/>
        <w:jc w:val="center"/>
        <w:rPr>
          <w:rFonts w:hint="eastAsia" w:ascii="黑体" w:eastAsia="黑体"/>
          <w:color w:val="auto"/>
          <w:sz w:val="44"/>
        </w:rPr>
      </w:pPr>
    </w:p>
    <w:p>
      <w:pPr>
        <w:pStyle w:val="41"/>
        <w:ind w:firstLine="880"/>
        <w:jc w:val="center"/>
        <w:rPr>
          <w:rFonts w:hint="eastAsia" w:ascii="黑体" w:eastAsia="黑体"/>
          <w:color w:val="auto"/>
          <w:sz w:val="44"/>
        </w:rPr>
      </w:pPr>
    </w:p>
    <w:p>
      <w:pPr>
        <w:pStyle w:val="41"/>
        <w:ind w:firstLine="880"/>
        <w:jc w:val="center"/>
        <w:rPr>
          <w:rFonts w:hint="eastAsia" w:ascii="黑体" w:eastAsia="黑体"/>
          <w:color w:val="auto"/>
          <w:sz w:val="44"/>
        </w:rPr>
      </w:pPr>
    </w:p>
    <w:p>
      <w:pPr>
        <w:pStyle w:val="41"/>
        <w:ind w:firstLine="880"/>
        <w:jc w:val="center"/>
        <w:rPr>
          <w:rFonts w:hint="eastAsia" w:ascii="黑体" w:eastAsia="黑体"/>
          <w:color w:val="auto"/>
          <w:sz w:val="44"/>
        </w:rPr>
      </w:pPr>
    </w:p>
    <w:p>
      <w:pPr>
        <w:pStyle w:val="41"/>
        <w:ind w:firstLine="843"/>
        <w:rPr>
          <w:rFonts w:hint="eastAsia" w:ascii="宋体" w:hAnsi="宋体"/>
          <w:b/>
          <w:color w:val="auto"/>
          <w:spacing w:val="30"/>
          <w:sz w:val="36"/>
          <w:szCs w:val="36"/>
        </w:rPr>
      </w:pPr>
    </w:p>
    <w:p>
      <w:pPr>
        <w:pStyle w:val="41"/>
        <w:ind w:firstLine="843"/>
        <w:rPr>
          <w:rFonts w:hint="eastAsia" w:ascii="宋体" w:hAnsi="宋体"/>
          <w:b/>
          <w:color w:val="auto"/>
          <w:spacing w:val="30"/>
          <w:sz w:val="36"/>
          <w:szCs w:val="36"/>
        </w:rPr>
      </w:pPr>
    </w:p>
    <w:p>
      <w:pPr>
        <w:pStyle w:val="41"/>
        <w:ind w:firstLine="843"/>
        <w:rPr>
          <w:rFonts w:hint="eastAsia" w:ascii="宋体" w:hAnsi="宋体"/>
          <w:b/>
          <w:color w:val="auto"/>
          <w:spacing w:val="30"/>
          <w:sz w:val="36"/>
          <w:szCs w:val="36"/>
        </w:rPr>
      </w:pPr>
    </w:p>
    <w:p>
      <w:pPr>
        <w:pStyle w:val="41"/>
        <w:ind w:firstLine="843"/>
        <w:rPr>
          <w:rFonts w:hint="eastAsia" w:ascii="宋体" w:hAnsi="宋体"/>
          <w:b/>
          <w:color w:val="auto"/>
          <w:spacing w:val="30"/>
          <w:sz w:val="36"/>
          <w:szCs w:val="36"/>
        </w:rPr>
      </w:pPr>
    </w:p>
    <w:p>
      <w:pPr>
        <w:pStyle w:val="41"/>
        <w:ind w:firstLine="843"/>
        <w:jc w:val="center"/>
        <w:rPr>
          <w:rFonts w:hint="eastAsia" w:ascii="宋体" w:hAnsi="宋体"/>
          <w:b/>
          <w:color w:val="auto"/>
          <w:spacing w:val="30"/>
          <w:sz w:val="36"/>
          <w:szCs w:val="36"/>
        </w:rPr>
      </w:pPr>
    </w:p>
    <w:p>
      <w:pPr>
        <w:pStyle w:val="41"/>
        <w:ind w:firstLine="0" w:firstLineChars="0"/>
        <w:jc w:val="center"/>
        <w:rPr>
          <w:rFonts w:hint="eastAsia" w:ascii="宋体" w:hAnsi="宋体"/>
          <w:b/>
          <w:color w:val="auto"/>
          <w:spacing w:val="30"/>
          <w:sz w:val="36"/>
          <w:szCs w:val="36"/>
        </w:rPr>
      </w:pPr>
      <w:r>
        <w:rPr>
          <w:rFonts w:hint="eastAsia" w:ascii="宋体" w:hAnsi="宋体"/>
          <w:b/>
          <w:color w:val="auto"/>
          <w:spacing w:val="30"/>
          <w:sz w:val="36"/>
          <w:szCs w:val="36"/>
        </w:rPr>
        <w:t>伊金霍洛旗自然资源局</w:t>
      </w:r>
    </w:p>
    <w:p>
      <w:pPr>
        <w:pStyle w:val="41"/>
        <w:ind w:firstLine="0" w:firstLineChars="0"/>
        <w:jc w:val="center"/>
        <w:rPr>
          <w:rFonts w:hint="eastAsia" w:ascii="宋体" w:hAnsi="宋体"/>
          <w:b/>
          <w:color w:val="auto"/>
          <w:sz w:val="36"/>
          <w:szCs w:val="36"/>
        </w:rPr>
      </w:pPr>
      <w:r>
        <w:rPr>
          <w:rFonts w:hint="eastAsia" w:ascii="宋体" w:hAnsi="宋体"/>
          <w:b/>
          <w:color w:val="auto"/>
          <w:sz w:val="36"/>
          <w:szCs w:val="36"/>
        </w:rPr>
        <w:t>二○二二年八月</w:t>
      </w:r>
    </w:p>
    <w:p>
      <w:pPr>
        <w:pStyle w:val="41"/>
        <w:ind w:firstLine="964"/>
        <w:rPr>
          <w:rFonts w:hint="eastAsia" w:ascii="宋体" w:hAnsi="宋体"/>
          <w:b/>
          <w:color w:val="auto"/>
          <w:sz w:val="48"/>
          <w:szCs w:val="4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53" w:bottom="1440" w:left="1753" w:header="851" w:footer="992" w:gutter="0"/>
          <w:pgNumType w:start="1"/>
          <w:titlePg/>
          <w:docGrid w:type="lines" w:linePitch="312" w:charSpace="0"/>
        </w:sectPr>
      </w:pPr>
    </w:p>
    <w:p>
      <w:pPr>
        <w:pStyle w:val="41"/>
        <w:ind w:firstLine="0" w:firstLineChars="0"/>
        <w:jc w:val="center"/>
        <w:rPr>
          <w:rFonts w:hint="eastAsia" w:ascii="宋体" w:hAnsi="宋体"/>
          <w:b/>
          <w:color w:val="auto"/>
          <w:sz w:val="52"/>
          <w:szCs w:val="52"/>
        </w:rPr>
      </w:pPr>
    </w:p>
    <w:p>
      <w:pPr>
        <w:pStyle w:val="41"/>
        <w:ind w:firstLine="0" w:firstLineChars="0"/>
        <w:jc w:val="center"/>
        <w:rPr>
          <w:rFonts w:hint="eastAsia" w:ascii="宋体" w:hAnsi="宋体"/>
          <w:b/>
          <w:color w:val="auto"/>
          <w:sz w:val="52"/>
          <w:szCs w:val="52"/>
        </w:rPr>
      </w:pPr>
      <w:r>
        <w:rPr>
          <w:rFonts w:hint="eastAsia" w:ascii="宋体" w:hAnsi="宋体"/>
          <w:b/>
          <w:color w:val="auto"/>
          <w:sz w:val="52"/>
          <w:szCs w:val="52"/>
        </w:rPr>
        <w:t>伊金霍洛旗地质灾害防治规划</w:t>
      </w:r>
    </w:p>
    <w:p>
      <w:pPr>
        <w:pStyle w:val="41"/>
        <w:ind w:firstLine="0" w:firstLineChars="0"/>
        <w:jc w:val="center"/>
        <w:rPr>
          <w:rFonts w:hint="eastAsia" w:ascii="宋体" w:hAnsi="宋体" w:cs="宋体"/>
          <w:b/>
          <w:color w:val="auto"/>
          <w:sz w:val="36"/>
          <w:szCs w:val="36"/>
        </w:rPr>
      </w:pPr>
      <w:r>
        <w:rPr>
          <w:rFonts w:hint="eastAsia" w:ascii="宋体" w:hAnsi="宋体" w:cs="宋体"/>
          <w:b/>
          <w:color w:val="auto"/>
          <w:sz w:val="36"/>
          <w:szCs w:val="36"/>
        </w:rPr>
        <w:t>（2021－2025年）</w:t>
      </w:r>
    </w:p>
    <w:p>
      <w:pPr>
        <w:pStyle w:val="41"/>
        <w:ind w:firstLine="0" w:firstLineChars="0"/>
        <w:jc w:val="center"/>
        <w:rPr>
          <w:rFonts w:hint="eastAsia" w:ascii="宋体" w:hAnsi="宋体" w:cs="宋体"/>
          <w:b/>
          <w:color w:val="auto"/>
          <w:sz w:val="36"/>
          <w:szCs w:val="36"/>
        </w:rPr>
      </w:pPr>
    </w:p>
    <w:p>
      <w:pPr>
        <w:pStyle w:val="41"/>
        <w:ind w:firstLine="0" w:firstLineChars="0"/>
        <w:jc w:val="center"/>
        <w:rPr>
          <w:rFonts w:hint="eastAsia" w:ascii="宋体" w:hAnsi="宋体" w:cs="宋体"/>
          <w:b/>
          <w:color w:val="auto"/>
          <w:sz w:val="36"/>
          <w:szCs w:val="36"/>
        </w:rPr>
      </w:pPr>
    </w:p>
    <w:p>
      <w:pPr>
        <w:pStyle w:val="41"/>
        <w:ind w:firstLine="0" w:firstLineChars="0"/>
        <w:jc w:val="center"/>
        <w:rPr>
          <w:rFonts w:hint="eastAsia" w:ascii="宋体" w:hAnsi="宋体" w:cs="宋体"/>
          <w:b/>
          <w:color w:val="auto"/>
          <w:sz w:val="36"/>
          <w:szCs w:val="36"/>
        </w:rPr>
      </w:pPr>
    </w:p>
    <w:p>
      <w:pPr>
        <w:pStyle w:val="41"/>
        <w:ind w:firstLine="0" w:firstLineChars="0"/>
        <w:jc w:val="center"/>
        <w:rPr>
          <w:rFonts w:hint="eastAsia" w:ascii="宋体" w:hAnsi="宋体" w:cs="宋体"/>
          <w:b/>
          <w:color w:val="auto"/>
          <w:sz w:val="36"/>
          <w:szCs w:val="36"/>
        </w:rPr>
      </w:pPr>
    </w:p>
    <w:p>
      <w:pPr>
        <w:pStyle w:val="41"/>
        <w:ind w:firstLine="0" w:firstLineChars="0"/>
        <w:jc w:val="center"/>
        <w:rPr>
          <w:rFonts w:hint="eastAsia" w:ascii="宋体" w:hAnsi="宋体" w:cs="宋体"/>
          <w:b/>
          <w:color w:val="auto"/>
          <w:sz w:val="36"/>
          <w:szCs w:val="36"/>
        </w:rPr>
      </w:pPr>
    </w:p>
    <w:p>
      <w:pPr>
        <w:pStyle w:val="41"/>
        <w:ind w:firstLine="0" w:firstLineChars="0"/>
        <w:jc w:val="center"/>
        <w:rPr>
          <w:rFonts w:hint="eastAsia" w:ascii="宋体" w:hAnsi="宋体" w:cs="宋体"/>
          <w:b/>
          <w:color w:val="auto"/>
          <w:sz w:val="36"/>
          <w:szCs w:val="36"/>
        </w:rPr>
      </w:pPr>
    </w:p>
    <w:p>
      <w:pPr>
        <w:pStyle w:val="41"/>
        <w:ind w:firstLine="0" w:firstLineChars="0"/>
        <w:jc w:val="center"/>
        <w:rPr>
          <w:rFonts w:hint="eastAsia" w:ascii="宋体" w:hAnsi="宋体" w:cs="宋体"/>
          <w:b/>
          <w:color w:val="auto"/>
          <w:sz w:val="36"/>
          <w:szCs w:val="36"/>
        </w:rPr>
      </w:pPr>
    </w:p>
    <w:p>
      <w:pPr>
        <w:pStyle w:val="41"/>
        <w:ind w:firstLine="0" w:firstLineChars="0"/>
        <w:jc w:val="center"/>
        <w:rPr>
          <w:rFonts w:hint="eastAsia" w:ascii="宋体" w:hAnsi="宋体" w:cs="宋体"/>
          <w:b/>
          <w:color w:val="auto"/>
          <w:sz w:val="36"/>
          <w:szCs w:val="36"/>
        </w:rPr>
      </w:pPr>
    </w:p>
    <w:p>
      <w:pPr>
        <w:pStyle w:val="41"/>
        <w:ind w:firstLine="0" w:firstLineChars="0"/>
        <w:jc w:val="center"/>
        <w:rPr>
          <w:rFonts w:hint="eastAsia" w:ascii="宋体" w:hAnsi="宋体" w:cs="宋体"/>
          <w:b/>
          <w:color w:val="auto"/>
          <w:sz w:val="36"/>
          <w:szCs w:val="36"/>
        </w:rPr>
      </w:pPr>
    </w:p>
    <w:p>
      <w:pPr>
        <w:pStyle w:val="41"/>
        <w:ind w:firstLine="0" w:firstLineChars="0"/>
        <w:jc w:val="center"/>
        <w:rPr>
          <w:rFonts w:hint="eastAsia" w:ascii="宋体" w:hAnsi="宋体" w:cs="宋体"/>
          <w:b/>
          <w:color w:val="auto"/>
          <w:sz w:val="36"/>
          <w:szCs w:val="36"/>
        </w:rPr>
      </w:pPr>
    </w:p>
    <w:p>
      <w:pPr>
        <w:pStyle w:val="41"/>
        <w:ind w:firstLine="0" w:firstLineChars="0"/>
        <w:jc w:val="center"/>
        <w:rPr>
          <w:rFonts w:hint="eastAsia" w:ascii="宋体" w:hAnsi="宋体" w:cs="宋体"/>
          <w:b/>
          <w:color w:val="auto"/>
          <w:sz w:val="36"/>
          <w:szCs w:val="36"/>
        </w:rPr>
      </w:pPr>
    </w:p>
    <w:p>
      <w:pPr>
        <w:pStyle w:val="41"/>
        <w:ind w:firstLine="1240" w:firstLineChars="443"/>
        <w:jc w:val="left"/>
        <w:rPr>
          <w:rFonts w:hint="eastAsia" w:ascii="宋体" w:hAnsi="宋体" w:cs="宋体"/>
          <w:color w:val="auto"/>
          <w:szCs w:val="28"/>
        </w:rPr>
      </w:pPr>
      <w:r>
        <w:rPr>
          <w:rFonts w:hint="eastAsia" w:ascii="宋体" w:hAnsi="宋体" w:cs="宋体"/>
          <w:color w:val="auto"/>
          <w:szCs w:val="28"/>
        </w:rPr>
        <w:t>组织单位：伊金霍洛旗自然资源局</w:t>
      </w:r>
    </w:p>
    <w:p>
      <w:pPr>
        <w:pStyle w:val="41"/>
        <w:ind w:firstLine="1240" w:firstLineChars="443"/>
        <w:jc w:val="left"/>
        <w:rPr>
          <w:rFonts w:hint="eastAsia" w:ascii="宋体" w:hAnsi="宋体" w:cs="宋体"/>
          <w:color w:val="auto"/>
          <w:szCs w:val="28"/>
        </w:rPr>
      </w:pPr>
      <w:commentRangeStart w:id="0"/>
      <w:r>
        <w:rPr>
          <w:rFonts w:hint="eastAsia" w:ascii="宋体" w:hAnsi="宋体" w:cs="宋体"/>
          <w:color w:val="auto"/>
          <w:szCs w:val="28"/>
        </w:rPr>
        <w:t>编制单位：中色资源环境工程股份有限公司</w:t>
      </w:r>
      <w:commentRangeEnd w:id="0"/>
      <w:r>
        <w:commentReference w:id="0"/>
      </w:r>
    </w:p>
    <w:p>
      <w:pPr>
        <w:pStyle w:val="41"/>
        <w:ind w:firstLine="1240" w:firstLineChars="443"/>
        <w:jc w:val="left"/>
        <w:rPr>
          <w:rFonts w:hint="eastAsia" w:ascii="宋体" w:hAnsi="宋体" w:cs="宋体"/>
          <w:color w:val="auto"/>
          <w:szCs w:val="28"/>
        </w:rPr>
      </w:pPr>
      <w:r>
        <w:rPr>
          <w:rFonts w:hint="eastAsia" w:ascii="宋体" w:hAnsi="宋体" w:cs="宋体"/>
          <w:color w:val="auto"/>
          <w:szCs w:val="28"/>
        </w:rPr>
        <w:t>项目负责</w:t>
      </w:r>
      <w:r>
        <w:rPr>
          <w:rFonts w:hint="eastAsia" w:ascii="宋体" w:hAnsi="宋体" w:cs="宋体"/>
          <w:color w:val="auto"/>
          <w:szCs w:val="28"/>
          <w:lang w:eastAsia="zh-CN"/>
        </w:rPr>
        <w:t>人</w:t>
      </w:r>
      <w:r>
        <w:rPr>
          <w:rFonts w:hint="eastAsia" w:ascii="宋体" w:hAnsi="宋体" w:cs="宋体"/>
          <w:color w:val="auto"/>
          <w:szCs w:val="28"/>
        </w:rPr>
        <w:t>：陈鑫</w:t>
      </w:r>
    </w:p>
    <w:p>
      <w:pPr>
        <w:pStyle w:val="41"/>
        <w:ind w:firstLine="1240" w:firstLineChars="443"/>
        <w:jc w:val="left"/>
        <w:rPr>
          <w:rFonts w:hint="eastAsia" w:ascii="宋体" w:hAnsi="宋体" w:cs="宋体"/>
          <w:color w:val="auto"/>
          <w:szCs w:val="28"/>
        </w:rPr>
      </w:pPr>
      <w:r>
        <w:rPr>
          <w:rFonts w:hint="eastAsia" w:ascii="宋体" w:hAnsi="宋体" w:cs="宋体"/>
          <w:color w:val="auto"/>
          <w:szCs w:val="28"/>
        </w:rPr>
        <w:t>编制人员：闫晓锋  张新雨</w:t>
      </w:r>
    </w:p>
    <w:p>
      <w:pPr>
        <w:pStyle w:val="41"/>
        <w:ind w:firstLine="1240" w:firstLineChars="443"/>
        <w:jc w:val="left"/>
        <w:rPr>
          <w:rFonts w:hint="eastAsia" w:ascii="宋体" w:hAnsi="宋体" w:cs="宋体"/>
          <w:color w:val="auto"/>
          <w:szCs w:val="28"/>
        </w:rPr>
      </w:pPr>
      <w:r>
        <w:rPr>
          <w:rFonts w:hint="eastAsia" w:ascii="宋体" w:hAnsi="宋体" w:cs="宋体"/>
          <w:color w:val="auto"/>
          <w:szCs w:val="28"/>
        </w:rPr>
        <w:t>制图人员：张陈波  刘文芝</w:t>
      </w:r>
    </w:p>
    <w:p>
      <w:pPr>
        <w:pStyle w:val="41"/>
        <w:ind w:firstLine="1240" w:firstLineChars="443"/>
        <w:jc w:val="left"/>
        <w:rPr>
          <w:rFonts w:hint="eastAsia" w:ascii="宋体" w:hAnsi="宋体" w:cs="宋体"/>
          <w:color w:val="auto"/>
          <w:szCs w:val="28"/>
        </w:rPr>
      </w:pPr>
      <w:r>
        <w:rPr>
          <w:rFonts w:hint="eastAsia" w:ascii="宋体" w:hAnsi="宋体" w:cs="宋体"/>
          <w:color w:val="auto"/>
          <w:szCs w:val="28"/>
        </w:rPr>
        <w:t>提交时间：2022年8月</w:t>
      </w:r>
    </w:p>
    <w:p>
      <w:pPr>
        <w:pStyle w:val="41"/>
        <w:ind w:firstLine="0" w:firstLineChars="0"/>
        <w:jc w:val="center"/>
        <w:rPr>
          <w:rFonts w:hint="eastAsia" w:ascii="宋体" w:hAnsi="宋体" w:cs="宋体"/>
          <w:b/>
          <w:color w:val="auto"/>
          <w:sz w:val="36"/>
          <w:szCs w:val="36"/>
        </w:rPr>
      </w:pPr>
    </w:p>
    <w:p>
      <w:pPr>
        <w:pStyle w:val="41"/>
        <w:ind w:firstLine="964"/>
        <w:rPr>
          <w:rFonts w:hint="eastAsia" w:ascii="宋体" w:hAnsi="宋体"/>
          <w:b/>
          <w:color w:val="auto"/>
          <w:sz w:val="48"/>
          <w:szCs w:val="48"/>
        </w:rPr>
        <w:sectPr>
          <w:pgSz w:w="11906" w:h="16838"/>
          <w:pgMar w:top="1440" w:right="1753" w:bottom="1440" w:left="1753" w:header="851" w:footer="992" w:gutter="0"/>
          <w:pgNumType w:start="1"/>
          <w:titlePg/>
          <w:docGrid w:type="lines" w:linePitch="312" w:charSpace="0"/>
        </w:sectPr>
      </w:pPr>
    </w:p>
    <w:p>
      <w:pPr>
        <w:pStyle w:val="27"/>
        <w:tabs>
          <w:tab w:val="right" w:leader="dot" w:pos="8620"/>
        </w:tabs>
        <w:adjustRightInd w:val="0"/>
        <w:snapToGrid w:val="0"/>
        <w:spacing w:line="240" w:lineRule="auto"/>
        <w:ind w:firstLine="0" w:firstLineChars="0"/>
        <w:jc w:val="center"/>
        <w:rPr>
          <w:rFonts w:hint="eastAsia" w:eastAsia="仿宋_GB2312"/>
          <w:bCs/>
          <w:sz w:val="28"/>
          <w:szCs w:val="28"/>
        </w:rPr>
      </w:pPr>
      <w:r>
        <w:rPr>
          <w:rFonts w:hint="eastAsia" w:eastAsia="仿宋_GB2312"/>
          <w:bCs/>
          <w:sz w:val="28"/>
          <w:szCs w:val="28"/>
        </w:rPr>
        <w:t>目    录</w:t>
      </w:r>
    </w:p>
    <w:p>
      <w:pPr>
        <w:pStyle w:val="27"/>
        <w:tabs>
          <w:tab w:val="right" w:leader="dot" w:pos="8306"/>
        </w:tabs>
        <w:ind w:firstLine="0" w:firstLineChars="0"/>
      </w:pPr>
      <w:r>
        <w:fldChar w:fldCharType="begin"/>
      </w:r>
      <w:r>
        <w:instrText xml:space="preserve">TOC \o "1-2" \h \u</w:instrText>
      </w:r>
      <w:r>
        <w:rPr>
          <w:rFonts w:hint="eastAsia" w:eastAsia="仿宋_GB2312"/>
          <w:b w:val="0"/>
          <w:sz w:val="28"/>
          <w:szCs w:val="28"/>
        </w:rPr>
        <w:fldChar w:fldCharType="separate"/>
      </w:r>
      <w:r>
        <w:fldChar w:fldCharType="begin"/>
      </w:r>
      <w:r>
        <w:instrText xml:space="preserve"> HYPERLINK \l "_Toc30818" </w:instrText>
      </w:r>
      <w:r>
        <w:fldChar w:fldCharType="separate"/>
      </w:r>
      <w:r>
        <w:rPr>
          <w:rFonts w:hint="eastAsia" w:eastAsia="仿宋_GB2312"/>
          <w:bCs/>
          <w:szCs w:val="36"/>
        </w:rPr>
        <w:t>前  言</w:t>
      </w:r>
      <w:r>
        <w:tab/>
      </w:r>
      <w:r>
        <w:fldChar w:fldCharType="begin"/>
      </w:r>
      <w:r>
        <w:instrText xml:space="preserve"> PAGEREF _Toc30818 </w:instrText>
      </w:r>
      <w:r>
        <w:fldChar w:fldCharType="separate"/>
      </w:r>
      <w:r>
        <w:t>1</w:t>
      </w:r>
      <w:r>
        <w:fldChar w:fldCharType="end"/>
      </w:r>
      <w:r>
        <w:fldChar w:fldCharType="end"/>
      </w:r>
    </w:p>
    <w:p>
      <w:pPr>
        <w:pStyle w:val="27"/>
        <w:tabs>
          <w:tab w:val="right" w:leader="dot" w:pos="8306"/>
        </w:tabs>
        <w:ind w:firstLine="0" w:firstLineChars="0"/>
      </w:pPr>
      <w:r>
        <w:fldChar w:fldCharType="begin"/>
      </w:r>
      <w:r>
        <w:instrText xml:space="preserve"> HYPERLINK \l "_Toc30247" </w:instrText>
      </w:r>
      <w:r>
        <w:fldChar w:fldCharType="separate"/>
      </w:r>
      <w:r>
        <w:rPr>
          <w:rFonts w:hint="eastAsia" w:eastAsia="仿宋_GB2312"/>
          <w:bCs/>
          <w:szCs w:val="36"/>
        </w:rPr>
        <w:t>第一章  地质灾害防治现状与形势</w:t>
      </w:r>
      <w:r>
        <w:tab/>
      </w:r>
      <w:r>
        <w:fldChar w:fldCharType="begin"/>
      </w:r>
      <w:r>
        <w:instrText xml:space="preserve"> PAGEREF _Toc30247 </w:instrText>
      </w:r>
      <w:r>
        <w:fldChar w:fldCharType="separate"/>
      </w:r>
      <w:r>
        <w:t>2</w:t>
      </w:r>
      <w:r>
        <w:fldChar w:fldCharType="end"/>
      </w:r>
      <w:r>
        <w:fldChar w:fldCharType="end"/>
      </w:r>
    </w:p>
    <w:p>
      <w:pPr>
        <w:pStyle w:val="33"/>
        <w:tabs>
          <w:tab w:val="right" w:leader="dot" w:pos="8306"/>
        </w:tabs>
        <w:ind w:left="560" w:firstLine="0" w:firstLineChars="0"/>
      </w:pPr>
      <w:r>
        <w:fldChar w:fldCharType="begin"/>
      </w:r>
      <w:r>
        <w:instrText xml:space="preserve"> HYPERLINK \l "_Toc8697" </w:instrText>
      </w:r>
      <w:r>
        <w:fldChar w:fldCharType="separate"/>
      </w:r>
      <w:r>
        <w:rPr>
          <w:rFonts w:hint="eastAsia" w:eastAsia="仿宋_GB2312"/>
          <w:bCs/>
          <w:szCs w:val="30"/>
        </w:rPr>
        <w:t>第一节  地质灾害现状</w:t>
      </w:r>
      <w:r>
        <w:tab/>
      </w:r>
      <w:r>
        <w:fldChar w:fldCharType="begin"/>
      </w:r>
      <w:r>
        <w:instrText xml:space="preserve"> PAGEREF _Toc8697 </w:instrText>
      </w:r>
      <w:r>
        <w:fldChar w:fldCharType="separate"/>
      </w:r>
      <w:r>
        <w:t>2</w:t>
      </w:r>
      <w:r>
        <w:fldChar w:fldCharType="end"/>
      </w:r>
      <w:r>
        <w:fldChar w:fldCharType="end"/>
      </w:r>
    </w:p>
    <w:p>
      <w:pPr>
        <w:pStyle w:val="33"/>
        <w:tabs>
          <w:tab w:val="right" w:leader="dot" w:pos="8306"/>
        </w:tabs>
        <w:ind w:left="560" w:firstLine="0" w:firstLineChars="0"/>
      </w:pPr>
      <w:r>
        <w:fldChar w:fldCharType="begin"/>
      </w:r>
      <w:r>
        <w:instrText xml:space="preserve"> HYPERLINK \l "_Toc19468" </w:instrText>
      </w:r>
      <w:r>
        <w:fldChar w:fldCharType="separate"/>
      </w:r>
      <w:r>
        <w:rPr>
          <w:rFonts w:hint="eastAsia" w:eastAsia="仿宋_GB2312"/>
          <w:bCs/>
          <w:szCs w:val="30"/>
        </w:rPr>
        <w:t>第二节  地质灾害防治现状及上一轮地灾规划实施情况</w:t>
      </w:r>
      <w:r>
        <w:tab/>
      </w:r>
      <w:r>
        <w:fldChar w:fldCharType="begin"/>
      </w:r>
      <w:r>
        <w:instrText xml:space="preserve"> PAGEREF _Toc19468 </w:instrText>
      </w:r>
      <w:r>
        <w:fldChar w:fldCharType="separate"/>
      </w:r>
      <w:r>
        <w:t>9</w:t>
      </w:r>
      <w:r>
        <w:fldChar w:fldCharType="end"/>
      </w:r>
      <w:r>
        <w:fldChar w:fldCharType="end"/>
      </w:r>
    </w:p>
    <w:p>
      <w:pPr>
        <w:pStyle w:val="33"/>
        <w:tabs>
          <w:tab w:val="right" w:leader="dot" w:pos="8306"/>
        </w:tabs>
        <w:ind w:left="560" w:firstLine="0" w:firstLineChars="0"/>
      </w:pPr>
      <w:r>
        <w:fldChar w:fldCharType="begin"/>
      </w:r>
      <w:r>
        <w:instrText xml:space="preserve"> HYPERLINK \l "_Toc11881" </w:instrText>
      </w:r>
      <w:r>
        <w:fldChar w:fldCharType="separate"/>
      </w:r>
      <w:r>
        <w:rPr>
          <w:rFonts w:hint="eastAsia" w:eastAsia="仿宋_GB2312"/>
          <w:bCs/>
          <w:szCs w:val="30"/>
        </w:rPr>
        <w:t>第三节  地质灾害防治存在的问题</w:t>
      </w:r>
      <w:r>
        <w:tab/>
      </w:r>
      <w:r>
        <w:fldChar w:fldCharType="begin"/>
      </w:r>
      <w:r>
        <w:instrText xml:space="preserve"> PAGEREF _Toc11881 </w:instrText>
      </w:r>
      <w:r>
        <w:fldChar w:fldCharType="separate"/>
      </w:r>
      <w:r>
        <w:t>11</w:t>
      </w:r>
      <w:r>
        <w:fldChar w:fldCharType="end"/>
      </w:r>
      <w:r>
        <w:fldChar w:fldCharType="end"/>
      </w:r>
    </w:p>
    <w:p>
      <w:pPr>
        <w:pStyle w:val="33"/>
        <w:tabs>
          <w:tab w:val="right" w:leader="dot" w:pos="8306"/>
        </w:tabs>
        <w:ind w:left="560" w:firstLine="0" w:firstLineChars="0"/>
      </w:pPr>
      <w:r>
        <w:fldChar w:fldCharType="begin"/>
      </w:r>
      <w:r>
        <w:instrText xml:space="preserve"> HYPERLINK \l "_Toc27135" </w:instrText>
      </w:r>
      <w:r>
        <w:fldChar w:fldCharType="separate"/>
      </w:r>
      <w:r>
        <w:rPr>
          <w:rFonts w:hint="eastAsia" w:eastAsia="仿宋_GB2312"/>
          <w:bCs/>
          <w:szCs w:val="30"/>
        </w:rPr>
        <w:t>第四节  地质灾害防治面临的形势</w:t>
      </w:r>
      <w:r>
        <w:tab/>
      </w:r>
      <w:r>
        <w:fldChar w:fldCharType="begin"/>
      </w:r>
      <w:r>
        <w:instrText xml:space="preserve"> PAGEREF _Toc27135 </w:instrText>
      </w:r>
      <w:r>
        <w:fldChar w:fldCharType="separate"/>
      </w:r>
      <w:r>
        <w:t>12</w:t>
      </w:r>
      <w:r>
        <w:fldChar w:fldCharType="end"/>
      </w:r>
      <w:r>
        <w:fldChar w:fldCharType="end"/>
      </w:r>
    </w:p>
    <w:p>
      <w:pPr>
        <w:pStyle w:val="27"/>
        <w:tabs>
          <w:tab w:val="right" w:leader="dot" w:pos="8306"/>
        </w:tabs>
        <w:ind w:firstLine="0" w:firstLineChars="0"/>
      </w:pPr>
      <w:r>
        <w:fldChar w:fldCharType="begin"/>
      </w:r>
      <w:r>
        <w:instrText xml:space="preserve"> HYPERLINK \l "_Toc16871" </w:instrText>
      </w:r>
      <w:r>
        <w:fldChar w:fldCharType="separate"/>
      </w:r>
      <w:r>
        <w:rPr>
          <w:rFonts w:hint="eastAsia" w:eastAsia="仿宋_GB2312"/>
          <w:bCs/>
          <w:szCs w:val="36"/>
        </w:rPr>
        <w:t>第二章  指导思想、原则与目标</w:t>
      </w:r>
      <w:r>
        <w:tab/>
      </w:r>
      <w:r>
        <w:fldChar w:fldCharType="begin"/>
      </w:r>
      <w:r>
        <w:instrText xml:space="preserve"> PAGEREF _Toc16871 </w:instrText>
      </w:r>
      <w:r>
        <w:fldChar w:fldCharType="separate"/>
      </w:r>
      <w:r>
        <w:t>14</w:t>
      </w:r>
      <w:r>
        <w:fldChar w:fldCharType="end"/>
      </w:r>
      <w:r>
        <w:fldChar w:fldCharType="end"/>
      </w:r>
    </w:p>
    <w:p>
      <w:pPr>
        <w:pStyle w:val="33"/>
        <w:tabs>
          <w:tab w:val="right" w:leader="dot" w:pos="8306"/>
        </w:tabs>
        <w:ind w:left="560" w:firstLine="0" w:firstLineChars="0"/>
      </w:pPr>
      <w:r>
        <w:fldChar w:fldCharType="begin"/>
      </w:r>
      <w:r>
        <w:instrText xml:space="preserve"> HYPERLINK \l "_Toc16932" </w:instrText>
      </w:r>
      <w:r>
        <w:fldChar w:fldCharType="separate"/>
      </w:r>
      <w:r>
        <w:rPr>
          <w:rFonts w:hint="eastAsia" w:eastAsia="仿宋_GB2312"/>
          <w:bCs/>
          <w:szCs w:val="30"/>
        </w:rPr>
        <w:t>第一节  指导思想</w:t>
      </w:r>
      <w:r>
        <w:tab/>
      </w:r>
      <w:r>
        <w:fldChar w:fldCharType="begin"/>
      </w:r>
      <w:r>
        <w:instrText xml:space="preserve"> PAGEREF _Toc16932 </w:instrText>
      </w:r>
      <w:r>
        <w:fldChar w:fldCharType="separate"/>
      </w:r>
      <w:r>
        <w:t>14</w:t>
      </w:r>
      <w:r>
        <w:fldChar w:fldCharType="end"/>
      </w:r>
      <w:r>
        <w:fldChar w:fldCharType="end"/>
      </w:r>
    </w:p>
    <w:p>
      <w:pPr>
        <w:pStyle w:val="33"/>
        <w:tabs>
          <w:tab w:val="right" w:leader="dot" w:pos="8306"/>
        </w:tabs>
        <w:ind w:left="560" w:firstLine="0" w:firstLineChars="0"/>
      </w:pPr>
      <w:r>
        <w:fldChar w:fldCharType="begin"/>
      </w:r>
      <w:r>
        <w:instrText xml:space="preserve"> HYPERLINK \l "_Toc29122" </w:instrText>
      </w:r>
      <w:r>
        <w:fldChar w:fldCharType="separate"/>
      </w:r>
      <w:r>
        <w:rPr>
          <w:rFonts w:hint="eastAsia" w:eastAsia="仿宋_GB2312"/>
          <w:bCs/>
          <w:szCs w:val="30"/>
        </w:rPr>
        <w:t>第二节  基本原则</w:t>
      </w:r>
      <w:r>
        <w:tab/>
      </w:r>
      <w:r>
        <w:fldChar w:fldCharType="begin"/>
      </w:r>
      <w:r>
        <w:instrText xml:space="preserve"> PAGEREF _Toc29122 </w:instrText>
      </w:r>
      <w:r>
        <w:fldChar w:fldCharType="separate"/>
      </w:r>
      <w:r>
        <w:t>14</w:t>
      </w:r>
      <w:r>
        <w:fldChar w:fldCharType="end"/>
      </w:r>
      <w:r>
        <w:fldChar w:fldCharType="end"/>
      </w:r>
    </w:p>
    <w:p>
      <w:pPr>
        <w:pStyle w:val="33"/>
        <w:tabs>
          <w:tab w:val="right" w:leader="dot" w:pos="8306"/>
        </w:tabs>
        <w:ind w:left="560" w:firstLine="0" w:firstLineChars="0"/>
      </w:pPr>
      <w:r>
        <w:fldChar w:fldCharType="begin"/>
      </w:r>
      <w:r>
        <w:instrText xml:space="preserve"> HYPERLINK \l "_Toc14686" </w:instrText>
      </w:r>
      <w:r>
        <w:fldChar w:fldCharType="separate"/>
      </w:r>
      <w:r>
        <w:rPr>
          <w:rFonts w:hint="eastAsia" w:eastAsia="仿宋_GB2312"/>
          <w:bCs/>
          <w:szCs w:val="30"/>
        </w:rPr>
        <w:t>第三节  规划目标</w:t>
      </w:r>
      <w:r>
        <w:tab/>
      </w:r>
      <w:r>
        <w:fldChar w:fldCharType="begin"/>
      </w:r>
      <w:r>
        <w:instrText xml:space="preserve"> PAGEREF _Toc14686 </w:instrText>
      </w:r>
      <w:r>
        <w:fldChar w:fldCharType="separate"/>
      </w:r>
      <w:r>
        <w:t>15</w:t>
      </w:r>
      <w:r>
        <w:fldChar w:fldCharType="end"/>
      </w:r>
      <w:r>
        <w:fldChar w:fldCharType="end"/>
      </w:r>
    </w:p>
    <w:p>
      <w:pPr>
        <w:pStyle w:val="27"/>
        <w:tabs>
          <w:tab w:val="right" w:leader="dot" w:pos="8306"/>
        </w:tabs>
        <w:ind w:firstLine="0" w:firstLineChars="0"/>
      </w:pPr>
      <w:r>
        <w:fldChar w:fldCharType="begin"/>
      </w:r>
      <w:r>
        <w:instrText xml:space="preserve"> HYPERLINK \l "_Toc26836" </w:instrText>
      </w:r>
      <w:r>
        <w:fldChar w:fldCharType="separate"/>
      </w:r>
      <w:r>
        <w:rPr>
          <w:rFonts w:hint="eastAsia" w:eastAsia="仿宋_GB2312"/>
          <w:bCs/>
          <w:szCs w:val="36"/>
        </w:rPr>
        <w:t>第三章  地质灾害易发区与防治规划分区</w:t>
      </w:r>
      <w:r>
        <w:tab/>
      </w:r>
      <w:r>
        <w:fldChar w:fldCharType="begin"/>
      </w:r>
      <w:r>
        <w:instrText xml:space="preserve"> PAGEREF _Toc26836 </w:instrText>
      </w:r>
      <w:r>
        <w:fldChar w:fldCharType="separate"/>
      </w:r>
      <w:r>
        <w:t>17</w:t>
      </w:r>
      <w:r>
        <w:fldChar w:fldCharType="end"/>
      </w:r>
      <w:r>
        <w:fldChar w:fldCharType="end"/>
      </w:r>
    </w:p>
    <w:p>
      <w:pPr>
        <w:pStyle w:val="33"/>
        <w:tabs>
          <w:tab w:val="right" w:leader="dot" w:pos="8306"/>
        </w:tabs>
        <w:ind w:left="560" w:firstLine="0" w:firstLineChars="0"/>
      </w:pPr>
      <w:r>
        <w:fldChar w:fldCharType="begin"/>
      </w:r>
      <w:r>
        <w:instrText xml:space="preserve"> HYPERLINK \l "_Toc27263" </w:instrText>
      </w:r>
      <w:r>
        <w:fldChar w:fldCharType="separate"/>
      </w:r>
      <w:r>
        <w:rPr>
          <w:rFonts w:hint="eastAsia" w:eastAsia="仿宋_GB2312"/>
          <w:bCs/>
          <w:szCs w:val="30"/>
        </w:rPr>
        <w:t>第一节  地质灾害易发区分区</w:t>
      </w:r>
      <w:r>
        <w:tab/>
      </w:r>
      <w:r>
        <w:fldChar w:fldCharType="begin"/>
      </w:r>
      <w:r>
        <w:instrText xml:space="preserve"> PAGEREF _Toc27263 </w:instrText>
      </w:r>
      <w:r>
        <w:fldChar w:fldCharType="separate"/>
      </w:r>
      <w:r>
        <w:t>17</w:t>
      </w:r>
      <w:r>
        <w:fldChar w:fldCharType="end"/>
      </w:r>
      <w:r>
        <w:fldChar w:fldCharType="end"/>
      </w:r>
    </w:p>
    <w:p>
      <w:pPr>
        <w:pStyle w:val="33"/>
        <w:tabs>
          <w:tab w:val="right" w:leader="dot" w:pos="8306"/>
        </w:tabs>
        <w:ind w:left="560" w:firstLine="0" w:firstLineChars="0"/>
      </w:pPr>
      <w:r>
        <w:fldChar w:fldCharType="begin"/>
      </w:r>
      <w:r>
        <w:instrText xml:space="preserve"> HYPERLINK \l "_Toc3209" </w:instrText>
      </w:r>
      <w:r>
        <w:fldChar w:fldCharType="separate"/>
      </w:r>
      <w:r>
        <w:rPr>
          <w:rFonts w:hint="eastAsia" w:eastAsia="仿宋_GB2312"/>
          <w:bCs/>
          <w:szCs w:val="30"/>
        </w:rPr>
        <w:t>第二节  地质灾害防治规划分区</w:t>
      </w:r>
      <w:r>
        <w:tab/>
      </w:r>
      <w:r>
        <w:fldChar w:fldCharType="begin"/>
      </w:r>
      <w:r>
        <w:instrText xml:space="preserve"> PAGEREF _Toc3209 </w:instrText>
      </w:r>
      <w:r>
        <w:fldChar w:fldCharType="separate"/>
      </w:r>
      <w:r>
        <w:t>22</w:t>
      </w:r>
      <w:r>
        <w:fldChar w:fldCharType="end"/>
      </w:r>
      <w:r>
        <w:fldChar w:fldCharType="end"/>
      </w:r>
    </w:p>
    <w:p>
      <w:pPr>
        <w:pStyle w:val="27"/>
        <w:tabs>
          <w:tab w:val="right" w:leader="dot" w:pos="8306"/>
        </w:tabs>
        <w:ind w:firstLine="0" w:firstLineChars="0"/>
      </w:pPr>
      <w:r>
        <w:fldChar w:fldCharType="begin"/>
      </w:r>
      <w:r>
        <w:instrText xml:space="preserve"> HYPERLINK \l "_Toc27575" </w:instrText>
      </w:r>
      <w:r>
        <w:fldChar w:fldCharType="separate"/>
      </w:r>
      <w:r>
        <w:rPr>
          <w:rFonts w:hint="eastAsia" w:eastAsia="仿宋_GB2312"/>
          <w:bCs/>
          <w:szCs w:val="36"/>
        </w:rPr>
        <w:t>第四章  地质灾害防治任务</w:t>
      </w:r>
      <w:r>
        <w:tab/>
      </w:r>
      <w:r>
        <w:fldChar w:fldCharType="begin"/>
      </w:r>
      <w:r>
        <w:instrText xml:space="preserve"> PAGEREF _Toc27575 </w:instrText>
      </w:r>
      <w:r>
        <w:fldChar w:fldCharType="separate"/>
      </w:r>
      <w:r>
        <w:t>25</w:t>
      </w:r>
      <w:r>
        <w:fldChar w:fldCharType="end"/>
      </w:r>
      <w:r>
        <w:fldChar w:fldCharType="end"/>
      </w:r>
    </w:p>
    <w:p>
      <w:pPr>
        <w:pStyle w:val="33"/>
        <w:tabs>
          <w:tab w:val="right" w:leader="dot" w:pos="8306"/>
        </w:tabs>
        <w:ind w:left="560" w:firstLine="0" w:firstLineChars="0"/>
      </w:pPr>
      <w:r>
        <w:fldChar w:fldCharType="begin"/>
      </w:r>
      <w:r>
        <w:instrText xml:space="preserve"> HYPERLINK \l "_Toc3832" </w:instrText>
      </w:r>
      <w:r>
        <w:fldChar w:fldCharType="separate"/>
      </w:r>
      <w:r>
        <w:rPr>
          <w:rFonts w:hint="eastAsia" w:eastAsia="仿宋_GB2312"/>
          <w:bCs/>
          <w:szCs w:val="30"/>
        </w:rPr>
        <w:t>第一节  地质灾害风险调查评价</w:t>
      </w:r>
      <w:r>
        <w:tab/>
      </w:r>
      <w:r>
        <w:fldChar w:fldCharType="begin"/>
      </w:r>
      <w:r>
        <w:instrText xml:space="preserve"> PAGEREF _Toc3832 </w:instrText>
      </w:r>
      <w:r>
        <w:fldChar w:fldCharType="separate"/>
      </w:r>
      <w:r>
        <w:t>25</w:t>
      </w:r>
      <w:r>
        <w:fldChar w:fldCharType="end"/>
      </w:r>
      <w:r>
        <w:fldChar w:fldCharType="end"/>
      </w:r>
    </w:p>
    <w:p>
      <w:pPr>
        <w:pStyle w:val="33"/>
        <w:tabs>
          <w:tab w:val="right" w:leader="dot" w:pos="8306"/>
        </w:tabs>
        <w:ind w:left="560" w:firstLine="0" w:firstLineChars="0"/>
      </w:pPr>
      <w:r>
        <w:fldChar w:fldCharType="begin"/>
      </w:r>
      <w:r>
        <w:instrText xml:space="preserve"> HYPERLINK \l "_Toc28869" </w:instrText>
      </w:r>
      <w:r>
        <w:fldChar w:fldCharType="separate"/>
      </w:r>
      <w:r>
        <w:rPr>
          <w:rFonts w:hint="eastAsia" w:eastAsia="仿宋_GB2312"/>
          <w:bCs/>
          <w:szCs w:val="30"/>
        </w:rPr>
        <w:t>第二节  地质灾害监测预警</w:t>
      </w:r>
      <w:r>
        <w:tab/>
      </w:r>
      <w:r>
        <w:fldChar w:fldCharType="begin"/>
      </w:r>
      <w:r>
        <w:instrText xml:space="preserve"> PAGEREF _Toc28869 </w:instrText>
      </w:r>
      <w:r>
        <w:fldChar w:fldCharType="separate"/>
      </w:r>
      <w:r>
        <w:t>25</w:t>
      </w:r>
      <w:r>
        <w:fldChar w:fldCharType="end"/>
      </w:r>
      <w:r>
        <w:fldChar w:fldCharType="end"/>
      </w:r>
    </w:p>
    <w:p>
      <w:pPr>
        <w:pStyle w:val="33"/>
        <w:tabs>
          <w:tab w:val="right" w:leader="dot" w:pos="8306"/>
        </w:tabs>
        <w:ind w:left="560" w:firstLine="0" w:firstLineChars="0"/>
      </w:pPr>
      <w:r>
        <w:fldChar w:fldCharType="begin"/>
      </w:r>
      <w:r>
        <w:instrText xml:space="preserve"> HYPERLINK \l "_Toc32480" </w:instrText>
      </w:r>
      <w:r>
        <w:fldChar w:fldCharType="separate"/>
      </w:r>
      <w:r>
        <w:rPr>
          <w:rFonts w:hint="eastAsia" w:eastAsia="仿宋_GB2312"/>
          <w:bCs/>
          <w:szCs w:val="30"/>
        </w:rPr>
        <w:t>第三节  地质灾害综合治理</w:t>
      </w:r>
      <w:r>
        <w:tab/>
      </w:r>
      <w:r>
        <w:fldChar w:fldCharType="begin"/>
      </w:r>
      <w:r>
        <w:instrText xml:space="preserve"> PAGEREF _Toc32480 </w:instrText>
      </w:r>
      <w:r>
        <w:fldChar w:fldCharType="separate"/>
      </w:r>
      <w:r>
        <w:t>26</w:t>
      </w:r>
      <w:r>
        <w:fldChar w:fldCharType="end"/>
      </w:r>
      <w:r>
        <w:fldChar w:fldCharType="end"/>
      </w:r>
    </w:p>
    <w:p>
      <w:pPr>
        <w:pStyle w:val="33"/>
        <w:tabs>
          <w:tab w:val="right" w:leader="dot" w:pos="8306"/>
        </w:tabs>
        <w:ind w:left="560" w:firstLine="0" w:firstLineChars="0"/>
      </w:pPr>
      <w:r>
        <w:fldChar w:fldCharType="begin"/>
      </w:r>
      <w:r>
        <w:instrText xml:space="preserve"> HYPERLINK \l "_Toc14203" </w:instrText>
      </w:r>
      <w:r>
        <w:fldChar w:fldCharType="separate"/>
      </w:r>
      <w:r>
        <w:rPr>
          <w:rFonts w:hint="eastAsia" w:eastAsia="仿宋_GB2312"/>
          <w:bCs/>
          <w:szCs w:val="30"/>
        </w:rPr>
        <w:t>第四节  地质灾害信息化建设</w:t>
      </w:r>
      <w:r>
        <w:tab/>
      </w:r>
      <w:r>
        <w:fldChar w:fldCharType="begin"/>
      </w:r>
      <w:r>
        <w:instrText xml:space="preserve"> PAGEREF _Toc14203 </w:instrText>
      </w:r>
      <w:r>
        <w:fldChar w:fldCharType="separate"/>
      </w:r>
      <w:r>
        <w:t>27</w:t>
      </w:r>
      <w:r>
        <w:fldChar w:fldCharType="end"/>
      </w:r>
      <w:r>
        <w:fldChar w:fldCharType="end"/>
      </w:r>
    </w:p>
    <w:p>
      <w:pPr>
        <w:pStyle w:val="33"/>
        <w:tabs>
          <w:tab w:val="right" w:leader="dot" w:pos="8306"/>
        </w:tabs>
        <w:ind w:left="560" w:firstLine="0" w:firstLineChars="0"/>
      </w:pPr>
      <w:r>
        <w:fldChar w:fldCharType="begin"/>
      </w:r>
      <w:r>
        <w:instrText xml:space="preserve"> HYPERLINK \l "_Toc11408" </w:instrText>
      </w:r>
      <w:r>
        <w:fldChar w:fldCharType="separate"/>
      </w:r>
      <w:r>
        <w:rPr>
          <w:rFonts w:hint="eastAsia" w:eastAsia="仿宋_GB2312"/>
          <w:bCs/>
          <w:szCs w:val="30"/>
        </w:rPr>
        <w:t>第五节  全民防灾</w:t>
      </w:r>
      <w:r>
        <w:tab/>
      </w:r>
      <w:r>
        <w:fldChar w:fldCharType="begin"/>
      </w:r>
      <w:r>
        <w:instrText xml:space="preserve"> PAGEREF _Toc11408 </w:instrText>
      </w:r>
      <w:r>
        <w:fldChar w:fldCharType="separate"/>
      </w:r>
      <w:r>
        <w:t>27</w:t>
      </w:r>
      <w:r>
        <w:fldChar w:fldCharType="end"/>
      </w:r>
      <w:r>
        <w:fldChar w:fldCharType="end"/>
      </w:r>
    </w:p>
    <w:p>
      <w:pPr>
        <w:pStyle w:val="27"/>
        <w:tabs>
          <w:tab w:val="right" w:leader="dot" w:pos="8306"/>
        </w:tabs>
        <w:ind w:firstLine="0" w:firstLineChars="0"/>
      </w:pPr>
      <w:r>
        <w:fldChar w:fldCharType="begin"/>
      </w:r>
      <w:r>
        <w:instrText xml:space="preserve"> HYPERLINK \l "_Toc22931" </w:instrText>
      </w:r>
      <w:r>
        <w:fldChar w:fldCharType="separate"/>
      </w:r>
      <w:r>
        <w:rPr>
          <w:rFonts w:hint="eastAsia" w:eastAsia="仿宋_GB2312"/>
          <w:bCs/>
          <w:szCs w:val="36"/>
        </w:rPr>
        <w:t>第五章  地质灾害防治经费估算</w:t>
      </w:r>
      <w:r>
        <w:tab/>
      </w:r>
      <w:r>
        <w:fldChar w:fldCharType="begin"/>
      </w:r>
      <w:r>
        <w:instrText xml:space="preserve"> PAGEREF _Toc22931 </w:instrText>
      </w:r>
      <w:r>
        <w:fldChar w:fldCharType="separate"/>
      </w:r>
      <w:r>
        <w:t>29</w:t>
      </w:r>
      <w:r>
        <w:fldChar w:fldCharType="end"/>
      </w:r>
      <w:r>
        <w:fldChar w:fldCharType="end"/>
      </w:r>
    </w:p>
    <w:p>
      <w:pPr>
        <w:pStyle w:val="33"/>
        <w:tabs>
          <w:tab w:val="right" w:leader="dot" w:pos="8306"/>
        </w:tabs>
        <w:ind w:left="560" w:firstLine="0" w:firstLineChars="0"/>
      </w:pPr>
      <w:r>
        <w:fldChar w:fldCharType="begin"/>
      </w:r>
      <w:r>
        <w:instrText xml:space="preserve"> HYPERLINK \l "_Toc13050" </w:instrText>
      </w:r>
      <w:r>
        <w:fldChar w:fldCharType="separate"/>
      </w:r>
      <w:r>
        <w:rPr>
          <w:rFonts w:hint="eastAsia" w:eastAsia="仿宋_GB2312"/>
          <w:bCs/>
          <w:szCs w:val="30"/>
        </w:rPr>
        <w:t>第一节  资金筹措</w:t>
      </w:r>
      <w:r>
        <w:tab/>
      </w:r>
      <w:r>
        <w:fldChar w:fldCharType="begin"/>
      </w:r>
      <w:r>
        <w:instrText xml:space="preserve"> PAGEREF _Toc13050 </w:instrText>
      </w:r>
      <w:r>
        <w:fldChar w:fldCharType="separate"/>
      </w:r>
      <w:r>
        <w:t>29</w:t>
      </w:r>
      <w:r>
        <w:fldChar w:fldCharType="end"/>
      </w:r>
      <w:r>
        <w:fldChar w:fldCharType="end"/>
      </w:r>
    </w:p>
    <w:p>
      <w:pPr>
        <w:pStyle w:val="33"/>
        <w:tabs>
          <w:tab w:val="right" w:leader="dot" w:pos="8306"/>
        </w:tabs>
        <w:ind w:left="560" w:firstLine="0" w:firstLineChars="0"/>
      </w:pPr>
      <w:r>
        <w:fldChar w:fldCharType="begin"/>
      </w:r>
      <w:r>
        <w:instrText xml:space="preserve"> HYPERLINK \l "_Toc13792" </w:instrText>
      </w:r>
      <w:r>
        <w:fldChar w:fldCharType="separate"/>
      </w:r>
      <w:r>
        <w:rPr>
          <w:rFonts w:hint="eastAsia" w:eastAsia="仿宋_GB2312"/>
          <w:bCs/>
          <w:szCs w:val="30"/>
        </w:rPr>
        <w:t>第二节  经费估算</w:t>
      </w:r>
      <w:r>
        <w:tab/>
      </w:r>
      <w:r>
        <w:fldChar w:fldCharType="begin"/>
      </w:r>
      <w:r>
        <w:instrText xml:space="preserve"> PAGEREF _Toc13792 </w:instrText>
      </w:r>
      <w:r>
        <w:fldChar w:fldCharType="separate"/>
      </w:r>
      <w:r>
        <w:t>29</w:t>
      </w:r>
      <w:r>
        <w:fldChar w:fldCharType="end"/>
      </w:r>
      <w:r>
        <w:fldChar w:fldCharType="end"/>
      </w:r>
    </w:p>
    <w:p>
      <w:pPr>
        <w:pStyle w:val="27"/>
        <w:tabs>
          <w:tab w:val="right" w:leader="dot" w:pos="8306"/>
        </w:tabs>
        <w:ind w:firstLine="0" w:firstLineChars="0"/>
      </w:pPr>
      <w:r>
        <w:fldChar w:fldCharType="begin"/>
      </w:r>
      <w:r>
        <w:instrText xml:space="preserve"> HYPERLINK \l "_Toc11915" </w:instrText>
      </w:r>
      <w:r>
        <w:fldChar w:fldCharType="separate"/>
      </w:r>
      <w:r>
        <w:rPr>
          <w:rFonts w:hint="eastAsia" w:eastAsia="仿宋_GB2312"/>
          <w:bCs/>
          <w:szCs w:val="36"/>
        </w:rPr>
        <w:t>第六章  保障措施</w:t>
      </w:r>
      <w:r>
        <w:tab/>
      </w:r>
      <w:r>
        <w:fldChar w:fldCharType="begin"/>
      </w:r>
      <w:r>
        <w:instrText xml:space="preserve"> PAGEREF _Toc11915 </w:instrText>
      </w:r>
      <w:r>
        <w:fldChar w:fldCharType="separate"/>
      </w:r>
      <w:r>
        <w:t>31</w:t>
      </w:r>
      <w:r>
        <w:fldChar w:fldCharType="end"/>
      </w:r>
      <w:r>
        <w:fldChar w:fldCharType="end"/>
      </w:r>
    </w:p>
    <w:p>
      <w:pPr>
        <w:pStyle w:val="33"/>
        <w:tabs>
          <w:tab w:val="right" w:leader="dot" w:pos="8306"/>
        </w:tabs>
        <w:ind w:left="560" w:firstLine="0" w:firstLineChars="0"/>
      </w:pPr>
      <w:r>
        <w:fldChar w:fldCharType="begin"/>
      </w:r>
      <w:r>
        <w:instrText xml:space="preserve"> HYPERLINK \l "_Toc29798" </w:instrText>
      </w:r>
      <w:r>
        <w:fldChar w:fldCharType="separate"/>
      </w:r>
      <w:r>
        <w:rPr>
          <w:rFonts w:hint="eastAsia" w:eastAsia="仿宋_GB2312"/>
          <w:bCs/>
          <w:szCs w:val="30"/>
        </w:rPr>
        <w:t>第一节  坚持属地管理，明确部门职责分工</w:t>
      </w:r>
      <w:r>
        <w:tab/>
      </w:r>
      <w:r>
        <w:fldChar w:fldCharType="begin"/>
      </w:r>
      <w:r>
        <w:instrText xml:space="preserve"> PAGEREF _Toc29798 </w:instrText>
      </w:r>
      <w:r>
        <w:fldChar w:fldCharType="separate"/>
      </w:r>
      <w:r>
        <w:t>31</w:t>
      </w:r>
      <w:r>
        <w:fldChar w:fldCharType="end"/>
      </w:r>
      <w:r>
        <w:fldChar w:fldCharType="end"/>
      </w:r>
    </w:p>
    <w:p>
      <w:pPr>
        <w:pStyle w:val="33"/>
        <w:tabs>
          <w:tab w:val="right" w:leader="dot" w:pos="8306"/>
        </w:tabs>
        <w:ind w:left="560" w:firstLine="0" w:firstLineChars="0"/>
      </w:pPr>
      <w:r>
        <w:fldChar w:fldCharType="begin"/>
      </w:r>
      <w:r>
        <w:instrText xml:space="preserve"> HYPERLINK \l "_Toc14195" </w:instrText>
      </w:r>
      <w:r>
        <w:fldChar w:fldCharType="separate"/>
      </w:r>
      <w:r>
        <w:rPr>
          <w:rFonts w:hint="eastAsia" w:eastAsia="仿宋_GB2312"/>
          <w:bCs/>
          <w:szCs w:val="30"/>
        </w:rPr>
        <w:t>第二节  加强组织领导，防灾责任落实到位</w:t>
      </w:r>
      <w:r>
        <w:tab/>
      </w:r>
      <w:r>
        <w:fldChar w:fldCharType="begin"/>
      </w:r>
      <w:r>
        <w:instrText xml:space="preserve"> PAGEREF _Toc14195 </w:instrText>
      </w:r>
      <w:r>
        <w:fldChar w:fldCharType="separate"/>
      </w:r>
      <w:r>
        <w:t>31</w:t>
      </w:r>
      <w:r>
        <w:fldChar w:fldCharType="end"/>
      </w:r>
      <w:r>
        <w:fldChar w:fldCharType="end"/>
      </w:r>
    </w:p>
    <w:p>
      <w:pPr>
        <w:pStyle w:val="33"/>
        <w:tabs>
          <w:tab w:val="right" w:leader="dot" w:pos="8306"/>
        </w:tabs>
        <w:ind w:left="560" w:firstLine="0" w:firstLineChars="0"/>
      </w:pPr>
      <w:r>
        <w:fldChar w:fldCharType="begin"/>
      </w:r>
      <w:r>
        <w:instrText xml:space="preserve"> HYPERLINK \l "_Toc993" </w:instrText>
      </w:r>
      <w:r>
        <w:fldChar w:fldCharType="separate"/>
      </w:r>
      <w:r>
        <w:rPr>
          <w:rFonts w:hint="eastAsia" w:eastAsia="仿宋_GB2312"/>
          <w:bCs/>
          <w:szCs w:val="30"/>
        </w:rPr>
        <w:t>第三节  坚持依法行政，确保依法依规开展</w:t>
      </w:r>
      <w:r>
        <w:tab/>
      </w:r>
      <w:r>
        <w:fldChar w:fldCharType="begin"/>
      </w:r>
      <w:r>
        <w:instrText xml:space="preserve"> PAGEREF _Toc993 </w:instrText>
      </w:r>
      <w:r>
        <w:fldChar w:fldCharType="separate"/>
      </w:r>
      <w:r>
        <w:t>31</w:t>
      </w:r>
      <w:r>
        <w:fldChar w:fldCharType="end"/>
      </w:r>
      <w:r>
        <w:fldChar w:fldCharType="end"/>
      </w:r>
    </w:p>
    <w:p>
      <w:pPr>
        <w:pStyle w:val="33"/>
        <w:tabs>
          <w:tab w:val="right" w:leader="dot" w:pos="8306"/>
        </w:tabs>
        <w:ind w:left="560" w:firstLine="0" w:firstLineChars="0"/>
      </w:pPr>
      <w:r>
        <w:fldChar w:fldCharType="begin"/>
      </w:r>
      <w:r>
        <w:instrText xml:space="preserve"> HYPERLINK \l "_Toc9094" </w:instrText>
      </w:r>
      <w:r>
        <w:fldChar w:fldCharType="separate"/>
      </w:r>
      <w:r>
        <w:rPr>
          <w:rFonts w:hint="eastAsia" w:eastAsia="仿宋_GB2312"/>
          <w:bCs/>
          <w:szCs w:val="30"/>
        </w:rPr>
        <w:t>第四节  建立稳定的投入保障机制</w:t>
      </w:r>
      <w:r>
        <w:tab/>
      </w:r>
      <w:r>
        <w:fldChar w:fldCharType="begin"/>
      </w:r>
      <w:r>
        <w:instrText xml:space="preserve"> PAGEREF _Toc9094 </w:instrText>
      </w:r>
      <w:r>
        <w:fldChar w:fldCharType="separate"/>
      </w:r>
      <w:r>
        <w:t>32</w:t>
      </w:r>
      <w:r>
        <w:fldChar w:fldCharType="end"/>
      </w:r>
      <w:r>
        <w:fldChar w:fldCharType="end"/>
      </w:r>
    </w:p>
    <w:p>
      <w:pPr>
        <w:pStyle w:val="33"/>
        <w:tabs>
          <w:tab w:val="right" w:leader="dot" w:pos="8306"/>
        </w:tabs>
        <w:ind w:left="560" w:firstLine="0" w:firstLineChars="0"/>
      </w:pPr>
      <w:r>
        <w:fldChar w:fldCharType="begin"/>
      </w:r>
      <w:r>
        <w:instrText xml:space="preserve"> HYPERLINK \l "_Toc9403" </w:instrText>
      </w:r>
      <w:r>
        <w:fldChar w:fldCharType="separate"/>
      </w:r>
      <w:r>
        <w:rPr>
          <w:rFonts w:hint="eastAsia" w:eastAsia="仿宋_GB2312"/>
          <w:bCs/>
          <w:szCs w:val="30"/>
        </w:rPr>
        <w:t>第五节  加强减灾防灾的科普宣传教育工作</w:t>
      </w:r>
      <w:r>
        <w:tab/>
      </w:r>
      <w:r>
        <w:fldChar w:fldCharType="begin"/>
      </w:r>
      <w:r>
        <w:instrText xml:space="preserve"> PAGEREF _Toc9403 </w:instrText>
      </w:r>
      <w:r>
        <w:fldChar w:fldCharType="separate"/>
      </w:r>
      <w:r>
        <w:t>32</w:t>
      </w:r>
      <w:r>
        <w:fldChar w:fldCharType="end"/>
      </w:r>
      <w:r>
        <w:fldChar w:fldCharType="end"/>
      </w:r>
    </w:p>
    <w:p>
      <w:pPr>
        <w:pStyle w:val="33"/>
        <w:tabs>
          <w:tab w:val="right" w:leader="dot" w:pos="8306"/>
        </w:tabs>
        <w:ind w:left="560" w:firstLine="0" w:firstLineChars="0"/>
      </w:pPr>
      <w:r>
        <w:fldChar w:fldCharType="begin"/>
      </w:r>
      <w:r>
        <w:instrText xml:space="preserve"> HYPERLINK \l "_Toc29667" </w:instrText>
      </w:r>
      <w:r>
        <w:fldChar w:fldCharType="separate"/>
      </w:r>
      <w:r>
        <w:rPr>
          <w:rFonts w:hint="eastAsia" w:eastAsia="仿宋_GB2312"/>
          <w:bCs/>
          <w:szCs w:val="30"/>
        </w:rPr>
        <w:t>第六节  依靠科技进步与创新，全面提高地质灾害防治能力</w:t>
      </w:r>
      <w:r>
        <w:tab/>
      </w:r>
      <w:r>
        <w:fldChar w:fldCharType="begin"/>
      </w:r>
      <w:r>
        <w:instrText xml:space="preserve"> PAGEREF _Toc29667 </w:instrText>
      </w:r>
      <w:r>
        <w:fldChar w:fldCharType="separate"/>
      </w:r>
      <w:r>
        <w:t>33</w:t>
      </w:r>
      <w:r>
        <w:fldChar w:fldCharType="end"/>
      </w:r>
      <w:r>
        <w:fldChar w:fldCharType="end"/>
      </w:r>
    </w:p>
    <w:p>
      <w:pPr>
        <w:ind w:firstLine="0" w:firstLineChars="0"/>
        <w:rPr>
          <w:rFonts w:hint="eastAsia" w:eastAsia="仿宋_GB2312"/>
          <w:b/>
          <w:bCs/>
          <w:szCs w:val="28"/>
        </w:rPr>
      </w:pPr>
      <w:r>
        <w:rPr>
          <w:rFonts w:hint="eastAsia" w:eastAsia="仿宋_GB2312"/>
          <w:szCs w:val="28"/>
        </w:rPr>
        <w:fldChar w:fldCharType="end"/>
      </w:r>
      <w:r>
        <w:rPr>
          <w:rFonts w:hint="eastAsia" w:eastAsia="仿宋_GB2312"/>
          <w:b/>
          <w:bCs/>
          <w:szCs w:val="28"/>
        </w:rPr>
        <w:t>附表：</w:t>
      </w:r>
    </w:p>
    <w:p>
      <w:pPr>
        <w:ind w:firstLine="480"/>
        <w:rPr>
          <w:rFonts w:hint="eastAsia" w:eastAsia="仿宋_GB2312"/>
          <w:sz w:val="24"/>
          <w:szCs w:val="24"/>
        </w:rPr>
      </w:pPr>
      <w:r>
        <w:rPr>
          <w:rFonts w:hint="eastAsia" w:eastAsia="仿宋_GB2312"/>
          <w:sz w:val="24"/>
          <w:szCs w:val="24"/>
        </w:rPr>
        <w:t>附表1  伊金霍洛旗地质灾害隐患点现状统计表</w:t>
      </w:r>
    </w:p>
    <w:p>
      <w:pPr>
        <w:ind w:firstLine="480"/>
        <w:rPr>
          <w:rFonts w:hint="eastAsia" w:eastAsia="仿宋_GB2312"/>
          <w:sz w:val="24"/>
          <w:szCs w:val="24"/>
        </w:rPr>
      </w:pPr>
      <w:r>
        <w:rPr>
          <w:rFonts w:hint="eastAsia" w:eastAsia="仿宋_GB2312"/>
          <w:sz w:val="24"/>
          <w:szCs w:val="24"/>
        </w:rPr>
        <w:t>附表2  伊金霍洛旗地质灾害隐患点防治规划建议表</w:t>
      </w:r>
    </w:p>
    <w:p>
      <w:pPr>
        <w:ind w:firstLine="0" w:firstLineChars="0"/>
        <w:rPr>
          <w:rFonts w:hint="eastAsia" w:eastAsia="仿宋_GB2312"/>
          <w:b/>
          <w:bCs/>
          <w:szCs w:val="28"/>
        </w:rPr>
      </w:pPr>
      <w:r>
        <w:rPr>
          <w:rFonts w:hint="eastAsia" w:eastAsia="仿宋_GB2312"/>
          <w:b/>
          <w:bCs/>
          <w:szCs w:val="28"/>
        </w:rPr>
        <w:t>附图</w:t>
      </w:r>
    </w:p>
    <w:p>
      <w:pPr>
        <w:ind w:firstLine="480"/>
        <w:rPr>
          <w:rFonts w:hint="eastAsia" w:eastAsia="仿宋_GB2312"/>
          <w:sz w:val="24"/>
          <w:szCs w:val="24"/>
          <w:lang w:eastAsia="zh-CN"/>
        </w:rPr>
      </w:pPr>
      <w:r>
        <w:fldChar w:fldCharType="begin"/>
      </w:r>
      <w:r>
        <w:instrText xml:space="preserve"> HYPERLINK \l "_Toc385" </w:instrText>
      </w:r>
      <w:r>
        <w:fldChar w:fldCharType="separate"/>
      </w:r>
      <w:r>
        <w:rPr>
          <w:rFonts w:hint="eastAsia" w:eastAsia="仿宋_GB2312"/>
          <w:sz w:val="24"/>
          <w:szCs w:val="24"/>
        </w:rPr>
        <w:t>附图一  伊金霍洛旗地质灾害</w:t>
      </w:r>
      <w:r>
        <w:rPr>
          <w:rFonts w:hint="eastAsia" w:eastAsia="仿宋_GB2312"/>
          <w:sz w:val="24"/>
          <w:szCs w:val="24"/>
        </w:rPr>
        <w:fldChar w:fldCharType="end"/>
      </w:r>
      <w:r>
        <w:rPr>
          <w:rFonts w:hint="eastAsia" w:eastAsia="仿宋_GB2312"/>
          <w:sz w:val="24"/>
          <w:szCs w:val="24"/>
        </w:rPr>
        <w:t>易发程度分区图（1：10万</w:t>
      </w:r>
      <w:r>
        <w:rPr>
          <w:rFonts w:hint="eastAsia" w:eastAsia="仿宋_GB2312"/>
          <w:sz w:val="24"/>
          <w:szCs w:val="24"/>
          <w:lang w:eastAsia="zh-CN"/>
        </w:rPr>
        <w:t>）</w:t>
      </w:r>
    </w:p>
    <w:p>
      <w:pPr>
        <w:ind w:firstLine="480"/>
        <w:rPr>
          <w:rFonts w:hint="eastAsia" w:eastAsia="仿宋_GB2312"/>
          <w:sz w:val="24"/>
          <w:szCs w:val="24"/>
        </w:rPr>
      </w:pPr>
      <w:r>
        <w:fldChar w:fldCharType="begin"/>
      </w:r>
      <w:r>
        <w:instrText xml:space="preserve"> HYPERLINK \l "_Toc12180" </w:instrText>
      </w:r>
      <w:r>
        <w:fldChar w:fldCharType="separate"/>
      </w:r>
      <w:r>
        <w:rPr>
          <w:rFonts w:hint="eastAsia" w:eastAsia="仿宋_GB2312"/>
          <w:sz w:val="24"/>
          <w:szCs w:val="24"/>
        </w:rPr>
        <w:t>附图二  伊金霍洛旗地质灾害</w:t>
      </w:r>
      <w:r>
        <w:rPr>
          <w:rFonts w:hint="eastAsia" w:eastAsia="仿宋_GB2312"/>
          <w:sz w:val="24"/>
          <w:szCs w:val="24"/>
        </w:rPr>
        <w:fldChar w:fldCharType="end"/>
      </w:r>
      <w:r>
        <w:rPr>
          <w:rFonts w:hint="eastAsia" w:eastAsia="仿宋_GB2312"/>
          <w:sz w:val="24"/>
          <w:szCs w:val="24"/>
        </w:rPr>
        <w:t>防治规划分区图（1：10万）</w:t>
      </w:r>
    </w:p>
    <w:p>
      <w:pPr>
        <w:ind w:firstLine="480"/>
        <w:rPr>
          <w:rFonts w:hint="eastAsia" w:ascii="宋体" w:hAnsi="宋体" w:cs="宋体"/>
          <w:sz w:val="24"/>
          <w:szCs w:val="24"/>
        </w:rPr>
        <w:sectPr>
          <w:headerReference r:id="rId11" w:type="default"/>
          <w:footerReference r:id="rId12" w:type="default"/>
          <w:pgSz w:w="11906" w:h="16838"/>
          <w:pgMar w:top="1440" w:right="1800" w:bottom="1440" w:left="1800" w:header="851" w:footer="992" w:gutter="0"/>
          <w:pgNumType w:fmt="upperRoman" w:start="1"/>
          <w:docGrid w:type="lines" w:linePitch="312" w:charSpace="0"/>
        </w:sectPr>
      </w:pPr>
    </w:p>
    <w:bookmarkEnd w:id="0"/>
    <w:p>
      <w:pPr>
        <w:pStyle w:val="6"/>
        <w:spacing w:before="0" w:after="0"/>
        <w:ind w:firstLine="0" w:firstLineChars="0"/>
        <w:rPr>
          <w:rFonts w:hint="eastAsia" w:eastAsia="仿宋_GB2312"/>
          <w:kern w:val="2"/>
          <w:szCs w:val="36"/>
        </w:rPr>
      </w:pPr>
      <w:bookmarkStart w:id="1" w:name="_Toc2035"/>
      <w:bookmarkStart w:id="2" w:name="_Toc30818"/>
      <w:bookmarkStart w:id="3" w:name="_Toc437684126"/>
      <w:bookmarkStart w:id="4" w:name="_Toc436667260"/>
      <w:bookmarkStart w:id="5" w:name="_Toc436666944"/>
      <w:bookmarkStart w:id="6" w:name="_Toc436667915"/>
      <w:bookmarkStart w:id="7" w:name="_Toc8901"/>
      <w:bookmarkStart w:id="8" w:name="_Toc444327408"/>
      <w:bookmarkStart w:id="9" w:name="_Toc21259"/>
      <w:bookmarkStart w:id="10" w:name="_Toc32718"/>
      <w:bookmarkStart w:id="11" w:name="_Toc436040536"/>
      <w:bookmarkStart w:id="12" w:name="_Toc436040619"/>
      <w:bookmarkStart w:id="13" w:name="_Toc436040659"/>
      <w:bookmarkStart w:id="14" w:name="_Toc437271443"/>
      <w:r>
        <w:rPr>
          <w:rFonts w:hint="eastAsia" w:eastAsia="仿宋_GB2312"/>
          <w:kern w:val="2"/>
          <w:szCs w:val="36"/>
        </w:rPr>
        <w:t>前  言</w:t>
      </w:r>
      <w:bookmarkEnd w:id="1"/>
      <w:bookmarkEnd w:id="2"/>
    </w:p>
    <w:bookmarkEnd w:id="3"/>
    <w:bookmarkEnd w:id="4"/>
    <w:bookmarkEnd w:id="5"/>
    <w:bookmarkEnd w:id="6"/>
    <w:bookmarkEnd w:id="7"/>
    <w:bookmarkEnd w:id="8"/>
    <w:bookmarkEnd w:id="9"/>
    <w:bookmarkEnd w:id="10"/>
    <w:p>
      <w:pPr>
        <w:ind w:firstLine="560"/>
        <w:rPr>
          <w:rFonts w:hint="eastAsia" w:eastAsia="仿宋_GB2312"/>
          <w:szCs w:val="28"/>
        </w:rPr>
      </w:pPr>
      <w:r>
        <w:rPr>
          <w:rFonts w:hint="eastAsia" w:eastAsia="仿宋_GB2312"/>
          <w:szCs w:val="28"/>
        </w:rPr>
        <w:t>为全面贯彻党的十九大和十九届二中、三中、四中、五中全会精神，深入学习贯彻习近平总书记关于防灾减灾救灾的系列重要讲话指示精神，</w:t>
      </w:r>
      <w:r>
        <w:rPr>
          <w:rFonts w:eastAsia="仿宋_GB2312"/>
          <w:szCs w:val="28"/>
        </w:rPr>
        <w:t>积极主动做好地质灾害防治工作，为</w:t>
      </w:r>
      <w:r>
        <w:rPr>
          <w:rFonts w:hint="eastAsia" w:eastAsia="仿宋_GB2312"/>
          <w:szCs w:val="28"/>
        </w:rPr>
        <w:t>伊金霍洛旗“十四五”</w:t>
      </w:r>
      <w:r>
        <w:rPr>
          <w:rFonts w:eastAsia="仿宋_GB2312"/>
          <w:szCs w:val="28"/>
        </w:rPr>
        <w:t>期间地质灾害防治工作部署提供依据</w:t>
      </w:r>
      <w:r>
        <w:rPr>
          <w:rFonts w:hint="eastAsia" w:eastAsia="仿宋_GB2312"/>
          <w:szCs w:val="28"/>
        </w:rPr>
        <w:t>，</w:t>
      </w:r>
      <w:r>
        <w:rPr>
          <w:rFonts w:eastAsia="仿宋_GB2312"/>
          <w:szCs w:val="28"/>
        </w:rPr>
        <w:t>最大限度地避免或减少人员伤亡和财产损失，</w:t>
      </w:r>
      <w:r>
        <w:rPr>
          <w:rFonts w:hint="eastAsia" w:eastAsia="仿宋_GB2312"/>
          <w:szCs w:val="28"/>
        </w:rPr>
        <w:t>维护人民生命和财产安全，</w:t>
      </w:r>
      <w:r>
        <w:rPr>
          <w:rFonts w:eastAsia="仿宋_GB2312"/>
          <w:szCs w:val="28"/>
        </w:rPr>
        <w:t>保障</w:t>
      </w:r>
      <w:r>
        <w:rPr>
          <w:rFonts w:hint="eastAsia" w:eastAsia="仿宋_GB2312"/>
          <w:szCs w:val="28"/>
        </w:rPr>
        <w:t>经济和社会的可持续发展</w:t>
      </w:r>
      <w:r>
        <w:rPr>
          <w:rFonts w:eastAsia="仿宋_GB2312"/>
          <w:szCs w:val="28"/>
        </w:rPr>
        <w:t>，依据《地质灾害防治条例》（2003年）、《国务院关于加强地质灾害防治工作的决定》（2011年）</w:t>
      </w:r>
      <w:r>
        <w:rPr>
          <w:rFonts w:hint="eastAsia" w:eastAsia="仿宋_GB2312"/>
          <w:szCs w:val="28"/>
        </w:rPr>
        <w:t>、</w:t>
      </w:r>
      <w:r>
        <w:rPr>
          <w:rFonts w:eastAsia="仿宋_GB2312"/>
          <w:szCs w:val="28"/>
        </w:rPr>
        <w:t>《内蒙古自治区地质灾害防治规划（2021-2025年）》</w:t>
      </w:r>
      <w:r>
        <w:rPr>
          <w:rFonts w:hint="eastAsia" w:eastAsia="仿宋_GB2312"/>
          <w:szCs w:val="28"/>
        </w:rPr>
        <w:t>及</w:t>
      </w:r>
      <w:r>
        <w:rPr>
          <w:rFonts w:eastAsia="仿宋_GB2312"/>
          <w:szCs w:val="28"/>
        </w:rPr>
        <w:t>《鄂尔多斯市地质灾害防治规划（2021-2025年）》</w:t>
      </w:r>
      <w:r>
        <w:rPr>
          <w:rFonts w:hint="eastAsia" w:eastAsia="仿宋_GB2312"/>
          <w:szCs w:val="28"/>
        </w:rPr>
        <w:t>，</w:t>
      </w:r>
      <w:r>
        <w:rPr>
          <w:rFonts w:eastAsia="仿宋_GB2312"/>
          <w:szCs w:val="28"/>
        </w:rPr>
        <w:t>编制《</w:t>
      </w:r>
      <w:r>
        <w:rPr>
          <w:rFonts w:hint="eastAsia" w:eastAsia="仿宋_GB2312"/>
          <w:szCs w:val="28"/>
        </w:rPr>
        <w:t>伊金霍洛旗</w:t>
      </w:r>
      <w:r>
        <w:rPr>
          <w:rFonts w:eastAsia="仿宋_GB2312"/>
          <w:szCs w:val="28"/>
        </w:rPr>
        <w:t xml:space="preserve">地质灾害防治规划（2021-2025年）》（以下简称《规划》）。 </w:t>
      </w:r>
    </w:p>
    <w:p>
      <w:pPr>
        <w:ind w:firstLine="560"/>
        <w:rPr>
          <w:rFonts w:hint="eastAsia" w:eastAsia="仿宋_GB2312"/>
          <w:szCs w:val="28"/>
        </w:rPr>
      </w:pPr>
      <w:r>
        <w:rPr>
          <w:rFonts w:hint="eastAsia" w:eastAsia="仿宋_GB2312"/>
          <w:szCs w:val="28"/>
        </w:rPr>
        <w:t>本《规划》是伊金霍洛旗地质灾害防治工作的重要依据，也是编制后续地质灾害治理的重要依据。</w:t>
      </w:r>
    </w:p>
    <w:p>
      <w:pPr>
        <w:ind w:firstLine="560"/>
        <w:rPr>
          <w:rFonts w:eastAsia="仿宋_GB2312"/>
          <w:szCs w:val="28"/>
        </w:rPr>
      </w:pPr>
      <w:r>
        <w:rPr>
          <w:rFonts w:hint="eastAsia" w:eastAsia="仿宋_GB2312"/>
          <w:szCs w:val="28"/>
        </w:rPr>
        <w:t>本《规划》中所指的地质灾害包括自然因素和人为活动引发的危害人民生命财产安全的崩塌、泥石流、地面塌陷等与地质作用有关的灾害</w:t>
      </w:r>
      <w:r>
        <w:rPr>
          <w:rFonts w:eastAsia="仿宋_GB2312"/>
          <w:szCs w:val="28"/>
        </w:rPr>
        <w:t>。</w:t>
      </w:r>
    </w:p>
    <w:p>
      <w:pPr>
        <w:ind w:firstLine="560"/>
        <w:rPr>
          <w:rFonts w:hint="eastAsia" w:eastAsia="仿宋_GB2312"/>
          <w:szCs w:val="28"/>
        </w:rPr>
      </w:pPr>
      <w:r>
        <w:rPr>
          <w:rFonts w:eastAsia="仿宋_GB2312"/>
          <w:szCs w:val="28"/>
        </w:rPr>
        <w:t>《规划》</w:t>
      </w:r>
      <w:r>
        <w:rPr>
          <w:rFonts w:hint="eastAsia" w:eastAsia="仿宋_GB2312"/>
          <w:szCs w:val="28"/>
        </w:rPr>
        <w:t>内容主要包括风险调查评价、监测预警体系、综合治理和信息化建设等。</w:t>
      </w:r>
    </w:p>
    <w:p>
      <w:pPr>
        <w:ind w:firstLine="560"/>
        <w:rPr>
          <w:rFonts w:hint="eastAsia" w:eastAsia="仿宋_GB2312"/>
          <w:szCs w:val="28"/>
        </w:rPr>
      </w:pPr>
      <w:r>
        <w:rPr>
          <w:rFonts w:hint="eastAsia" w:eastAsia="仿宋_GB2312"/>
          <w:szCs w:val="28"/>
        </w:rPr>
        <w:t>《规划》适用范围为伊金霍洛旗所辖行政区范围。</w:t>
      </w:r>
    </w:p>
    <w:p>
      <w:pPr>
        <w:ind w:firstLine="560"/>
        <w:rPr>
          <w:rFonts w:eastAsia="仿宋_GB2312"/>
          <w:szCs w:val="28"/>
        </w:rPr>
      </w:pPr>
      <w:r>
        <w:rPr>
          <w:rFonts w:eastAsia="仿宋_GB2312"/>
          <w:szCs w:val="28"/>
        </w:rPr>
        <w:t>《规划》基准年为202</w:t>
      </w:r>
      <w:r>
        <w:rPr>
          <w:rFonts w:hint="eastAsia" w:eastAsia="仿宋_GB2312"/>
          <w:szCs w:val="28"/>
        </w:rPr>
        <w:t>2</w:t>
      </w:r>
      <w:r>
        <w:rPr>
          <w:rFonts w:eastAsia="仿宋_GB2312"/>
          <w:szCs w:val="28"/>
        </w:rPr>
        <w:t>年，规划期为2021-2025年。</w:t>
      </w:r>
    </w:p>
    <w:bookmarkEnd w:id="11"/>
    <w:bookmarkEnd w:id="12"/>
    <w:bookmarkEnd w:id="13"/>
    <w:bookmarkEnd w:id="14"/>
    <w:p>
      <w:pPr>
        <w:pStyle w:val="6"/>
        <w:ind w:firstLine="723"/>
        <w:sectPr>
          <w:headerReference r:id="rId13" w:type="default"/>
          <w:footerReference r:id="rId14" w:type="default"/>
          <w:pgSz w:w="11906" w:h="16838"/>
          <w:pgMar w:top="1440" w:right="1800" w:bottom="1440" w:left="1800" w:header="851" w:footer="992" w:gutter="0"/>
          <w:pgNumType w:start="1"/>
          <w:docGrid w:type="lines" w:linePitch="312" w:charSpace="0"/>
        </w:sectPr>
      </w:pPr>
      <w:bookmarkStart w:id="15" w:name="_Toc158087948"/>
      <w:bookmarkStart w:id="16" w:name="_Toc437271447"/>
      <w:bookmarkStart w:id="17" w:name="_Toc436040663"/>
      <w:bookmarkStart w:id="18" w:name="_Toc436040623"/>
      <w:bookmarkStart w:id="19" w:name="_Toc436040540"/>
      <w:bookmarkStart w:id="20" w:name="_Toc1280"/>
    </w:p>
    <w:p>
      <w:pPr>
        <w:pStyle w:val="6"/>
        <w:spacing w:before="240" w:after="240" w:line="360" w:lineRule="auto"/>
        <w:ind w:firstLine="0" w:firstLineChars="0"/>
        <w:rPr>
          <w:rFonts w:hint="eastAsia" w:eastAsia="仿宋_GB2312"/>
          <w:kern w:val="2"/>
          <w:sz w:val="32"/>
          <w:szCs w:val="32"/>
        </w:rPr>
      </w:pPr>
      <w:bookmarkStart w:id="21" w:name="_Toc30247"/>
      <w:r>
        <w:rPr>
          <w:rFonts w:hint="eastAsia" w:eastAsia="仿宋_GB2312"/>
          <w:kern w:val="2"/>
          <w:szCs w:val="36"/>
        </w:rPr>
        <w:t>第一章</w:t>
      </w:r>
      <w:bookmarkEnd w:id="15"/>
      <w:r>
        <w:rPr>
          <w:rFonts w:hint="eastAsia" w:eastAsia="仿宋_GB2312"/>
          <w:kern w:val="2"/>
          <w:szCs w:val="36"/>
        </w:rPr>
        <w:t xml:space="preserve">  </w:t>
      </w:r>
      <w:bookmarkEnd w:id="16"/>
      <w:bookmarkEnd w:id="17"/>
      <w:bookmarkEnd w:id="18"/>
      <w:bookmarkEnd w:id="19"/>
      <w:r>
        <w:rPr>
          <w:rFonts w:hint="eastAsia" w:eastAsia="仿宋_GB2312"/>
          <w:kern w:val="2"/>
          <w:szCs w:val="36"/>
        </w:rPr>
        <w:t>地质灾害防治</w:t>
      </w:r>
      <w:bookmarkEnd w:id="20"/>
      <w:r>
        <w:rPr>
          <w:rFonts w:hint="eastAsia" w:eastAsia="仿宋_GB2312"/>
          <w:kern w:val="2"/>
          <w:szCs w:val="36"/>
        </w:rPr>
        <w:t>现状与形势</w:t>
      </w:r>
      <w:bookmarkEnd w:id="21"/>
    </w:p>
    <w:p>
      <w:pPr>
        <w:pStyle w:val="7"/>
        <w:ind w:firstLine="0" w:firstLineChars="0"/>
        <w:rPr>
          <w:rFonts w:hint="eastAsia" w:ascii="Times New Roman" w:hAnsi="Times New Roman" w:eastAsia="仿宋_GB2312"/>
          <w:sz w:val="30"/>
          <w:szCs w:val="30"/>
        </w:rPr>
      </w:pPr>
      <w:bookmarkStart w:id="22" w:name="_Toc437271448"/>
      <w:bookmarkStart w:id="23" w:name="_Toc9202"/>
      <w:bookmarkStart w:id="24" w:name="_Toc8697"/>
      <w:bookmarkStart w:id="25" w:name="_Toc436040624"/>
      <w:bookmarkStart w:id="26" w:name="_Toc436040541"/>
      <w:bookmarkStart w:id="27" w:name="_Toc436040664"/>
      <w:r>
        <w:rPr>
          <w:rFonts w:hint="eastAsia" w:ascii="Times New Roman" w:hAnsi="Times New Roman" w:eastAsia="仿宋_GB2312"/>
          <w:sz w:val="30"/>
          <w:szCs w:val="30"/>
        </w:rPr>
        <w:t>第一节  地质灾害</w:t>
      </w:r>
      <w:bookmarkEnd w:id="22"/>
      <w:bookmarkEnd w:id="23"/>
      <w:r>
        <w:rPr>
          <w:rFonts w:hint="eastAsia" w:ascii="Times New Roman" w:hAnsi="Times New Roman" w:eastAsia="仿宋_GB2312"/>
          <w:sz w:val="30"/>
          <w:szCs w:val="30"/>
        </w:rPr>
        <w:t>现状</w:t>
      </w:r>
      <w:bookmarkEnd w:id="24"/>
    </w:p>
    <w:p>
      <w:pPr>
        <w:ind w:firstLine="562"/>
        <w:rPr>
          <w:rFonts w:eastAsia="仿宋_GB2312"/>
          <w:b/>
          <w:bCs/>
          <w:szCs w:val="28"/>
        </w:rPr>
      </w:pPr>
      <w:r>
        <w:rPr>
          <w:rFonts w:hint="eastAsia" w:eastAsia="仿宋_GB2312"/>
          <w:b/>
          <w:bCs/>
          <w:szCs w:val="28"/>
        </w:rPr>
        <w:t>一、社会经济发展概况</w:t>
      </w:r>
    </w:p>
    <w:p>
      <w:pPr>
        <w:ind w:firstLine="560"/>
        <w:rPr>
          <w:rFonts w:hint="eastAsia" w:ascii="仿宋_GB2312" w:eastAsia="仿宋_GB2312"/>
          <w:szCs w:val="28"/>
        </w:rPr>
      </w:pPr>
      <w:r>
        <w:rPr>
          <w:rFonts w:hint="eastAsia" w:ascii="仿宋_GB2312" w:eastAsia="仿宋_GB2312"/>
          <w:szCs w:val="28"/>
        </w:rPr>
        <w:t>伊金霍洛旗隶属内蒙古自治区鄂尔多斯市，其地理坐标为：东经108°58′至110°25′，北纬38°56′至39°49′。东西长120km，南北宽61km，总面积5492.58km</w:t>
      </w:r>
      <w:r>
        <w:rPr>
          <w:rFonts w:hint="eastAsia" w:ascii="仿宋_GB2312" w:eastAsia="仿宋_GB2312"/>
          <w:szCs w:val="28"/>
          <w:vertAlign w:val="superscript"/>
        </w:rPr>
        <w:t>2</w:t>
      </w:r>
      <w:r>
        <w:rPr>
          <w:rFonts w:hint="eastAsia" w:ascii="仿宋_GB2312" w:eastAsia="仿宋_GB2312"/>
          <w:szCs w:val="28"/>
        </w:rPr>
        <w:t>。全旗辖7个镇：阿勒腾席热镇、乌兰木伦镇、纳林陶亥镇、伊金霍洛镇、扎萨克镇、红庆河镇、苏布尔嘎镇、138个行政村、6个社区。截</w:t>
      </w:r>
      <w:r>
        <w:rPr>
          <w:rFonts w:hint="eastAsia" w:ascii="仿宋_GB2312" w:eastAsia="仿宋_GB2312"/>
          <w:szCs w:val="28"/>
          <w:lang w:eastAsia="zh-CN"/>
        </w:rPr>
        <w:t>至</w:t>
      </w:r>
      <w:r>
        <w:rPr>
          <w:rFonts w:hint="eastAsia" w:ascii="仿宋_GB2312" w:eastAsia="仿宋_GB2312"/>
          <w:szCs w:val="28"/>
        </w:rPr>
        <w:t>2021年12月末，辖区内总人口为252712人，其中汉族人口为236249人，占总人口的93.48%，少数民族人口为16463人，占总人口的6.52%。是一个汉、蒙、满、回、朝鲜和瑶族等多民族聚居的地区。</w:t>
      </w:r>
    </w:p>
    <w:p>
      <w:pPr>
        <w:ind w:firstLine="560"/>
        <w:rPr>
          <w:rFonts w:eastAsia="仿宋_GB2312"/>
          <w:szCs w:val="28"/>
        </w:rPr>
      </w:pPr>
      <w:r>
        <w:rPr>
          <w:rFonts w:eastAsia="仿宋_GB2312"/>
          <w:szCs w:val="28"/>
        </w:rPr>
        <w:t>据《鄂尔多斯市伊金霍洛旗2022年政府工作报告》</w:t>
      </w:r>
      <w:r>
        <w:rPr>
          <w:rFonts w:hint="eastAsia" w:eastAsia="仿宋_GB2312"/>
          <w:szCs w:val="28"/>
          <w:lang w:eastAsia="zh-CN"/>
        </w:rPr>
        <w:t>，</w:t>
      </w:r>
      <w:r>
        <w:rPr>
          <w:rFonts w:eastAsia="仿宋_GB2312"/>
          <w:szCs w:val="28"/>
        </w:rPr>
        <w:t>全旗全面贯彻新发展理</w:t>
      </w:r>
      <w:r>
        <w:rPr>
          <w:rFonts w:hint="eastAsia" w:eastAsia="仿宋_GB2312"/>
          <w:szCs w:val="28"/>
          <w:lang w:eastAsia="zh-CN"/>
        </w:rPr>
        <w:t>念，</w:t>
      </w:r>
      <w:r>
        <w:rPr>
          <w:rFonts w:eastAsia="仿宋_GB2312"/>
          <w:szCs w:val="28"/>
        </w:rPr>
        <w:t>推动经济总量迈上新台阶</w:t>
      </w:r>
      <w:r>
        <w:rPr>
          <w:rFonts w:hint="eastAsia" w:eastAsia="仿宋_GB2312"/>
          <w:szCs w:val="28"/>
          <w:lang w:eastAsia="zh-CN"/>
        </w:rPr>
        <w:t>，</w:t>
      </w:r>
      <w:r>
        <w:rPr>
          <w:rFonts w:eastAsia="仿宋_GB2312"/>
          <w:szCs w:val="28"/>
        </w:rPr>
        <w:t>2021年完成地区生产总值900亿元；固定资产投资343亿元，较2017年分别增长16%和24%</w:t>
      </w:r>
      <w:r>
        <w:rPr>
          <w:rFonts w:hint="eastAsia" w:eastAsia="仿宋_GB2312"/>
          <w:szCs w:val="28"/>
          <w:lang w:eastAsia="zh-CN"/>
        </w:rPr>
        <w:t>，</w:t>
      </w:r>
      <w:r>
        <w:rPr>
          <w:rFonts w:eastAsia="仿宋_GB2312"/>
          <w:szCs w:val="28"/>
        </w:rPr>
        <w:t>人均GDP稳居全区第一。实施亿元以上重大项目185个</w:t>
      </w:r>
      <w:r>
        <w:rPr>
          <w:rFonts w:hint="eastAsia" w:eastAsia="仿宋_GB2312"/>
          <w:szCs w:val="28"/>
          <w:lang w:eastAsia="zh-CN"/>
        </w:rPr>
        <w:t>，</w:t>
      </w:r>
      <w:r>
        <w:rPr>
          <w:rFonts w:eastAsia="仿宋_GB2312"/>
          <w:szCs w:val="28"/>
        </w:rPr>
        <w:t>完成固定资产投资343亿元</w:t>
      </w:r>
      <w:r>
        <w:rPr>
          <w:rFonts w:hint="eastAsia" w:eastAsia="仿宋_GB2312"/>
          <w:szCs w:val="28"/>
        </w:rPr>
        <w:t>，</w:t>
      </w:r>
      <w:r>
        <w:rPr>
          <w:rFonts w:eastAsia="仿宋_GB2312"/>
          <w:szCs w:val="28"/>
        </w:rPr>
        <w:t>汇能煤制气二期、正泰易达天然气综合利用等一批重大产业项目建成投产。银基太阳城、双满福源等商场酒店启动运营</w:t>
      </w:r>
      <w:r>
        <w:rPr>
          <w:rFonts w:hint="eastAsia" w:eastAsia="仿宋_GB2312"/>
          <w:szCs w:val="28"/>
          <w:lang w:eastAsia="zh-CN"/>
        </w:rPr>
        <w:t>，</w:t>
      </w:r>
      <w:r>
        <w:rPr>
          <w:rFonts w:eastAsia="仿宋_GB2312"/>
          <w:szCs w:val="28"/>
        </w:rPr>
        <w:t>商贸物流、文化旅游等服务业增加值年均增长5.6%。入选“西部大开发20年县域高质量发展20个典型案例”</w:t>
      </w:r>
      <w:r>
        <w:rPr>
          <w:rFonts w:hint="eastAsia" w:eastAsia="仿宋_GB2312"/>
          <w:szCs w:val="28"/>
          <w:lang w:eastAsia="zh-CN"/>
        </w:rPr>
        <w:t>，</w:t>
      </w:r>
      <w:r>
        <w:rPr>
          <w:rFonts w:eastAsia="仿宋_GB2312"/>
          <w:szCs w:val="28"/>
        </w:rPr>
        <w:t>获评2020年度“中国全面小康十大示范县”和2021年度“中国高质量发展示范县”</w:t>
      </w:r>
      <w:r>
        <w:rPr>
          <w:rFonts w:hint="eastAsia" w:eastAsia="仿宋_GB2312"/>
          <w:szCs w:val="28"/>
          <w:lang w:eastAsia="zh-CN"/>
        </w:rPr>
        <w:t>，</w:t>
      </w:r>
      <w:r>
        <w:rPr>
          <w:rFonts w:eastAsia="仿宋_GB2312"/>
          <w:szCs w:val="28"/>
        </w:rPr>
        <w:t>“中国最具幸福感城市宜业宜居之城”。全国县域经济综合竞争力排名第23位</w:t>
      </w:r>
      <w:r>
        <w:rPr>
          <w:rFonts w:hint="eastAsia" w:eastAsia="仿宋_GB2312"/>
          <w:szCs w:val="28"/>
          <w:lang w:eastAsia="zh-CN"/>
        </w:rPr>
        <w:t>，</w:t>
      </w:r>
      <w:r>
        <w:rPr>
          <w:rFonts w:eastAsia="仿宋_GB2312"/>
          <w:szCs w:val="28"/>
        </w:rPr>
        <w:t>稳居自治区前列。</w:t>
      </w:r>
    </w:p>
    <w:p>
      <w:pPr>
        <w:ind w:firstLine="562"/>
        <w:rPr>
          <w:rFonts w:eastAsia="仿宋_GB2312"/>
          <w:b/>
          <w:bCs/>
          <w:szCs w:val="28"/>
        </w:rPr>
      </w:pPr>
      <w:r>
        <w:rPr>
          <w:rFonts w:hint="eastAsia" w:eastAsia="仿宋_GB2312"/>
          <w:b/>
          <w:bCs/>
          <w:szCs w:val="28"/>
        </w:rPr>
        <w:t>二、地质环境背景</w:t>
      </w:r>
    </w:p>
    <w:p>
      <w:pPr>
        <w:pStyle w:val="36"/>
        <w:ind w:firstLine="560"/>
      </w:pPr>
      <w:r>
        <w:rPr>
          <w:rFonts w:hint="eastAsia"/>
        </w:rPr>
        <w:t>（一）地形地貌</w:t>
      </w:r>
    </w:p>
    <w:p>
      <w:pPr>
        <w:pStyle w:val="36"/>
        <w:ind w:firstLine="560"/>
        <w:rPr>
          <w:rFonts w:hint="eastAsia"/>
          <w:szCs w:val="28"/>
        </w:rPr>
      </w:pPr>
      <w:r>
        <w:rPr>
          <w:szCs w:val="28"/>
        </w:rPr>
        <w:t>伊金霍洛旗位于内蒙古自治区鄂尔多斯市东南部，地处鄂尔多斯高原之东胜西波状高原、准格尔黄土丘陵与毛乌素沙漠北部边缘交接地带。伊金霍洛旗地貌类型按成因分为：侵蚀构造地形、构造剥蚀地形和堆积地形；按形态类型分为：高原丘陵、波状高原、高平原、湖积平原、河流谷地、沙漠</w:t>
      </w:r>
      <w:r>
        <w:rPr>
          <w:rFonts w:hint="eastAsia"/>
          <w:szCs w:val="28"/>
        </w:rPr>
        <w:t>。</w:t>
      </w:r>
    </w:p>
    <w:p>
      <w:pPr>
        <w:pStyle w:val="36"/>
        <w:ind w:firstLine="560"/>
      </w:pPr>
      <w:r>
        <w:rPr>
          <w:rFonts w:hint="eastAsia"/>
        </w:rPr>
        <w:t>（二）气象、水文</w:t>
      </w:r>
    </w:p>
    <w:p>
      <w:pPr>
        <w:pStyle w:val="36"/>
        <w:ind w:firstLine="560"/>
        <w:rPr>
          <w:szCs w:val="28"/>
        </w:rPr>
      </w:pPr>
      <w:r>
        <w:rPr>
          <w:szCs w:val="28"/>
        </w:rPr>
        <w:t>伊金霍洛旗属温带大陆性气候，旗内各地气候差异明显，全旗年降雨量</w:t>
      </w:r>
      <w:r>
        <w:rPr>
          <w:rFonts w:hint="eastAsia"/>
          <w:szCs w:val="28"/>
          <w:lang w:eastAsia="zh-CN"/>
        </w:rPr>
        <w:t>在</w:t>
      </w:r>
      <w:r>
        <w:rPr>
          <w:szCs w:val="28"/>
        </w:rPr>
        <w:t>340-420mm之间，由东南向西北逐渐递减；全旗年平均气温6.2 ℃，极端最低气温-31.4 ℃，极端最高气温36.6℃，无霜期限130-140天；年日照时数</w:t>
      </w:r>
      <w:r>
        <w:rPr>
          <w:rFonts w:hint="eastAsia"/>
          <w:szCs w:val="28"/>
          <w:lang w:eastAsia="zh-CN"/>
        </w:rPr>
        <w:t>在</w:t>
      </w:r>
      <w:r>
        <w:rPr>
          <w:szCs w:val="28"/>
        </w:rPr>
        <w:t>2740-3100小时之间，年太阳总辐射量145千卡/平方厘米；常年风大沙多，蒸发旺盛，全年蒸发量2163mm，是降雨量的七倍。</w:t>
      </w:r>
    </w:p>
    <w:p>
      <w:pPr>
        <w:pStyle w:val="36"/>
        <w:ind w:firstLine="560"/>
        <w:rPr>
          <w:szCs w:val="28"/>
        </w:rPr>
      </w:pPr>
      <w:r>
        <w:rPr>
          <w:szCs w:val="28"/>
        </w:rPr>
        <w:t>伊金霍洛旗地表水有河流和湖</w:t>
      </w:r>
      <w:r>
        <w:rPr>
          <w:rFonts w:hint="eastAsia"/>
          <w:szCs w:val="28"/>
          <w:lang w:eastAsia="zh-CN"/>
        </w:rPr>
        <w:t>流</w:t>
      </w:r>
      <w:r>
        <w:rPr>
          <w:szCs w:val="28"/>
        </w:rPr>
        <w:t>。由合同庙-阿勒腾席热镇-小霍洛一线分水岭为界，以西为内陆河水系，以东为黄河水系。在旗境内分布于分水岭以东高原丘陵区，主要有乌兰木伦河和㹀牛川两大干流，汇流于陕西境内。</w:t>
      </w:r>
    </w:p>
    <w:p>
      <w:pPr>
        <w:pStyle w:val="36"/>
        <w:ind w:firstLine="560"/>
        <w:rPr>
          <w:szCs w:val="28"/>
        </w:rPr>
      </w:pPr>
      <w:r>
        <w:rPr>
          <w:rFonts w:hint="eastAsia"/>
          <w:szCs w:val="28"/>
        </w:rPr>
        <w:t>（三）地层岩性</w:t>
      </w:r>
    </w:p>
    <w:p>
      <w:pPr>
        <w:pStyle w:val="36"/>
        <w:ind w:firstLine="560"/>
        <w:rPr>
          <w:szCs w:val="28"/>
        </w:rPr>
      </w:pPr>
      <w:r>
        <w:rPr>
          <w:szCs w:val="28"/>
        </w:rPr>
        <w:t>伊金霍洛旗地层属于华北地层大区晋冀鲁豫地层区鄂尔多斯地层分区的中生代大型内陆坳陷盆地沉积。出露地层主要有：中生界三叠系上统、侏罗系中下统、白垩系下统、新生界新近系上新统及第四系。地层产状平缓，倾向西偏南，倾角0~3°。</w:t>
      </w:r>
    </w:p>
    <w:p>
      <w:pPr>
        <w:pStyle w:val="36"/>
        <w:ind w:firstLine="560"/>
        <w:rPr>
          <w:szCs w:val="28"/>
        </w:rPr>
      </w:pPr>
      <w:r>
        <w:rPr>
          <w:rFonts w:hint="eastAsia"/>
          <w:szCs w:val="28"/>
        </w:rPr>
        <w:t>（四）地质构造与地震</w:t>
      </w:r>
    </w:p>
    <w:p>
      <w:pPr>
        <w:ind w:firstLine="560"/>
        <w:rPr>
          <w:rFonts w:eastAsia="仿宋_GB2312"/>
          <w:szCs w:val="28"/>
        </w:rPr>
      </w:pPr>
      <w:r>
        <w:rPr>
          <w:rFonts w:hint="eastAsia" w:eastAsia="仿宋_GB2312"/>
          <w:szCs w:val="28"/>
        </w:rPr>
        <w:t>伊金霍洛旗位于鄂尔多斯盆地构造单元，</w:t>
      </w:r>
      <w:r>
        <w:rPr>
          <w:rFonts w:eastAsia="仿宋_GB2312"/>
          <w:szCs w:val="28"/>
        </w:rPr>
        <w:t>基本上是受南北向和东西向两组主要构造线所控制，东缘和西缘地区，构造线大多呈南北走向</w:t>
      </w:r>
      <w:r>
        <w:rPr>
          <w:rFonts w:hint="eastAsia" w:eastAsia="仿宋_GB2312"/>
          <w:szCs w:val="28"/>
        </w:rPr>
        <w:t>；</w:t>
      </w:r>
      <w:r>
        <w:rPr>
          <w:rFonts w:eastAsia="仿宋_GB2312"/>
          <w:szCs w:val="28"/>
        </w:rPr>
        <w:t>北缘、南缘及盆地内部，构造线大多呈东西走向。</w:t>
      </w:r>
    </w:p>
    <w:p>
      <w:pPr>
        <w:ind w:firstLine="560"/>
        <w:rPr>
          <w:rFonts w:eastAsia="仿宋_GB2312"/>
          <w:szCs w:val="28"/>
        </w:rPr>
      </w:pPr>
      <w:r>
        <w:rPr>
          <w:rFonts w:eastAsia="仿宋_GB2312"/>
          <w:szCs w:val="28"/>
        </w:rPr>
        <w:t>据地震历史记载，2021年6月11日9时22分，在内蒙古</w:t>
      </w:r>
      <w:r>
        <w:fldChar w:fldCharType="begin"/>
      </w:r>
      <w:r>
        <w:instrText xml:space="preserve"> HYPERLINK "https://baike.baidu.com/item/%E9%84%82%E5%B0%94%E5%A4%9A%E6%96%AF%E5%B8%82/8619677" </w:instrText>
      </w:r>
      <w:r>
        <w:fldChar w:fldCharType="separate"/>
      </w:r>
      <w:r>
        <w:rPr>
          <w:rFonts w:eastAsia="仿宋_GB2312"/>
          <w:szCs w:val="28"/>
        </w:rPr>
        <w:t>鄂尔多斯市</w:t>
      </w:r>
      <w:r>
        <w:rPr>
          <w:rFonts w:eastAsia="仿宋_GB2312"/>
          <w:szCs w:val="28"/>
        </w:rPr>
        <w:fldChar w:fldCharType="end"/>
      </w:r>
      <w:r>
        <w:fldChar w:fldCharType="begin"/>
      </w:r>
      <w:r>
        <w:instrText xml:space="preserve"> HYPERLINK "https://baike.baidu.com/item/%E4%BC%8A%E9%87%91%E9%9C%8D%E6%B4%9B%E6%97%97/7216979" </w:instrText>
      </w:r>
      <w:r>
        <w:fldChar w:fldCharType="separate"/>
      </w:r>
      <w:r>
        <w:rPr>
          <w:rFonts w:eastAsia="仿宋_GB2312"/>
          <w:szCs w:val="28"/>
        </w:rPr>
        <w:t>伊金霍洛旗</w:t>
      </w:r>
      <w:r>
        <w:rPr>
          <w:rFonts w:eastAsia="仿宋_GB2312"/>
          <w:szCs w:val="28"/>
        </w:rPr>
        <w:fldChar w:fldCharType="end"/>
      </w:r>
      <w:r>
        <w:rPr>
          <w:rFonts w:eastAsia="仿宋_GB2312"/>
          <w:szCs w:val="28"/>
        </w:rPr>
        <w:t>发生3.0级地震（塌陷），震中位于北纬39.25度，东经109.73度。根据中国地震台网速报目录，该次地震震中周边200公里内近5年来发生3级以上地震共8次，最大地震分别是2021年1月23日在内蒙古鄂尔多斯市达拉特旗发生的3.8级地震（距离该次地震震中139公里）和2020年10月16日在内蒙古包头市九原区发生的3.8级地震（距离该次地震震中160公里）。</w:t>
      </w:r>
    </w:p>
    <w:p>
      <w:pPr>
        <w:ind w:firstLine="560"/>
        <w:rPr>
          <w:rFonts w:eastAsia="仿宋_GB2312"/>
          <w:szCs w:val="28"/>
        </w:rPr>
      </w:pPr>
      <w:r>
        <w:rPr>
          <w:rFonts w:eastAsia="仿宋_GB2312"/>
          <w:szCs w:val="28"/>
        </w:rPr>
        <w:t>根据《中国地震动峰值加速度区划图》（GB18306-2015），该区及其附近地区地震动峰值加速度为0.15g，对照地震基本烈度为Ⅶ度区，地壳稳定性属较不稳定区。</w:t>
      </w:r>
    </w:p>
    <w:p>
      <w:pPr>
        <w:pStyle w:val="36"/>
        <w:ind w:firstLine="560"/>
        <w:rPr>
          <w:rFonts w:hint="eastAsia"/>
          <w:szCs w:val="28"/>
        </w:rPr>
      </w:pPr>
      <w:r>
        <w:rPr>
          <w:rFonts w:hint="eastAsia"/>
          <w:szCs w:val="28"/>
        </w:rPr>
        <w:t>（五）工程地质岩组</w:t>
      </w:r>
    </w:p>
    <w:p>
      <w:pPr>
        <w:ind w:firstLine="560"/>
        <w:rPr>
          <w:rFonts w:eastAsia="仿宋_GB2312"/>
          <w:szCs w:val="28"/>
        </w:rPr>
      </w:pPr>
      <w:r>
        <w:rPr>
          <w:rFonts w:eastAsia="仿宋_GB2312"/>
          <w:szCs w:val="28"/>
        </w:rPr>
        <w:t>根据出露的地层及其岩性，伊金霍洛旗岩体工程地质类型分为岩体和土体两部分。岩体工程地质根据岩石强度、结构特征和岩性组合划分为：中厚层状较软弱碎屑岩组、薄层-中厚层状软硬相间碎屑岩组和薄层状软弱泥岩、砂岩、砂砾岩组；土体工程地质根据土体结构类型、组成土体的颗粒大小及其岩性特征划分为：砂性土，淤泥质土和黄土状土。</w:t>
      </w:r>
    </w:p>
    <w:p>
      <w:pPr>
        <w:pStyle w:val="36"/>
        <w:ind w:firstLine="560"/>
        <w:rPr>
          <w:szCs w:val="28"/>
        </w:rPr>
      </w:pPr>
      <w:r>
        <w:rPr>
          <w:rFonts w:hint="eastAsia"/>
          <w:szCs w:val="28"/>
        </w:rPr>
        <w:t>（六）人类工程活动对地质环境的影响</w:t>
      </w:r>
    </w:p>
    <w:p>
      <w:pPr>
        <w:pStyle w:val="36"/>
        <w:ind w:firstLine="560"/>
        <w:rPr>
          <w:rFonts w:hint="eastAsia"/>
          <w:szCs w:val="28"/>
        </w:rPr>
      </w:pPr>
      <w:r>
        <w:rPr>
          <w:szCs w:val="28"/>
        </w:rPr>
        <w:t>采矿是伊金霍洛旗地区主要的人类工程活动。历史时期由于人们地质环境保护意识的薄弱，大量弃渣随意堆放，或堵塞沟床，或悬于坡面，为地质灾害的产生创造了条件。</w:t>
      </w:r>
    </w:p>
    <w:p>
      <w:pPr>
        <w:ind w:firstLine="562"/>
        <w:rPr>
          <w:rFonts w:hint="eastAsia" w:eastAsia="仿宋_GB2312"/>
          <w:b/>
          <w:bCs/>
          <w:szCs w:val="28"/>
        </w:rPr>
      </w:pPr>
      <w:r>
        <w:rPr>
          <w:rFonts w:hint="eastAsia" w:eastAsia="仿宋_GB2312"/>
          <w:b/>
          <w:bCs/>
          <w:szCs w:val="28"/>
        </w:rPr>
        <w:t>三、地质灾害总体概况</w:t>
      </w:r>
    </w:p>
    <w:p>
      <w:pPr>
        <w:ind w:firstLine="560"/>
        <w:rPr>
          <w:rFonts w:hint="eastAsia" w:eastAsia="仿宋_GB2312"/>
          <w:szCs w:val="28"/>
        </w:rPr>
      </w:pPr>
      <w:r>
        <w:rPr>
          <w:rFonts w:hint="eastAsia" w:eastAsia="仿宋_GB2312"/>
          <w:szCs w:val="28"/>
        </w:rPr>
        <w:t>（一）地质灾害点类型与规模</w:t>
      </w:r>
    </w:p>
    <w:p>
      <w:pPr>
        <w:ind w:firstLine="560"/>
        <w:rPr>
          <w:rFonts w:hint="eastAsia" w:eastAsia="仿宋_GB2312"/>
          <w:szCs w:val="28"/>
        </w:rPr>
      </w:pPr>
      <w:r>
        <w:rPr>
          <w:rFonts w:hint="eastAsia" w:eastAsia="仿宋_GB2312"/>
          <w:szCs w:val="28"/>
        </w:rPr>
        <w:t>截</w:t>
      </w:r>
      <w:r>
        <w:rPr>
          <w:rFonts w:hint="eastAsia" w:eastAsia="仿宋_GB2312"/>
          <w:szCs w:val="28"/>
          <w:lang w:eastAsia="zh-CN"/>
        </w:rPr>
        <w:t>至</w:t>
      </w:r>
      <w:r>
        <w:rPr>
          <w:rFonts w:hint="eastAsia" w:eastAsia="仿宋_GB2312"/>
          <w:szCs w:val="28"/>
        </w:rPr>
        <w:t>2022年8月，全旗地质灾害点共</w:t>
      </w:r>
      <w:r>
        <w:rPr>
          <w:rFonts w:eastAsia="仿宋_GB2312"/>
          <w:szCs w:val="28"/>
        </w:rPr>
        <w:t>73</w:t>
      </w:r>
      <w:r>
        <w:rPr>
          <w:rFonts w:hint="eastAsia" w:eastAsia="仿宋_GB2312"/>
          <w:szCs w:val="28"/>
        </w:rPr>
        <w:t>处，按地质灾害类型划分，崩塌</w:t>
      </w:r>
      <w:r>
        <w:rPr>
          <w:rFonts w:eastAsia="仿宋_GB2312"/>
          <w:szCs w:val="28"/>
        </w:rPr>
        <w:t>17</w:t>
      </w:r>
      <w:r>
        <w:rPr>
          <w:rFonts w:hint="eastAsia" w:eastAsia="仿宋_GB2312"/>
          <w:szCs w:val="28"/>
        </w:rPr>
        <w:t>处，占总数的</w:t>
      </w:r>
      <w:r>
        <w:rPr>
          <w:rFonts w:eastAsia="仿宋_GB2312"/>
          <w:szCs w:val="28"/>
        </w:rPr>
        <w:t>23.29</w:t>
      </w:r>
      <w:r>
        <w:rPr>
          <w:rFonts w:hint="eastAsia" w:eastAsia="仿宋_GB2312"/>
          <w:szCs w:val="28"/>
        </w:rPr>
        <w:t>％；泥石流3处，占总数的</w:t>
      </w:r>
      <w:r>
        <w:rPr>
          <w:rFonts w:eastAsia="仿宋_GB2312"/>
          <w:szCs w:val="28"/>
        </w:rPr>
        <w:t>4.11</w:t>
      </w:r>
      <w:r>
        <w:rPr>
          <w:rFonts w:hint="eastAsia" w:eastAsia="仿宋_GB2312"/>
          <w:szCs w:val="28"/>
        </w:rPr>
        <w:t>％；地面塌陷</w:t>
      </w:r>
      <w:r>
        <w:rPr>
          <w:rFonts w:eastAsia="仿宋_GB2312"/>
          <w:szCs w:val="28"/>
        </w:rPr>
        <w:t>53</w:t>
      </w:r>
      <w:r>
        <w:rPr>
          <w:rFonts w:hint="eastAsia" w:eastAsia="仿宋_GB2312"/>
          <w:szCs w:val="28"/>
        </w:rPr>
        <w:t>处，占总数的</w:t>
      </w:r>
      <w:r>
        <w:rPr>
          <w:rFonts w:eastAsia="仿宋_GB2312"/>
          <w:szCs w:val="28"/>
        </w:rPr>
        <w:t>72.60</w:t>
      </w:r>
      <w:r>
        <w:rPr>
          <w:rFonts w:hint="eastAsia" w:eastAsia="仿宋_GB2312"/>
          <w:szCs w:val="28"/>
        </w:rPr>
        <w:t>％。全旗地质灾害主要以崩塌和地面塌陷为主，其次为泥石流。</w:t>
      </w:r>
    </w:p>
    <w:p>
      <w:pPr>
        <w:ind w:firstLine="560"/>
        <w:rPr>
          <w:rFonts w:hint="eastAsia" w:eastAsia="仿宋_GB2312"/>
          <w:szCs w:val="28"/>
        </w:rPr>
      </w:pPr>
      <w:r>
        <w:rPr>
          <w:rFonts w:hint="eastAsia" w:eastAsia="仿宋_GB2312"/>
          <w:szCs w:val="28"/>
        </w:rPr>
        <w:t>按规模划分，大型</w:t>
      </w:r>
      <w:r>
        <w:rPr>
          <w:rFonts w:eastAsia="仿宋_GB2312"/>
          <w:szCs w:val="28"/>
        </w:rPr>
        <w:t>16</w:t>
      </w:r>
      <w:r>
        <w:rPr>
          <w:rFonts w:hint="eastAsia" w:eastAsia="仿宋_GB2312"/>
          <w:szCs w:val="28"/>
        </w:rPr>
        <w:t>处，占总数的</w:t>
      </w:r>
      <w:r>
        <w:rPr>
          <w:rFonts w:eastAsia="仿宋_GB2312"/>
          <w:szCs w:val="28"/>
        </w:rPr>
        <w:t>21.33</w:t>
      </w:r>
      <w:r>
        <w:rPr>
          <w:rFonts w:hint="eastAsia" w:eastAsia="仿宋_GB2312"/>
          <w:szCs w:val="28"/>
        </w:rPr>
        <w:t>％；中型</w:t>
      </w:r>
      <w:r>
        <w:rPr>
          <w:rFonts w:eastAsia="仿宋_GB2312"/>
          <w:szCs w:val="28"/>
        </w:rPr>
        <w:t>17</w:t>
      </w:r>
      <w:r>
        <w:rPr>
          <w:rFonts w:hint="eastAsia" w:eastAsia="仿宋_GB2312"/>
          <w:szCs w:val="28"/>
        </w:rPr>
        <w:t>处，占总数的</w:t>
      </w:r>
      <w:r>
        <w:rPr>
          <w:rFonts w:eastAsia="仿宋_GB2312"/>
          <w:szCs w:val="28"/>
        </w:rPr>
        <w:t>22.67</w:t>
      </w:r>
      <w:r>
        <w:rPr>
          <w:rFonts w:hint="eastAsia" w:eastAsia="仿宋_GB2312"/>
          <w:szCs w:val="28"/>
        </w:rPr>
        <w:t>％；小型</w:t>
      </w:r>
      <w:r>
        <w:rPr>
          <w:rFonts w:eastAsia="仿宋_GB2312"/>
          <w:szCs w:val="28"/>
        </w:rPr>
        <w:t>40</w:t>
      </w:r>
      <w:r>
        <w:rPr>
          <w:rFonts w:hint="eastAsia" w:eastAsia="仿宋_GB2312"/>
          <w:szCs w:val="28"/>
        </w:rPr>
        <w:t>处，占总数的</w:t>
      </w:r>
      <w:r>
        <w:rPr>
          <w:rFonts w:eastAsia="仿宋_GB2312"/>
          <w:szCs w:val="28"/>
        </w:rPr>
        <w:t>53.33</w:t>
      </w:r>
      <w:r>
        <w:rPr>
          <w:rFonts w:hint="eastAsia" w:eastAsia="仿宋_GB2312"/>
          <w:szCs w:val="28"/>
        </w:rPr>
        <w:t>％。全旗地质灾害以小型为主，其次为中、大型。（专栏1）</w:t>
      </w:r>
    </w:p>
    <w:p>
      <w:pPr>
        <w:ind w:firstLine="482"/>
        <w:rPr>
          <w:rFonts w:hint="eastAsia" w:eastAsia="仿宋_GB2312"/>
          <w:b/>
          <w:bCs/>
          <w:sz w:val="24"/>
          <w:szCs w:val="24"/>
        </w:rPr>
      </w:pPr>
      <w:r>
        <w:rPr>
          <w:rFonts w:hint="eastAsia" w:eastAsia="仿宋_GB2312"/>
          <w:b/>
          <w:bCs/>
          <w:sz w:val="24"/>
          <w:szCs w:val="24"/>
        </w:rPr>
        <w:t>专栏1</w:t>
      </w:r>
      <w:r>
        <w:rPr>
          <w:rFonts w:hint="eastAsia" w:eastAsia="仿宋_GB2312"/>
          <w:b/>
          <w:bCs/>
          <w:sz w:val="24"/>
          <w:szCs w:val="24"/>
        </w:rPr>
        <w:tab/>
      </w:r>
      <w:r>
        <w:rPr>
          <w:rFonts w:hint="eastAsia" w:eastAsia="仿宋_GB2312"/>
          <w:b/>
          <w:bCs/>
          <w:sz w:val="24"/>
          <w:szCs w:val="24"/>
        </w:rPr>
        <w:t xml:space="preserve">                   地质灾害规模统计表</w:t>
      </w:r>
    </w:p>
    <w:tbl>
      <w:tblPr>
        <w:tblStyle w:val="4"/>
        <w:tblW w:w="8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462"/>
        <w:gridCol w:w="1462"/>
        <w:gridCol w:w="1411"/>
        <w:gridCol w:w="141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36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ascii="宋体" w:hAnsi="宋体" w:cs="宋体"/>
                <w:color w:val="000000"/>
                <w:kern w:val="0"/>
                <w:sz w:val="21"/>
                <w:szCs w:val="21"/>
              </w:rPr>
            </w:pPr>
            <w:r>
              <w:rPr>
                <w:rFonts w:hint="eastAsia" w:eastAsia="仿宋_GB2312"/>
                <w:sz w:val="21"/>
                <w:szCs w:val="21"/>
              </w:rPr>
              <w:t>类型规模</w:t>
            </w:r>
          </w:p>
        </w:tc>
        <w:tc>
          <w:tcPr>
            <w:tcW w:w="146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特大型（处）</w:t>
            </w:r>
          </w:p>
        </w:tc>
        <w:tc>
          <w:tcPr>
            <w:tcW w:w="146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大型（处）</w:t>
            </w:r>
          </w:p>
        </w:tc>
        <w:tc>
          <w:tcPr>
            <w:tcW w:w="141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中型（处）</w:t>
            </w:r>
          </w:p>
        </w:tc>
        <w:tc>
          <w:tcPr>
            <w:tcW w:w="141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小型（处）</w:t>
            </w:r>
          </w:p>
        </w:tc>
        <w:tc>
          <w:tcPr>
            <w:tcW w:w="141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合计（处）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崩塌</w:t>
            </w:r>
          </w:p>
        </w:tc>
        <w:tc>
          <w:tcPr>
            <w:tcW w:w="146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462"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kern w:val="0"/>
                <w:sz w:val="21"/>
                <w:szCs w:val="21"/>
              </w:rPr>
              <w:t>1</w:t>
            </w:r>
          </w:p>
        </w:tc>
        <w:tc>
          <w:tcPr>
            <w:tcW w:w="1411"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1</w:t>
            </w:r>
          </w:p>
        </w:tc>
        <w:tc>
          <w:tcPr>
            <w:tcW w:w="1412"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15</w:t>
            </w:r>
          </w:p>
        </w:tc>
        <w:tc>
          <w:tcPr>
            <w:tcW w:w="1412"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b/>
                <w:bCs/>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6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滑坡</w:t>
            </w:r>
          </w:p>
        </w:tc>
        <w:tc>
          <w:tcPr>
            <w:tcW w:w="146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462"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kern w:val="0"/>
                <w:sz w:val="21"/>
                <w:szCs w:val="21"/>
              </w:rPr>
              <w:t>0</w:t>
            </w:r>
          </w:p>
        </w:tc>
        <w:tc>
          <w:tcPr>
            <w:tcW w:w="1411"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1412"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1412"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泥石流</w:t>
            </w:r>
          </w:p>
        </w:tc>
        <w:tc>
          <w:tcPr>
            <w:tcW w:w="146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462"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kern w:val="0"/>
                <w:sz w:val="21"/>
                <w:szCs w:val="21"/>
              </w:rPr>
              <w:t>0</w:t>
            </w:r>
          </w:p>
        </w:tc>
        <w:tc>
          <w:tcPr>
            <w:tcW w:w="1411"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kern w:val="0"/>
                <w:sz w:val="21"/>
                <w:szCs w:val="21"/>
              </w:rPr>
              <w:t>0</w:t>
            </w:r>
          </w:p>
        </w:tc>
        <w:tc>
          <w:tcPr>
            <w:tcW w:w="1412"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kern w:val="0"/>
                <w:sz w:val="21"/>
                <w:szCs w:val="21"/>
              </w:rPr>
              <w:t>3</w:t>
            </w:r>
          </w:p>
        </w:tc>
        <w:tc>
          <w:tcPr>
            <w:tcW w:w="1412"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b/>
                <w:bCs/>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地面塌陷</w:t>
            </w:r>
          </w:p>
        </w:tc>
        <w:tc>
          <w:tcPr>
            <w:tcW w:w="146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462"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15</w:t>
            </w:r>
          </w:p>
        </w:tc>
        <w:tc>
          <w:tcPr>
            <w:tcW w:w="1411"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16</w:t>
            </w:r>
          </w:p>
        </w:tc>
        <w:tc>
          <w:tcPr>
            <w:tcW w:w="1412"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22</w:t>
            </w:r>
          </w:p>
        </w:tc>
        <w:tc>
          <w:tcPr>
            <w:tcW w:w="1412"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b/>
                <w:bCs/>
                <w:sz w:val="21"/>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地裂缝</w:t>
            </w:r>
          </w:p>
        </w:tc>
        <w:tc>
          <w:tcPr>
            <w:tcW w:w="146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462"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kern w:val="0"/>
                <w:sz w:val="21"/>
                <w:szCs w:val="21"/>
              </w:rPr>
              <w:t>0</w:t>
            </w:r>
          </w:p>
        </w:tc>
        <w:tc>
          <w:tcPr>
            <w:tcW w:w="1411"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kern w:val="0"/>
                <w:sz w:val="21"/>
                <w:szCs w:val="21"/>
              </w:rPr>
              <w:t>0</w:t>
            </w:r>
          </w:p>
        </w:tc>
        <w:tc>
          <w:tcPr>
            <w:tcW w:w="1412"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sz w:val="21"/>
                <w:szCs w:val="21"/>
              </w:rPr>
              <w:t>0</w:t>
            </w:r>
          </w:p>
        </w:tc>
        <w:tc>
          <w:tcPr>
            <w:tcW w:w="1412"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合计</w:t>
            </w:r>
          </w:p>
        </w:tc>
        <w:tc>
          <w:tcPr>
            <w:tcW w:w="146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
                <w:bCs/>
                <w:sz w:val="21"/>
                <w:szCs w:val="21"/>
              </w:rPr>
            </w:pPr>
            <w:r>
              <w:rPr>
                <w:rFonts w:hint="eastAsia" w:eastAsia="仿宋_GB2312"/>
                <w:b/>
                <w:bCs/>
                <w:sz w:val="21"/>
                <w:szCs w:val="21"/>
              </w:rPr>
              <w:t>0</w:t>
            </w:r>
          </w:p>
        </w:tc>
        <w:tc>
          <w:tcPr>
            <w:tcW w:w="1462"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b/>
                <w:bCs/>
                <w:sz w:val="21"/>
                <w:szCs w:val="21"/>
              </w:rPr>
            </w:pPr>
            <w:r>
              <w:rPr>
                <w:b/>
                <w:bCs/>
                <w:kern w:val="0"/>
                <w:sz w:val="21"/>
                <w:szCs w:val="21"/>
              </w:rPr>
              <w:t>16</w:t>
            </w:r>
          </w:p>
        </w:tc>
        <w:tc>
          <w:tcPr>
            <w:tcW w:w="1411"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b/>
                <w:bCs/>
                <w:sz w:val="21"/>
                <w:szCs w:val="21"/>
              </w:rPr>
            </w:pPr>
            <w:r>
              <w:rPr>
                <w:b/>
                <w:bCs/>
                <w:kern w:val="0"/>
                <w:sz w:val="21"/>
                <w:szCs w:val="21"/>
              </w:rPr>
              <w:t>17</w:t>
            </w:r>
          </w:p>
        </w:tc>
        <w:tc>
          <w:tcPr>
            <w:tcW w:w="1412"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b/>
                <w:bCs/>
                <w:sz w:val="21"/>
                <w:szCs w:val="21"/>
              </w:rPr>
            </w:pPr>
            <w:r>
              <w:rPr>
                <w:b/>
                <w:bCs/>
                <w:kern w:val="0"/>
                <w:sz w:val="21"/>
                <w:szCs w:val="21"/>
              </w:rPr>
              <w:t>40</w:t>
            </w:r>
          </w:p>
        </w:tc>
        <w:tc>
          <w:tcPr>
            <w:tcW w:w="1412"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b/>
                <w:bCs/>
                <w:sz w:val="21"/>
                <w:szCs w:val="21"/>
              </w:rPr>
              <w:t>73</w:t>
            </w:r>
          </w:p>
        </w:tc>
      </w:tr>
    </w:tbl>
    <w:p>
      <w:pPr>
        <w:ind w:firstLine="560"/>
        <w:rPr>
          <w:rFonts w:hint="eastAsia" w:eastAsia="仿宋_GB2312"/>
          <w:szCs w:val="28"/>
        </w:rPr>
      </w:pPr>
      <w:r>
        <w:rPr>
          <w:rFonts w:hint="eastAsia" w:eastAsia="仿宋_GB2312"/>
          <w:szCs w:val="28"/>
        </w:rPr>
        <w:t>（二）地质灾害点地域分布</w:t>
      </w:r>
    </w:p>
    <w:p>
      <w:pPr>
        <w:ind w:firstLine="560"/>
        <w:rPr>
          <w:rFonts w:hint="eastAsia" w:eastAsia="仿宋_GB2312"/>
          <w:szCs w:val="28"/>
        </w:rPr>
      </w:pPr>
      <w:r>
        <w:rPr>
          <w:rFonts w:hint="eastAsia" w:eastAsia="仿宋_GB2312"/>
          <w:szCs w:val="28"/>
        </w:rPr>
        <w:t>伊金霍洛旗地质灾害点主要分布在旗东部的乌兰木伦镇和纳林陶亥镇，伊金霍洛镇和札萨克镇分布较少，其它乡镇未见地质灾害发育。乌兰木伦镇地质灾害点共</w:t>
      </w:r>
      <w:r>
        <w:rPr>
          <w:rFonts w:eastAsia="仿宋_GB2312"/>
          <w:szCs w:val="28"/>
        </w:rPr>
        <w:t>24</w:t>
      </w:r>
      <w:r>
        <w:rPr>
          <w:rFonts w:hint="eastAsia" w:eastAsia="仿宋_GB2312"/>
          <w:szCs w:val="28"/>
        </w:rPr>
        <w:t>个，占全旗地质灾害点总数的</w:t>
      </w:r>
      <w:r>
        <w:rPr>
          <w:rFonts w:eastAsia="仿宋_GB2312"/>
          <w:szCs w:val="28"/>
        </w:rPr>
        <w:t>32.88</w:t>
      </w:r>
      <w:r>
        <w:rPr>
          <w:rFonts w:hint="eastAsia" w:eastAsia="仿宋_GB2312"/>
          <w:szCs w:val="28"/>
        </w:rPr>
        <w:t>％；纳林陶亥镇地质灾害点共</w:t>
      </w:r>
      <w:r>
        <w:rPr>
          <w:rFonts w:eastAsia="仿宋_GB2312"/>
          <w:szCs w:val="28"/>
        </w:rPr>
        <w:t>45</w:t>
      </w:r>
      <w:r>
        <w:rPr>
          <w:rFonts w:hint="eastAsia" w:eastAsia="仿宋_GB2312"/>
          <w:szCs w:val="28"/>
        </w:rPr>
        <w:t>个，占全旗地质灾害点总数的</w:t>
      </w:r>
      <w:r>
        <w:rPr>
          <w:rFonts w:eastAsia="仿宋_GB2312"/>
          <w:szCs w:val="28"/>
        </w:rPr>
        <w:t>61.64</w:t>
      </w:r>
      <w:r>
        <w:rPr>
          <w:rFonts w:hint="eastAsia" w:eastAsia="仿宋_GB2312"/>
          <w:szCs w:val="28"/>
        </w:rPr>
        <w:t>％；札萨克镇地质灾害点共</w:t>
      </w:r>
      <w:r>
        <w:rPr>
          <w:rFonts w:eastAsia="仿宋_GB2312"/>
          <w:szCs w:val="28"/>
        </w:rPr>
        <w:t>3</w:t>
      </w:r>
      <w:r>
        <w:rPr>
          <w:rFonts w:hint="eastAsia" w:eastAsia="仿宋_GB2312"/>
          <w:szCs w:val="28"/>
        </w:rPr>
        <w:t>个，占全旗地质灾害点总数的</w:t>
      </w:r>
      <w:r>
        <w:rPr>
          <w:rFonts w:eastAsia="仿宋_GB2312"/>
          <w:szCs w:val="28"/>
        </w:rPr>
        <w:t>4.11</w:t>
      </w:r>
      <w:r>
        <w:rPr>
          <w:rFonts w:hint="eastAsia" w:eastAsia="仿宋_GB2312"/>
          <w:szCs w:val="28"/>
        </w:rPr>
        <w:t>％；伊金霍洛镇地质灾害点共1个，占全旗地质灾害点总数的</w:t>
      </w:r>
      <w:r>
        <w:rPr>
          <w:rFonts w:eastAsia="仿宋_GB2312"/>
          <w:szCs w:val="28"/>
        </w:rPr>
        <w:t>1.37</w:t>
      </w:r>
      <w:r>
        <w:rPr>
          <w:rFonts w:hint="eastAsia" w:eastAsia="仿宋_GB2312"/>
          <w:szCs w:val="28"/>
        </w:rPr>
        <w:t>％。</w:t>
      </w:r>
    </w:p>
    <w:p>
      <w:pPr>
        <w:ind w:firstLine="560"/>
        <w:rPr>
          <w:rFonts w:hint="eastAsia" w:eastAsia="仿宋_GB2312"/>
          <w:szCs w:val="28"/>
        </w:rPr>
      </w:pPr>
      <w:r>
        <w:rPr>
          <w:rFonts w:hint="eastAsia" w:eastAsia="仿宋_GB2312"/>
          <w:szCs w:val="28"/>
        </w:rPr>
        <w:t>崩塌地质灾害点主要分布在乌兰木伦镇和纳林陶亥镇；泥石流地质灾害点主要分布在纳林陶亥镇和伊金霍洛镇；地面塌陷地质灾害点主要分布在纳林陶亥镇、乌兰木伦镇和札萨克镇。（专栏2）</w:t>
      </w:r>
    </w:p>
    <w:p>
      <w:pPr>
        <w:ind w:firstLine="482"/>
        <w:rPr>
          <w:rFonts w:hint="eastAsia" w:eastAsia="仿宋_GB2312"/>
          <w:b/>
          <w:bCs/>
          <w:sz w:val="24"/>
          <w:szCs w:val="24"/>
        </w:rPr>
      </w:pPr>
      <w:r>
        <w:rPr>
          <w:rFonts w:hint="eastAsia" w:eastAsia="仿宋_GB2312"/>
          <w:b/>
          <w:bCs/>
          <w:sz w:val="24"/>
          <w:szCs w:val="24"/>
        </w:rPr>
        <w:t>专栏2                地质灾害点地域分布统计表</w:t>
      </w:r>
    </w:p>
    <w:tbl>
      <w:tblPr>
        <w:tblStyle w:val="4"/>
        <w:tblW w:w="8518" w:type="dxa"/>
        <w:jc w:val="righ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992"/>
        <w:gridCol w:w="992"/>
        <w:gridCol w:w="1134"/>
        <w:gridCol w:w="1134"/>
        <w:gridCol w:w="1134"/>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right"/>
        </w:trPr>
        <w:tc>
          <w:tcPr>
            <w:tcW w:w="223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区 域</w:t>
            </w:r>
          </w:p>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类 型</w:t>
            </w:r>
          </w:p>
        </w:tc>
        <w:tc>
          <w:tcPr>
            <w:tcW w:w="99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崩塌（处）</w:t>
            </w:r>
          </w:p>
        </w:tc>
        <w:tc>
          <w:tcPr>
            <w:tcW w:w="99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滑坡（处）</w:t>
            </w:r>
          </w:p>
        </w:tc>
        <w:tc>
          <w:tcPr>
            <w:tcW w:w="113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泥石流（条）</w:t>
            </w:r>
          </w:p>
        </w:tc>
        <w:tc>
          <w:tcPr>
            <w:tcW w:w="113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地面塌陷（处）</w:t>
            </w:r>
          </w:p>
        </w:tc>
        <w:tc>
          <w:tcPr>
            <w:tcW w:w="113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地裂缝（处）</w:t>
            </w:r>
          </w:p>
        </w:tc>
        <w:tc>
          <w:tcPr>
            <w:tcW w:w="90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right"/>
        </w:trPr>
        <w:tc>
          <w:tcPr>
            <w:tcW w:w="223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纳林陶亥镇</w:t>
            </w:r>
          </w:p>
        </w:tc>
        <w:tc>
          <w:tcPr>
            <w:tcW w:w="992"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13</w:t>
            </w:r>
          </w:p>
        </w:tc>
        <w:tc>
          <w:tcPr>
            <w:tcW w:w="992"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1134"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2</w:t>
            </w:r>
          </w:p>
        </w:tc>
        <w:tc>
          <w:tcPr>
            <w:tcW w:w="1134"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30</w:t>
            </w:r>
          </w:p>
        </w:tc>
        <w:tc>
          <w:tcPr>
            <w:tcW w:w="1134"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901" w:type="dxa"/>
            <w:tcBorders>
              <w:top w:val="nil"/>
              <w:left w:val="nil"/>
              <w:bottom w:val="nil"/>
              <w:right w:val="nil"/>
            </w:tcBorders>
            <w:noWrap w:val="0"/>
            <w:vAlign w:val="center"/>
          </w:tcPr>
          <w:p>
            <w:pPr>
              <w:spacing w:line="240" w:lineRule="auto"/>
              <w:ind w:firstLine="0" w:firstLineChars="0"/>
              <w:jc w:val="center"/>
              <w:rPr>
                <w:rFonts w:eastAsia="仿宋_GB2312"/>
                <w:b/>
                <w:bCs/>
                <w:sz w:val="21"/>
                <w:szCs w:val="21"/>
              </w:rPr>
            </w:pPr>
            <w:r>
              <w:rPr>
                <w:b/>
                <w:bCs/>
                <w:color w:val="000000"/>
                <w:kern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right"/>
        </w:trPr>
        <w:tc>
          <w:tcPr>
            <w:tcW w:w="223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乌兰木伦镇</w:t>
            </w:r>
          </w:p>
        </w:tc>
        <w:tc>
          <w:tcPr>
            <w:tcW w:w="992"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4</w:t>
            </w:r>
          </w:p>
        </w:tc>
        <w:tc>
          <w:tcPr>
            <w:tcW w:w="992"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1134"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1134"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20</w:t>
            </w:r>
          </w:p>
        </w:tc>
        <w:tc>
          <w:tcPr>
            <w:tcW w:w="1134"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901" w:type="dxa"/>
            <w:tcBorders>
              <w:top w:val="nil"/>
              <w:left w:val="nil"/>
              <w:bottom w:val="nil"/>
              <w:right w:val="nil"/>
            </w:tcBorders>
            <w:noWrap w:val="0"/>
            <w:vAlign w:val="center"/>
          </w:tcPr>
          <w:p>
            <w:pPr>
              <w:spacing w:line="240" w:lineRule="auto"/>
              <w:ind w:firstLine="0" w:firstLineChars="0"/>
              <w:jc w:val="center"/>
              <w:rPr>
                <w:rFonts w:eastAsia="仿宋_GB2312"/>
                <w:b/>
                <w:bCs/>
                <w:sz w:val="21"/>
                <w:szCs w:val="21"/>
              </w:rPr>
            </w:pPr>
            <w:r>
              <w:rPr>
                <w:b/>
                <w:bCs/>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right"/>
        </w:trPr>
        <w:tc>
          <w:tcPr>
            <w:tcW w:w="223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伊金霍洛镇</w:t>
            </w:r>
          </w:p>
        </w:tc>
        <w:tc>
          <w:tcPr>
            <w:tcW w:w="992"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992"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1134"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1</w:t>
            </w:r>
          </w:p>
        </w:tc>
        <w:tc>
          <w:tcPr>
            <w:tcW w:w="1134"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1134"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901" w:type="dxa"/>
            <w:tcBorders>
              <w:top w:val="nil"/>
              <w:left w:val="nil"/>
              <w:bottom w:val="nil"/>
              <w:right w:val="nil"/>
            </w:tcBorders>
            <w:noWrap w:val="0"/>
            <w:vAlign w:val="center"/>
          </w:tcPr>
          <w:p>
            <w:pPr>
              <w:spacing w:line="240" w:lineRule="auto"/>
              <w:ind w:firstLine="0" w:firstLineChars="0"/>
              <w:jc w:val="center"/>
              <w:rPr>
                <w:rFonts w:eastAsia="仿宋_GB2312"/>
                <w:b/>
                <w:bCs/>
                <w:sz w:val="21"/>
                <w:szCs w:val="21"/>
              </w:rPr>
            </w:pPr>
            <w:r>
              <w:rPr>
                <w:b/>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right"/>
        </w:trPr>
        <w:tc>
          <w:tcPr>
            <w:tcW w:w="223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札萨克镇</w:t>
            </w:r>
          </w:p>
        </w:tc>
        <w:tc>
          <w:tcPr>
            <w:tcW w:w="992"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992"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1134"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1134"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3</w:t>
            </w:r>
          </w:p>
        </w:tc>
        <w:tc>
          <w:tcPr>
            <w:tcW w:w="1134"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901" w:type="dxa"/>
            <w:tcBorders>
              <w:top w:val="nil"/>
              <w:left w:val="nil"/>
              <w:bottom w:val="nil"/>
              <w:right w:val="nil"/>
            </w:tcBorders>
            <w:noWrap w:val="0"/>
            <w:vAlign w:val="center"/>
          </w:tcPr>
          <w:p>
            <w:pPr>
              <w:spacing w:line="240" w:lineRule="auto"/>
              <w:ind w:firstLine="0" w:firstLineChars="0"/>
              <w:jc w:val="center"/>
              <w:rPr>
                <w:rFonts w:eastAsia="仿宋_GB2312"/>
                <w:b/>
                <w:bCs/>
                <w:sz w:val="21"/>
                <w:szCs w:val="21"/>
              </w:rPr>
            </w:pPr>
            <w:r>
              <w:rPr>
                <w:b/>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right"/>
        </w:trPr>
        <w:tc>
          <w:tcPr>
            <w:tcW w:w="223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红庆河镇</w:t>
            </w:r>
          </w:p>
        </w:tc>
        <w:tc>
          <w:tcPr>
            <w:tcW w:w="992" w:type="dxa"/>
            <w:tcBorders>
              <w:top w:val="nil"/>
              <w:left w:val="nil"/>
              <w:bottom w:val="nil"/>
              <w:right w:val="nil"/>
            </w:tcBorders>
            <w:noWrap w:val="0"/>
            <w:vAlign w:val="center"/>
          </w:tcPr>
          <w:p>
            <w:pPr>
              <w:spacing w:line="240" w:lineRule="auto"/>
              <w:ind w:firstLine="0" w:firstLineChars="0"/>
              <w:jc w:val="center"/>
              <w:rPr>
                <w:sz w:val="21"/>
                <w:szCs w:val="21"/>
              </w:rPr>
            </w:pPr>
            <w:r>
              <w:rPr>
                <w:rFonts w:hint="eastAsia"/>
                <w:sz w:val="21"/>
                <w:szCs w:val="21"/>
              </w:rPr>
              <w:t>0</w:t>
            </w:r>
          </w:p>
        </w:tc>
        <w:tc>
          <w:tcPr>
            <w:tcW w:w="992" w:type="dxa"/>
            <w:tcBorders>
              <w:top w:val="nil"/>
              <w:left w:val="nil"/>
              <w:bottom w:val="nil"/>
              <w:right w:val="nil"/>
            </w:tcBorders>
            <w:noWrap w:val="0"/>
            <w:vAlign w:val="center"/>
          </w:tcPr>
          <w:p>
            <w:pPr>
              <w:spacing w:line="240" w:lineRule="auto"/>
              <w:ind w:firstLine="0" w:firstLineChars="0"/>
              <w:jc w:val="center"/>
              <w:rPr>
                <w:sz w:val="21"/>
                <w:szCs w:val="21"/>
              </w:rPr>
            </w:pPr>
            <w:r>
              <w:rPr>
                <w:rFonts w:hint="eastAsia"/>
                <w:sz w:val="21"/>
                <w:szCs w:val="21"/>
              </w:rPr>
              <w:t>0</w:t>
            </w:r>
          </w:p>
        </w:tc>
        <w:tc>
          <w:tcPr>
            <w:tcW w:w="1134" w:type="dxa"/>
            <w:tcBorders>
              <w:top w:val="nil"/>
              <w:left w:val="nil"/>
              <w:bottom w:val="nil"/>
              <w:right w:val="nil"/>
            </w:tcBorders>
            <w:noWrap w:val="0"/>
            <w:vAlign w:val="center"/>
          </w:tcPr>
          <w:p>
            <w:pPr>
              <w:spacing w:line="240" w:lineRule="auto"/>
              <w:ind w:firstLine="0" w:firstLineChars="0"/>
              <w:jc w:val="center"/>
              <w:rPr>
                <w:sz w:val="21"/>
                <w:szCs w:val="21"/>
              </w:rPr>
            </w:pPr>
            <w:r>
              <w:rPr>
                <w:rFonts w:hint="eastAsia"/>
                <w:sz w:val="21"/>
                <w:szCs w:val="21"/>
              </w:rPr>
              <w:t>0</w:t>
            </w:r>
          </w:p>
        </w:tc>
        <w:tc>
          <w:tcPr>
            <w:tcW w:w="1134" w:type="dxa"/>
            <w:tcBorders>
              <w:top w:val="nil"/>
              <w:left w:val="nil"/>
              <w:bottom w:val="nil"/>
              <w:right w:val="nil"/>
            </w:tcBorders>
            <w:noWrap w:val="0"/>
            <w:vAlign w:val="center"/>
          </w:tcPr>
          <w:p>
            <w:pPr>
              <w:spacing w:line="240" w:lineRule="auto"/>
              <w:ind w:firstLine="0" w:firstLineChars="0"/>
              <w:jc w:val="center"/>
              <w:rPr>
                <w:sz w:val="21"/>
                <w:szCs w:val="21"/>
              </w:rPr>
            </w:pPr>
            <w:r>
              <w:rPr>
                <w:rFonts w:hint="eastAsia"/>
                <w:sz w:val="21"/>
                <w:szCs w:val="21"/>
              </w:rPr>
              <w:t>0</w:t>
            </w:r>
          </w:p>
        </w:tc>
        <w:tc>
          <w:tcPr>
            <w:tcW w:w="1134" w:type="dxa"/>
            <w:tcBorders>
              <w:top w:val="nil"/>
              <w:left w:val="nil"/>
              <w:bottom w:val="nil"/>
              <w:right w:val="nil"/>
            </w:tcBorders>
            <w:noWrap w:val="0"/>
            <w:vAlign w:val="center"/>
          </w:tcPr>
          <w:p>
            <w:pPr>
              <w:spacing w:line="240" w:lineRule="auto"/>
              <w:ind w:firstLine="0" w:firstLineChars="0"/>
              <w:jc w:val="center"/>
              <w:rPr>
                <w:sz w:val="21"/>
                <w:szCs w:val="21"/>
              </w:rPr>
            </w:pPr>
            <w:r>
              <w:rPr>
                <w:rFonts w:hint="eastAsia"/>
                <w:sz w:val="21"/>
                <w:szCs w:val="21"/>
              </w:rPr>
              <w:t>0</w:t>
            </w:r>
          </w:p>
        </w:tc>
        <w:tc>
          <w:tcPr>
            <w:tcW w:w="901" w:type="dxa"/>
            <w:tcBorders>
              <w:top w:val="nil"/>
              <w:left w:val="nil"/>
              <w:bottom w:val="nil"/>
              <w:right w:val="nil"/>
            </w:tcBorders>
            <w:noWrap w:val="0"/>
            <w:vAlign w:val="center"/>
          </w:tcPr>
          <w:p>
            <w:pPr>
              <w:spacing w:line="240" w:lineRule="auto"/>
              <w:ind w:firstLine="0" w:firstLineChars="0"/>
              <w:jc w:val="center"/>
              <w:rPr>
                <w:b/>
                <w:bCs/>
                <w:sz w:val="21"/>
                <w:szCs w:val="21"/>
              </w:rPr>
            </w:pPr>
            <w:r>
              <w:rPr>
                <w:rFonts w:hint="eastAsia"/>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right"/>
        </w:trPr>
        <w:tc>
          <w:tcPr>
            <w:tcW w:w="223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苏布尔嘎镇</w:t>
            </w:r>
          </w:p>
        </w:tc>
        <w:tc>
          <w:tcPr>
            <w:tcW w:w="992" w:type="dxa"/>
            <w:tcBorders>
              <w:top w:val="nil"/>
              <w:left w:val="nil"/>
              <w:bottom w:val="nil"/>
              <w:right w:val="nil"/>
            </w:tcBorders>
            <w:noWrap w:val="0"/>
            <w:vAlign w:val="center"/>
          </w:tcPr>
          <w:p>
            <w:pPr>
              <w:spacing w:line="240" w:lineRule="auto"/>
              <w:ind w:firstLine="0" w:firstLineChars="0"/>
              <w:jc w:val="center"/>
              <w:rPr>
                <w:sz w:val="21"/>
                <w:szCs w:val="21"/>
              </w:rPr>
            </w:pPr>
            <w:r>
              <w:rPr>
                <w:rFonts w:hint="eastAsia"/>
                <w:sz w:val="21"/>
                <w:szCs w:val="21"/>
              </w:rPr>
              <w:t>0</w:t>
            </w:r>
          </w:p>
        </w:tc>
        <w:tc>
          <w:tcPr>
            <w:tcW w:w="992" w:type="dxa"/>
            <w:tcBorders>
              <w:top w:val="nil"/>
              <w:left w:val="nil"/>
              <w:bottom w:val="nil"/>
              <w:right w:val="nil"/>
            </w:tcBorders>
            <w:noWrap w:val="0"/>
            <w:vAlign w:val="center"/>
          </w:tcPr>
          <w:p>
            <w:pPr>
              <w:spacing w:line="240" w:lineRule="auto"/>
              <w:ind w:firstLine="0" w:firstLineChars="0"/>
              <w:jc w:val="center"/>
              <w:rPr>
                <w:sz w:val="21"/>
                <w:szCs w:val="21"/>
              </w:rPr>
            </w:pPr>
            <w:r>
              <w:rPr>
                <w:rFonts w:hint="eastAsia"/>
                <w:sz w:val="21"/>
                <w:szCs w:val="21"/>
              </w:rPr>
              <w:t>0</w:t>
            </w:r>
          </w:p>
        </w:tc>
        <w:tc>
          <w:tcPr>
            <w:tcW w:w="1134" w:type="dxa"/>
            <w:tcBorders>
              <w:top w:val="nil"/>
              <w:left w:val="nil"/>
              <w:bottom w:val="nil"/>
              <w:right w:val="nil"/>
            </w:tcBorders>
            <w:noWrap w:val="0"/>
            <w:vAlign w:val="center"/>
          </w:tcPr>
          <w:p>
            <w:pPr>
              <w:spacing w:line="240" w:lineRule="auto"/>
              <w:ind w:firstLine="0" w:firstLineChars="0"/>
              <w:jc w:val="center"/>
              <w:rPr>
                <w:sz w:val="21"/>
                <w:szCs w:val="21"/>
              </w:rPr>
            </w:pPr>
            <w:r>
              <w:rPr>
                <w:rFonts w:hint="eastAsia"/>
                <w:sz w:val="21"/>
                <w:szCs w:val="21"/>
              </w:rPr>
              <w:t>0</w:t>
            </w:r>
          </w:p>
        </w:tc>
        <w:tc>
          <w:tcPr>
            <w:tcW w:w="1134" w:type="dxa"/>
            <w:tcBorders>
              <w:top w:val="nil"/>
              <w:left w:val="nil"/>
              <w:bottom w:val="nil"/>
              <w:right w:val="nil"/>
            </w:tcBorders>
            <w:noWrap w:val="0"/>
            <w:vAlign w:val="center"/>
          </w:tcPr>
          <w:p>
            <w:pPr>
              <w:spacing w:line="240" w:lineRule="auto"/>
              <w:ind w:firstLine="0" w:firstLineChars="0"/>
              <w:jc w:val="center"/>
              <w:rPr>
                <w:sz w:val="21"/>
                <w:szCs w:val="21"/>
              </w:rPr>
            </w:pPr>
            <w:r>
              <w:rPr>
                <w:rFonts w:hint="eastAsia"/>
                <w:sz w:val="21"/>
                <w:szCs w:val="21"/>
              </w:rPr>
              <w:t>0</w:t>
            </w:r>
          </w:p>
        </w:tc>
        <w:tc>
          <w:tcPr>
            <w:tcW w:w="1134" w:type="dxa"/>
            <w:tcBorders>
              <w:top w:val="nil"/>
              <w:left w:val="nil"/>
              <w:bottom w:val="nil"/>
              <w:right w:val="nil"/>
            </w:tcBorders>
            <w:noWrap w:val="0"/>
            <w:vAlign w:val="center"/>
          </w:tcPr>
          <w:p>
            <w:pPr>
              <w:spacing w:line="240" w:lineRule="auto"/>
              <w:ind w:firstLine="0" w:firstLineChars="0"/>
              <w:jc w:val="center"/>
              <w:rPr>
                <w:sz w:val="21"/>
                <w:szCs w:val="21"/>
              </w:rPr>
            </w:pPr>
            <w:r>
              <w:rPr>
                <w:rFonts w:hint="eastAsia"/>
                <w:sz w:val="21"/>
                <w:szCs w:val="21"/>
              </w:rPr>
              <w:t>0</w:t>
            </w:r>
          </w:p>
        </w:tc>
        <w:tc>
          <w:tcPr>
            <w:tcW w:w="901" w:type="dxa"/>
            <w:tcBorders>
              <w:top w:val="nil"/>
              <w:left w:val="nil"/>
              <w:bottom w:val="nil"/>
              <w:right w:val="nil"/>
            </w:tcBorders>
            <w:noWrap w:val="0"/>
            <w:vAlign w:val="center"/>
          </w:tcPr>
          <w:p>
            <w:pPr>
              <w:spacing w:line="240" w:lineRule="auto"/>
              <w:ind w:firstLine="0" w:firstLineChars="0"/>
              <w:jc w:val="center"/>
              <w:rPr>
                <w:b/>
                <w:bCs/>
                <w:sz w:val="21"/>
                <w:szCs w:val="21"/>
              </w:rPr>
            </w:pPr>
            <w:r>
              <w:rPr>
                <w:rFonts w:hint="eastAsia"/>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right"/>
        </w:trPr>
        <w:tc>
          <w:tcPr>
            <w:tcW w:w="223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阿勒腾席热镇</w:t>
            </w:r>
          </w:p>
        </w:tc>
        <w:tc>
          <w:tcPr>
            <w:tcW w:w="992" w:type="dxa"/>
            <w:tcBorders>
              <w:top w:val="nil"/>
              <w:left w:val="nil"/>
              <w:bottom w:val="nil"/>
              <w:right w:val="nil"/>
            </w:tcBorders>
            <w:noWrap w:val="0"/>
            <w:vAlign w:val="center"/>
          </w:tcPr>
          <w:p>
            <w:pPr>
              <w:spacing w:line="240" w:lineRule="auto"/>
              <w:ind w:firstLine="0" w:firstLineChars="0"/>
              <w:jc w:val="center"/>
              <w:rPr>
                <w:sz w:val="21"/>
                <w:szCs w:val="21"/>
              </w:rPr>
            </w:pPr>
            <w:r>
              <w:rPr>
                <w:rFonts w:hint="eastAsia"/>
                <w:sz w:val="21"/>
                <w:szCs w:val="21"/>
              </w:rPr>
              <w:t>0</w:t>
            </w:r>
          </w:p>
        </w:tc>
        <w:tc>
          <w:tcPr>
            <w:tcW w:w="992" w:type="dxa"/>
            <w:tcBorders>
              <w:top w:val="nil"/>
              <w:left w:val="nil"/>
              <w:bottom w:val="nil"/>
              <w:right w:val="nil"/>
            </w:tcBorders>
            <w:noWrap w:val="0"/>
            <w:vAlign w:val="center"/>
          </w:tcPr>
          <w:p>
            <w:pPr>
              <w:spacing w:line="240" w:lineRule="auto"/>
              <w:ind w:firstLine="0" w:firstLineChars="0"/>
              <w:jc w:val="center"/>
              <w:rPr>
                <w:sz w:val="21"/>
                <w:szCs w:val="21"/>
              </w:rPr>
            </w:pPr>
            <w:r>
              <w:rPr>
                <w:rFonts w:hint="eastAsia"/>
                <w:sz w:val="21"/>
                <w:szCs w:val="21"/>
              </w:rPr>
              <w:t>0</w:t>
            </w:r>
          </w:p>
        </w:tc>
        <w:tc>
          <w:tcPr>
            <w:tcW w:w="1134" w:type="dxa"/>
            <w:tcBorders>
              <w:top w:val="nil"/>
              <w:left w:val="nil"/>
              <w:bottom w:val="nil"/>
              <w:right w:val="nil"/>
            </w:tcBorders>
            <w:noWrap w:val="0"/>
            <w:vAlign w:val="center"/>
          </w:tcPr>
          <w:p>
            <w:pPr>
              <w:spacing w:line="240" w:lineRule="auto"/>
              <w:ind w:firstLine="0" w:firstLineChars="0"/>
              <w:jc w:val="center"/>
              <w:rPr>
                <w:sz w:val="21"/>
                <w:szCs w:val="21"/>
              </w:rPr>
            </w:pPr>
            <w:r>
              <w:rPr>
                <w:rFonts w:hint="eastAsia"/>
                <w:sz w:val="21"/>
                <w:szCs w:val="21"/>
              </w:rPr>
              <w:t>0</w:t>
            </w:r>
          </w:p>
        </w:tc>
        <w:tc>
          <w:tcPr>
            <w:tcW w:w="1134" w:type="dxa"/>
            <w:tcBorders>
              <w:top w:val="nil"/>
              <w:left w:val="nil"/>
              <w:bottom w:val="nil"/>
              <w:right w:val="nil"/>
            </w:tcBorders>
            <w:noWrap w:val="0"/>
            <w:vAlign w:val="center"/>
          </w:tcPr>
          <w:p>
            <w:pPr>
              <w:spacing w:line="240" w:lineRule="auto"/>
              <w:ind w:firstLine="0" w:firstLineChars="0"/>
              <w:jc w:val="center"/>
              <w:rPr>
                <w:sz w:val="21"/>
                <w:szCs w:val="21"/>
              </w:rPr>
            </w:pPr>
            <w:r>
              <w:rPr>
                <w:rFonts w:hint="eastAsia"/>
                <w:sz w:val="21"/>
                <w:szCs w:val="21"/>
              </w:rPr>
              <w:t>0</w:t>
            </w:r>
          </w:p>
        </w:tc>
        <w:tc>
          <w:tcPr>
            <w:tcW w:w="1134" w:type="dxa"/>
            <w:tcBorders>
              <w:top w:val="nil"/>
              <w:left w:val="nil"/>
              <w:bottom w:val="nil"/>
              <w:right w:val="nil"/>
            </w:tcBorders>
            <w:noWrap w:val="0"/>
            <w:vAlign w:val="center"/>
          </w:tcPr>
          <w:p>
            <w:pPr>
              <w:spacing w:line="240" w:lineRule="auto"/>
              <w:ind w:firstLine="0" w:firstLineChars="0"/>
              <w:jc w:val="center"/>
              <w:rPr>
                <w:sz w:val="21"/>
                <w:szCs w:val="21"/>
              </w:rPr>
            </w:pPr>
            <w:r>
              <w:rPr>
                <w:rFonts w:hint="eastAsia"/>
                <w:sz w:val="21"/>
                <w:szCs w:val="21"/>
              </w:rPr>
              <w:t>0</w:t>
            </w:r>
          </w:p>
        </w:tc>
        <w:tc>
          <w:tcPr>
            <w:tcW w:w="901" w:type="dxa"/>
            <w:tcBorders>
              <w:top w:val="nil"/>
              <w:left w:val="nil"/>
              <w:bottom w:val="nil"/>
              <w:right w:val="nil"/>
            </w:tcBorders>
            <w:noWrap w:val="0"/>
            <w:vAlign w:val="center"/>
          </w:tcPr>
          <w:p>
            <w:pPr>
              <w:spacing w:line="240" w:lineRule="auto"/>
              <w:ind w:firstLine="0" w:firstLineChars="0"/>
              <w:jc w:val="center"/>
              <w:rPr>
                <w:b/>
                <w:bCs/>
                <w:sz w:val="21"/>
                <w:szCs w:val="21"/>
              </w:rPr>
            </w:pPr>
            <w:r>
              <w:rPr>
                <w:rFonts w:hint="eastAsia"/>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right"/>
        </w:trPr>
        <w:tc>
          <w:tcPr>
            <w:tcW w:w="223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合计</w:t>
            </w:r>
          </w:p>
        </w:tc>
        <w:tc>
          <w:tcPr>
            <w:tcW w:w="992" w:type="dxa"/>
            <w:tcBorders>
              <w:top w:val="nil"/>
              <w:left w:val="nil"/>
              <w:bottom w:val="nil"/>
              <w:right w:val="nil"/>
            </w:tcBorders>
            <w:noWrap w:val="0"/>
            <w:vAlign w:val="center"/>
          </w:tcPr>
          <w:p>
            <w:pPr>
              <w:spacing w:line="240" w:lineRule="auto"/>
              <w:ind w:firstLine="0" w:firstLineChars="0"/>
              <w:jc w:val="center"/>
              <w:rPr>
                <w:rFonts w:eastAsia="仿宋_GB2312"/>
                <w:b/>
                <w:bCs/>
                <w:sz w:val="21"/>
                <w:szCs w:val="21"/>
              </w:rPr>
            </w:pPr>
            <w:r>
              <w:rPr>
                <w:b/>
                <w:bCs/>
                <w:sz w:val="21"/>
                <w:szCs w:val="21"/>
              </w:rPr>
              <w:t>17</w:t>
            </w:r>
          </w:p>
        </w:tc>
        <w:tc>
          <w:tcPr>
            <w:tcW w:w="992" w:type="dxa"/>
            <w:tcBorders>
              <w:top w:val="nil"/>
              <w:left w:val="nil"/>
              <w:bottom w:val="nil"/>
              <w:right w:val="nil"/>
            </w:tcBorders>
            <w:noWrap w:val="0"/>
            <w:vAlign w:val="center"/>
          </w:tcPr>
          <w:p>
            <w:pPr>
              <w:spacing w:line="240" w:lineRule="auto"/>
              <w:ind w:firstLine="0" w:firstLineChars="0"/>
              <w:jc w:val="center"/>
              <w:rPr>
                <w:rFonts w:eastAsia="仿宋_GB2312"/>
                <w:b/>
                <w:bCs/>
                <w:sz w:val="21"/>
                <w:szCs w:val="21"/>
              </w:rPr>
            </w:pPr>
            <w:r>
              <w:rPr>
                <w:b/>
                <w:bCs/>
                <w:sz w:val="21"/>
                <w:szCs w:val="21"/>
              </w:rPr>
              <w:t>0</w:t>
            </w:r>
          </w:p>
        </w:tc>
        <w:tc>
          <w:tcPr>
            <w:tcW w:w="1134" w:type="dxa"/>
            <w:tcBorders>
              <w:top w:val="nil"/>
              <w:left w:val="nil"/>
              <w:bottom w:val="nil"/>
              <w:right w:val="nil"/>
            </w:tcBorders>
            <w:noWrap w:val="0"/>
            <w:vAlign w:val="center"/>
          </w:tcPr>
          <w:p>
            <w:pPr>
              <w:spacing w:line="240" w:lineRule="auto"/>
              <w:ind w:firstLine="0" w:firstLineChars="0"/>
              <w:jc w:val="center"/>
              <w:rPr>
                <w:rFonts w:eastAsia="仿宋_GB2312"/>
                <w:b/>
                <w:bCs/>
                <w:sz w:val="21"/>
                <w:szCs w:val="21"/>
              </w:rPr>
            </w:pPr>
            <w:r>
              <w:rPr>
                <w:b/>
                <w:bCs/>
                <w:sz w:val="21"/>
                <w:szCs w:val="21"/>
              </w:rPr>
              <w:t>3</w:t>
            </w:r>
          </w:p>
        </w:tc>
        <w:tc>
          <w:tcPr>
            <w:tcW w:w="1134" w:type="dxa"/>
            <w:tcBorders>
              <w:top w:val="nil"/>
              <w:left w:val="nil"/>
              <w:bottom w:val="nil"/>
              <w:right w:val="nil"/>
            </w:tcBorders>
            <w:noWrap w:val="0"/>
            <w:vAlign w:val="center"/>
          </w:tcPr>
          <w:p>
            <w:pPr>
              <w:spacing w:line="240" w:lineRule="auto"/>
              <w:ind w:firstLine="0" w:firstLineChars="0"/>
              <w:jc w:val="center"/>
              <w:rPr>
                <w:rFonts w:eastAsia="仿宋_GB2312"/>
                <w:b/>
                <w:bCs/>
                <w:sz w:val="21"/>
                <w:szCs w:val="21"/>
              </w:rPr>
            </w:pPr>
            <w:r>
              <w:rPr>
                <w:b/>
                <w:bCs/>
                <w:sz w:val="21"/>
                <w:szCs w:val="21"/>
              </w:rPr>
              <w:t>53</w:t>
            </w:r>
          </w:p>
        </w:tc>
        <w:tc>
          <w:tcPr>
            <w:tcW w:w="1134" w:type="dxa"/>
            <w:tcBorders>
              <w:top w:val="nil"/>
              <w:left w:val="nil"/>
              <w:bottom w:val="nil"/>
              <w:right w:val="nil"/>
            </w:tcBorders>
            <w:noWrap w:val="0"/>
            <w:vAlign w:val="center"/>
          </w:tcPr>
          <w:p>
            <w:pPr>
              <w:spacing w:line="240" w:lineRule="auto"/>
              <w:ind w:firstLine="0" w:firstLineChars="0"/>
              <w:jc w:val="center"/>
              <w:rPr>
                <w:rFonts w:eastAsia="仿宋_GB2312"/>
                <w:b/>
                <w:bCs/>
                <w:sz w:val="21"/>
                <w:szCs w:val="21"/>
              </w:rPr>
            </w:pPr>
            <w:r>
              <w:rPr>
                <w:b/>
                <w:bCs/>
                <w:sz w:val="21"/>
                <w:szCs w:val="21"/>
              </w:rPr>
              <w:t>0</w:t>
            </w:r>
          </w:p>
        </w:tc>
        <w:tc>
          <w:tcPr>
            <w:tcW w:w="901" w:type="dxa"/>
            <w:tcBorders>
              <w:top w:val="nil"/>
              <w:left w:val="nil"/>
              <w:bottom w:val="nil"/>
              <w:right w:val="nil"/>
            </w:tcBorders>
            <w:noWrap w:val="0"/>
            <w:vAlign w:val="center"/>
          </w:tcPr>
          <w:p>
            <w:pPr>
              <w:spacing w:line="240" w:lineRule="auto"/>
              <w:ind w:firstLine="0" w:firstLineChars="0"/>
              <w:jc w:val="center"/>
              <w:rPr>
                <w:rFonts w:eastAsia="仿宋_GB2312"/>
                <w:b/>
                <w:bCs/>
                <w:sz w:val="21"/>
                <w:szCs w:val="21"/>
              </w:rPr>
            </w:pPr>
            <w:r>
              <w:rPr>
                <w:b/>
                <w:bCs/>
                <w:sz w:val="21"/>
                <w:szCs w:val="21"/>
              </w:rPr>
              <w:t>73</w:t>
            </w:r>
          </w:p>
        </w:tc>
      </w:tr>
    </w:tbl>
    <w:p>
      <w:pPr>
        <w:ind w:firstLine="562"/>
        <w:rPr>
          <w:rFonts w:hint="eastAsia" w:ascii="宋体" w:hAnsi="宋体" w:cs="宋体"/>
          <w:szCs w:val="28"/>
        </w:rPr>
      </w:pPr>
      <w:r>
        <w:rPr>
          <w:rFonts w:hint="eastAsia" w:eastAsia="仿宋_GB2312"/>
          <w:b/>
          <w:bCs/>
          <w:szCs w:val="28"/>
        </w:rPr>
        <w:t>二、地质灾害灾情</w:t>
      </w:r>
    </w:p>
    <w:p>
      <w:pPr>
        <w:ind w:firstLine="560"/>
        <w:rPr>
          <w:rFonts w:hint="eastAsia" w:eastAsia="仿宋_GB2312"/>
          <w:szCs w:val="28"/>
        </w:rPr>
      </w:pPr>
      <w:r>
        <w:rPr>
          <w:rFonts w:hint="eastAsia" w:eastAsia="仿宋_GB2312"/>
          <w:szCs w:val="28"/>
        </w:rPr>
        <w:t>（一）地质灾害灾情等级</w:t>
      </w:r>
    </w:p>
    <w:p>
      <w:pPr>
        <w:ind w:firstLine="560"/>
        <w:rPr>
          <w:rFonts w:hint="eastAsia" w:eastAsia="仿宋_GB2312"/>
          <w:szCs w:val="28"/>
        </w:rPr>
      </w:pPr>
      <w:r>
        <w:rPr>
          <w:rFonts w:hint="eastAsia" w:eastAsia="仿宋_GB2312"/>
          <w:szCs w:val="28"/>
        </w:rPr>
        <w:t>截</w:t>
      </w:r>
      <w:r>
        <w:rPr>
          <w:rFonts w:hint="eastAsia" w:eastAsia="仿宋_GB2312"/>
          <w:szCs w:val="28"/>
          <w:lang w:eastAsia="zh-CN"/>
        </w:rPr>
        <w:t>至</w:t>
      </w:r>
      <w:r>
        <w:rPr>
          <w:rFonts w:hint="eastAsia" w:eastAsia="仿宋_GB2312"/>
          <w:szCs w:val="28"/>
        </w:rPr>
        <w:t>202</w:t>
      </w:r>
      <w:r>
        <w:rPr>
          <w:rFonts w:eastAsia="仿宋_GB2312"/>
          <w:szCs w:val="28"/>
        </w:rPr>
        <w:t>2</w:t>
      </w:r>
      <w:r>
        <w:rPr>
          <w:rFonts w:hint="eastAsia" w:eastAsia="仿宋_GB2312"/>
          <w:szCs w:val="28"/>
        </w:rPr>
        <w:t>年8月，全旗</w:t>
      </w:r>
      <w:r>
        <w:rPr>
          <w:rFonts w:eastAsia="仿宋_GB2312"/>
          <w:szCs w:val="28"/>
        </w:rPr>
        <w:t>73</w:t>
      </w:r>
      <w:r>
        <w:rPr>
          <w:rFonts w:hint="eastAsia" w:eastAsia="仿宋_GB2312"/>
          <w:szCs w:val="28"/>
        </w:rPr>
        <w:t>处地质灾害点按灾情等级划分，灾情均为“轻”。（专栏3）</w:t>
      </w:r>
    </w:p>
    <w:p>
      <w:pPr>
        <w:ind w:firstLine="482"/>
        <w:rPr>
          <w:rFonts w:hint="eastAsia" w:eastAsia="仿宋_GB2312"/>
          <w:b/>
          <w:bCs/>
          <w:sz w:val="24"/>
          <w:szCs w:val="24"/>
        </w:rPr>
      </w:pPr>
    </w:p>
    <w:p>
      <w:pPr>
        <w:pStyle w:val="36"/>
        <w:ind w:firstLine="560"/>
      </w:pPr>
    </w:p>
    <w:p>
      <w:pPr>
        <w:ind w:firstLine="482"/>
        <w:rPr>
          <w:rFonts w:hint="eastAsia" w:eastAsia="仿宋_GB2312"/>
          <w:b/>
          <w:bCs/>
          <w:sz w:val="24"/>
          <w:szCs w:val="24"/>
        </w:rPr>
      </w:pPr>
      <w:r>
        <w:rPr>
          <w:rFonts w:hint="eastAsia" w:eastAsia="仿宋_GB2312"/>
          <w:b/>
          <w:bCs/>
          <w:sz w:val="24"/>
          <w:szCs w:val="24"/>
        </w:rPr>
        <w:t>专栏3                地质灾害灾情统计表</w:t>
      </w:r>
    </w:p>
    <w:tbl>
      <w:tblPr>
        <w:tblStyle w:val="4"/>
        <w:tblW w:w="8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361"/>
        <w:gridCol w:w="1361"/>
        <w:gridCol w:w="1361"/>
        <w:gridCol w:w="136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51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类型规模</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特重（处）</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重（处）</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中（处）</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轻（处）</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合计（处）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崩塌</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17</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b/>
                <w:bCs/>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滑坡</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泥石流</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3</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b/>
                <w:bCs/>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地面塌陷</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53</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b/>
                <w:bCs/>
                <w:sz w:val="21"/>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地裂缝</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合计</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
                <w:bCs/>
                <w:sz w:val="21"/>
                <w:szCs w:val="21"/>
              </w:rPr>
            </w:pPr>
            <w:r>
              <w:rPr>
                <w:rFonts w:hint="eastAsia" w:eastAsia="仿宋_GB2312"/>
                <w:b/>
                <w:bCs/>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
                <w:bCs/>
                <w:sz w:val="21"/>
                <w:szCs w:val="21"/>
              </w:rPr>
            </w:pPr>
            <w:r>
              <w:rPr>
                <w:rFonts w:hint="eastAsia" w:eastAsia="仿宋_GB2312"/>
                <w:b/>
                <w:bCs/>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
                <w:bCs/>
                <w:sz w:val="21"/>
                <w:szCs w:val="21"/>
              </w:rPr>
            </w:pPr>
            <w:r>
              <w:rPr>
                <w:rFonts w:eastAsia="仿宋_GB2312"/>
                <w:b/>
                <w:bCs/>
                <w:sz w:val="21"/>
                <w:szCs w:val="21"/>
              </w:rPr>
              <w:t>0</w:t>
            </w:r>
          </w:p>
        </w:tc>
        <w:tc>
          <w:tcPr>
            <w:tcW w:w="136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
                <w:bCs/>
                <w:sz w:val="21"/>
                <w:szCs w:val="21"/>
              </w:rPr>
            </w:pPr>
            <w:r>
              <w:rPr>
                <w:rFonts w:eastAsia="仿宋_GB2312"/>
                <w:b/>
                <w:bCs/>
                <w:sz w:val="21"/>
                <w:szCs w:val="21"/>
              </w:rPr>
              <w:t>73</w:t>
            </w:r>
          </w:p>
        </w:tc>
        <w:tc>
          <w:tcPr>
            <w:tcW w:w="1361"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b/>
                <w:bCs/>
                <w:sz w:val="21"/>
                <w:szCs w:val="21"/>
              </w:rPr>
              <w:t>73</w:t>
            </w:r>
          </w:p>
        </w:tc>
      </w:tr>
    </w:tbl>
    <w:p>
      <w:pPr>
        <w:ind w:firstLine="560"/>
        <w:rPr>
          <w:rFonts w:hint="eastAsia" w:eastAsia="仿宋_GB2312"/>
          <w:szCs w:val="28"/>
        </w:rPr>
      </w:pPr>
      <w:r>
        <w:rPr>
          <w:rFonts w:hint="eastAsia" w:eastAsia="仿宋_GB2312"/>
          <w:szCs w:val="28"/>
        </w:rPr>
        <w:t>（二）地质灾害灾情地域分布</w:t>
      </w:r>
    </w:p>
    <w:p>
      <w:pPr>
        <w:ind w:firstLine="560"/>
        <w:rPr>
          <w:rFonts w:hint="eastAsia" w:eastAsia="仿宋_GB2312"/>
          <w:szCs w:val="28"/>
        </w:rPr>
      </w:pPr>
      <w:r>
        <w:rPr>
          <w:rFonts w:hint="eastAsia" w:eastAsia="仿宋_GB2312"/>
          <w:szCs w:val="28"/>
        </w:rPr>
        <w:t>全旗7</w:t>
      </w:r>
      <w:r>
        <w:rPr>
          <w:rFonts w:eastAsia="仿宋_GB2312"/>
          <w:szCs w:val="28"/>
        </w:rPr>
        <w:t>3</w:t>
      </w:r>
      <w:r>
        <w:rPr>
          <w:rFonts w:hint="eastAsia" w:eastAsia="仿宋_GB2312"/>
          <w:szCs w:val="28"/>
        </w:rPr>
        <w:t>处地质灾害灾情均为“轻”，地质灾害类型主要为地面塌陷、崩塌和泥石流，主要分布在纳林陶亥镇、乌兰木伦镇、札萨克镇和伊金霍洛镇。（专栏4）</w:t>
      </w:r>
    </w:p>
    <w:p>
      <w:pPr>
        <w:ind w:firstLine="482"/>
        <w:rPr>
          <w:rFonts w:hint="eastAsia" w:eastAsia="仿宋_GB2312"/>
          <w:b/>
          <w:bCs/>
          <w:sz w:val="24"/>
          <w:szCs w:val="24"/>
        </w:rPr>
      </w:pPr>
      <w:r>
        <w:rPr>
          <w:rFonts w:hint="eastAsia" w:eastAsia="仿宋_GB2312"/>
          <w:b/>
          <w:bCs/>
          <w:sz w:val="24"/>
          <w:szCs w:val="24"/>
        </w:rPr>
        <w:t>专栏4                地质灾害点灾情地域分布统计表</w:t>
      </w:r>
    </w:p>
    <w:tbl>
      <w:tblPr>
        <w:tblStyle w:val="4"/>
        <w:tblW w:w="852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48"/>
        <w:gridCol w:w="1440"/>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514" w:type="dxa"/>
            <w:tcBorders>
              <w:top w:val="nil"/>
              <w:left w:val="nil"/>
              <w:bottom w:val="nil"/>
              <w:right w:val="nil"/>
            </w:tcBorders>
            <w:noWrap w:val="0"/>
            <w:vAlign w:val="center"/>
          </w:tcPr>
          <w:p>
            <w:pPr>
              <w:widowControl/>
              <w:adjustRightInd w:val="0"/>
              <w:snapToGrid w:val="0"/>
              <w:spacing w:line="240" w:lineRule="auto"/>
              <w:ind w:firstLine="0" w:firstLineChars="0"/>
              <w:jc w:val="center"/>
              <w:textAlignment w:val="center"/>
              <w:rPr>
                <w:rFonts w:hint="eastAsia" w:eastAsia="仿宋_GB2312"/>
                <w:sz w:val="21"/>
                <w:szCs w:val="21"/>
              </w:rPr>
            </w:pPr>
            <w:r>
              <w:rPr>
                <w:rFonts w:hint="eastAsia" w:eastAsia="仿宋_GB2312"/>
                <w:sz w:val="21"/>
                <w:szCs w:val="21"/>
              </w:rPr>
              <w:t>区域类型</w:t>
            </w:r>
          </w:p>
          <w:p>
            <w:pPr>
              <w:widowControl/>
              <w:adjustRightInd w:val="0"/>
              <w:snapToGrid w:val="0"/>
              <w:spacing w:line="240" w:lineRule="auto"/>
              <w:ind w:firstLine="0" w:firstLineChars="0"/>
              <w:jc w:val="center"/>
              <w:textAlignment w:val="center"/>
              <w:rPr>
                <w:rFonts w:hint="eastAsia" w:eastAsia="仿宋_GB2312"/>
                <w:sz w:val="21"/>
                <w:szCs w:val="21"/>
              </w:rPr>
            </w:pPr>
          </w:p>
        </w:tc>
        <w:tc>
          <w:tcPr>
            <w:tcW w:w="1248"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特重（处）</w:t>
            </w:r>
          </w:p>
        </w:tc>
        <w:tc>
          <w:tcPr>
            <w:tcW w:w="144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重（处）</w:t>
            </w:r>
          </w:p>
        </w:tc>
        <w:tc>
          <w:tcPr>
            <w:tcW w:w="144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中（处）</w:t>
            </w:r>
          </w:p>
        </w:tc>
        <w:tc>
          <w:tcPr>
            <w:tcW w:w="144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轻（处）</w:t>
            </w:r>
          </w:p>
        </w:tc>
        <w:tc>
          <w:tcPr>
            <w:tcW w:w="144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纳林陶亥镇</w:t>
            </w:r>
          </w:p>
        </w:tc>
        <w:tc>
          <w:tcPr>
            <w:tcW w:w="1248"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44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45</w:t>
            </w:r>
          </w:p>
        </w:tc>
        <w:tc>
          <w:tcPr>
            <w:tcW w:w="1440"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b/>
                <w:bCs/>
                <w:color w:val="000000"/>
                <w:kern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乌兰木伦镇</w:t>
            </w:r>
          </w:p>
        </w:tc>
        <w:tc>
          <w:tcPr>
            <w:tcW w:w="1248"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44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24</w:t>
            </w:r>
          </w:p>
        </w:tc>
        <w:tc>
          <w:tcPr>
            <w:tcW w:w="1440"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b/>
                <w:bCs/>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伊金霍洛镇</w:t>
            </w:r>
          </w:p>
        </w:tc>
        <w:tc>
          <w:tcPr>
            <w:tcW w:w="1248"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44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1</w:t>
            </w:r>
          </w:p>
        </w:tc>
        <w:tc>
          <w:tcPr>
            <w:tcW w:w="1440"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b/>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札萨克镇</w:t>
            </w:r>
          </w:p>
        </w:tc>
        <w:tc>
          <w:tcPr>
            <w:tcW w:w="1248"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44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sz w:val="21"/>
                <w:szCs w:val="21"/>
              </w:rPr>
              <w:t>3</w:t>
            </w:r>
          </w:p>
        </w:tc>
        <w:tc>
          <w:tcPr>
            <w:tcW w:w="1440"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b/>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红庆河镇</w:t>
            </w:r>
          </w:p>
        </w:tc>
        <w:tc>
          <w:tcPr>
            <w:tcW w:w="1248"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
                <w:bCs/>
                <w:sz w:val="21"/>
                <w:szCs w:val="21"/>
              </w:rPr>
            </w:pPr>
            <w:r>
              <w:rPr>
                <w:rFonts w:hint="eastAsia" w:eastAsia="仿宋_GB2312"/>
                <w:sz w:val="21"/>
                <w:szCs w:val="21"/>
              </w:rPr>
              <w:t>0</w:t>
            </w:r>
          </w:p>
        </w:tc>
        <w:tc>
          <w:tcPr>
            <w:tcW w:w="144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
                <w:bCs/>
                <w:sz w:val="21"/>
                <w:szCs w:val="21"/>
              </w:rPr>
            </w:pPr>
            <w:r>
              <w:rPr>
                <w:rFonts w:hint="eastAsia" w:eastAsia="仿宋_GB2312"/>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b/>
                <w:bCs/>
                <w:sz w:val="21"/>
                <w:szCs w:val="21"/>
              </w:rPr>
            </w:pPr>
            <w:r>
              <w:rPr>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b/>
                <w:bCs/>
                <w:sz w:val="21"/>
                <w:szCs w:val="21"/>
              </w:rPr>
            </w:pPr>
            <w:r>
              <w:rPr>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b/>
                <w:bCs/>
                <w:sz w:val="21"/>
                <w:szCs w:val="21"/>
              </w:rPr>
            </w:pPr>
            <w:r>
              <w:rPr>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苏布尔嘎镇</w:t>
            </w:r>
          </w:p>
        </w:tc>
        <w:tc>
          <w:tcPr>
            <w:tcW w:w="1248"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
                <w:bCs/>
                <w:sz w:val="21"/>
                <w:szCs w:val="21"/>
              </w:rPr>
            </w:pPr>
            <w:r>
              <w:rPr>
                <w:rFonts w:hint="eastAsia" w:eastAsia="仿宋_GB2312"/>
                <w:sz w:val="21"/>
                <w:szCs w:val="21"/>
              </w:rPr>
              <w:t>0</w:t>
            </w:r>
          </w:p>
        </w:tc>
        <w:tc>
          <w:tcPr>
            <w:tcW w:w="144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
                <w:bCs/>
                <w:sz w:val="21"/>
                <w:szCs w:val="21"/>
              </w:rPr>
            </w:pPr>
            <w:r>
              <w:rPr>
                <w:rFonts w:hint="eastAsia" w:eastAsia="仿宋_GB2312"/>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b/>
                <w:bCs/>
                <w:sz w:val="21"/>
                <w:szCs w:val="21"/>
              </w:rPr>
            </w:pPr>
            <w:r>
              <w:rPr>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b/>
                <w:bCs/>
                <w:sz w:val="21"/>
                <w:szCs w:val="21"/>
              </w:rPr>
            </w:pPr>
            <w:r>
              <w:rPr>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b/>
                <w:bCs/>
                <w:sz w:val="21"/>
                <w:szCs w:val="21"/>
              </w:rPr>
            </w:pPr>
            <w:r>
              <w:rPr>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阿勒腾席热镇</w:t>
            </w:r>
          </w:p>
        </w:tc>
        <w:tc>
          <w:tcPr>
            <w:tcW w:w="1248"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
                <w:bCs/>
                <w:sz w:val="21"/>
                <w:szCs w:val="21"/>
              </w:rPr>
            </w:pPr>
            <w:r>
              <w:rPr>
                <w:rFonts w:hint="eastAsia" w:eastAsia="仿宋_GB2312"/>
                <w:sz w:val="21"/>
                <w:szCs w:val="21"/>
              </w:rPr>
              <w:t>0</w:t>
            </w:r>
          </w:p>
        </w:tc>
        <w:tc>
          <w:tcPr>
            <w:tcW w:w="144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
                <w:bCs/>
                <w:sz w:val="21"/>
                <w:szCs w:val="21"/>
              </w:rPr>
            </w:pPr>
            <w:r>
              <w:rPr>
                <w:rFonts w:hint="eastAsia" w:eastAsia="仿宋_GB2312"/>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b/>
                <w:bCs/>
                <w:sz w:val="21"/>
                <w:szCs w:val="21"/>
              </w:rPr>
            </w:pPr>
            <w:r>
              <w:rPr>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b/>
                <w:bCs/>
                <w:sz w:val="21"/>
                <w:szCs w:val="21"/>
              </w:rPr>
            </w:pPr>
            <w:r>
              <w:rPr>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b/>
                <w:bCs/>
                <w:sz w:val="21"/>
                <w:szCs w:val="21"/>
              </w:rPr>
            </w:pPr>
            <w:r>
              <w:rPr>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合计</w:t>
            </w:r>
          </w:p>
        </w:tc>
        <w:tc>
          <w:tcPr>
            <w:tcW w:w="1248"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
                <w:bCs/>
                <w:sz w:val="21"/>
                <w:szCs w:val="21"/>
              </w:rPr>
            </w:pPr>
            <w:r>
              <w:rPr>
                <w:rFonts w:hint="eastAsia" w:eastAsia="仿宋_GB2312"/>
                <w:b/>
                <w:bCs/>
                <w:sz w:val="21"/>
                <w:szCs w:val="21"/>
              </w:rPr>
              <w:t>0</w:t>
            </w:r>
          </w:p>
        </w:tc>
        <w:tc>
          <w:tcPr>
            <w:tcW w:w="144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
                <w:bCs/>
                <w:sz w:val="21"/>
                <w:szCs w:val="21"/>
              </w:rPr>
            </w:pPr>
            <w:r>
              <w:rPr>
                <w:rFonts w:hint="eastAsia" w:eastAsia="仿宋_GB2312"/>
                <w:b/>
                <w:bCs/>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rFonts w:eastAsia="仿宋_GB2312"/>
                <w:b/>
                <w:bCs/>
                <w:sz w:val="21"/>
                <w:szCs w:val="21"/>
              </w:rPr>
            </w:pPr>
            <w:r>
              <w:rPr>
                <w:b/>
                <w:bCs/>
                <w:sz w:val="21"/>
                <w:szCs w:val="21"/>
              </w:rPr>
              <w:t>0</w:t>
            </w:r>
          </w:p>
        </w:tc>
        <w:tc>
          <w:tcPr>
            <w:tcW w:w="1440" w:type="dxa"/>
            <w:tcBorders>
              <w:top w:val="nil"/>
              <w:left w:val="nil"/>
              <w:bottom w:val="nil"/>
              <w:right w:val="nil"/>
            </w:tcBorders>
            <w:noWrap w:val="0"/>
            <w:vAlign w:val="center"/>
          </w:tcPr>
          <w:p>
            <w:pPr>
              <w:spacing w:line="240" w:lineRule="auto"/>
              <w:ind w:firstLine="0" w:firstLineChars="0"/>
              <w:jc w:val="center"/>
              <w:rPr>
                <w:rFonts w:eastAsia="仿宋_GB2312"/>
                <w:b/>
                <w:bCs/>
                <w:sz w:val="21"/>
                <w:szCs w:val="21"/>
              </w:rPr>
            </w:pPr>
            <w:r>
              <w:rPr>
                <w:b/>
                <w:bCs/>
                <w:sz w:val="21"/>
                <w:szCs w:val="21"/>
              </w:rPr>
              <w:t>73</w:t>
            </w:r>
          </w:p>
        </w:tc>
        <w:tc>
          <w:tcPr>
            <w:tcW w:w="1440" w:type="dxa"/>
            <w:tcBorders>
              <w:top w:val="nil"/>
              <w:left w:val="nil"/>
              <w:bottom w:val="nil"/>
              <w:right w:val="nil"/>
            </w:tcBorders>
            <w:noWrap w:val="0"/>
            <w:vAlign w:val="center"/>
          </w:tcPr>
          <w:p>
            <w:pPr>
              <w:spacing w:line="240" w:lineRule="auto"/>
              <w:ind w:firstLine="0" w:firstLineChars="0"/>
              <w:jc w:val="center"/>
              <w:rPr>
                <w:rFonts w:eastAsia="仿宋_GB2312"/>
                <w:sz w:val="21"/>
                <w:szCs w:val="21"/>
              </w:rPr>
            </w:pPr>
            <w:r>
              <w:rPr>
                <w:b/>
                <w:bCs/>
                <w:sz w:val="21"/>
                <w:szCs w:val="21"/>
              </w:rPr>
              <w:t>73</w:t>
            </w:r>
          </w:p>
        </w:tc>
      </w:tr>
    </w:tbl>
    <w:p>
      <w:pPr>
        <w:ind w:firstLine="562"/>
        <w:rPr>
          <w:rFonts w:hint="eastAsia"/>
          <w:b/>
          <w:bCs/>
        </w:rPr>
      </w:pPr>
      <w:r>
        <w:rPr>
          <w:rFonts w:hint="eastAsia" w:eastAsia="仿宋_GB2312"/>
          <w:b/>
          <w:bCs/>
          <w:szCs w:val="28"/>
        </w:rPr>
        <w:t>三、地质灾害危害程度</w:t>
      </w:r>
    </w:p>
    <w:p>
      <w:pPr>
        <w:ind w:firstLine="560"/>
        <w:rPr>
          <w:rFonts w:hint="eastAsia" w:eastAsia="仿宋_GB2312"/>
          <w:szCs w:val="28"/>
        </w:rPr>
      </w:pPr>
      <w:r>
        <w:rPr>
          <w:rFonts w:hint="eastAsia" w:eastAsia="仿宋_GB2312"/>
          <w:szCs w:val="28"/>
        </w:rPr>
        <w:t>（一）地质灾害危害程度等级</w:t>
      </w:r>
    </w:p>
    <w:p>
      <w:pPr>
        <w:ind w:firstLine="560"/>
        <w:rPr>
          <w:rFonts w:hint="eastAsia" w:eastAsia="仿宋_GB2312"/>
          <w:color w:val="000000"/>
          <w:szCs w:val="28"/>
        </w:rPr>
      </w:pPr>
      <w:r>
        <w:rPr>
          <w:rFonts w:hint="eastAsia" w:eastAsia="仿宋_GB2312"/>
          <w:szCs w:val="28"/>
        </w:rPr>
        <w:t>截</w:t>
      </w:r>
      <w:r>
        <w:rPr>
          <w:rFonts w:hint="eastAsia" w:eastAsia="仿宋_GB2312"/>
          <w:szCs w:val="28"/>
          <w:lang w:eastAsia="zh-CN"/>
        </w:rPr>
        <w:t>至</w:t>
      </w:r>
      <w:r>
        <w:rPr>
          <w:rFonts w:hint="eastAsia" w:eastAsia="仿宋_GB2312"/>
          <w:szCs w:val="28"/>
        </w:rPr>
        <w:t>202</w:t>
      </w:r>
      <w:r>
        <w:rPr>
          <w:rFonts w:eastAsia="仿宋_GB2312"/>
          <w:szCs w:val="28"/>
        </w:rPr>
        <w:t>2</w:t>
      </w:r>
      <w:r>
        <w:rPr>
          <w:rFonts w:hint="eastAsia" w:eastAsia="仿宋_GB2312"/>
          <w:szCs w:val="28"/>
        </w:rPr>
        <w:t>年8月，全旗</w:t>
      </w:r>
      <w:r>
        <w:rPr>
          <w:rFonts w:eastAsia="仿宋_GB2312"/>
          <w:color w:val="000000"/>
          <w:szCs w:val="28"/>
        </w:rPr>
        <w:t>73</w:t>
      </w:r>
      <w:r>
        <w:rPr>
          <w:rFonts w:hint="eastAsia" w:eastAsia="仿宋_GB2312"/>
          <w:color w:val="000000"/>
          <w:szCs w:val="28"/>
        </w:rPr>
        <w:t>处地质灾害点中，按危害程度划分，大型</w:t>
      </w:r>
      <w:r>
        <w:rPr>
          <w:rFonts w:eastAsia="仿宋_GB2312"/>
          <w:color w:val="000000"/>
          <w:szCs w:val="28"/>
        </w:rPr>
        <w:t>1</w:t>
      </w:r>
      <w:r>
        <w:rPr>
          <w:rFonts w:hint="eastAsia" w:eastAsia="仿宋_GB2312"/>
          <w:color w:val="000000"/>
          <w:szCs w:val="28"/>
        </w:rPr>
        <w:t>处，占灾害点总数的</w:t>
      </w:r>
      <w:r>
        <w:rPr>
          <w:rFonts w:eastAsia="仿宋_GB2312"/>
          <w:color w:val="000000"/>
          <w:szCs w:val="28"/>
        </w:rPr>
        <w:t>1.35</w:t>
      </w:r>
      <w:r>
        <w:rPr>
          <w:rFonts w:hint="eastAsia" w:eastAsia="仿宋_GB2312"/>
          <w:color w:val="000000"/>
          <w:szCs w:val="28"/>
        </w:rPr>
        <w:t>％；小型</w:t>
      </w:r>
      <w:r>
        <w:rPr>
          <w:rFonts w:eastAsia="仿宋_GB2312"/>
          <w:color w:val="000000"/>
          <w:szCs w:val="28"/>
        </w:rPr>
        <w:t>7</w:t>
      </w:r>
      <w:r>
        <w:rPr>
          <w:rFonts w:hint="eastAsia" w:eastAsia="仿宋_GB2312"/>
          <w:color w:val="000000"/>
          <w:szCs w:val="28"/>
        </w:rPr>
        <w:t>2处，占灾害总数的</w:t>
      </w:r>
      <w:r>
        <w:rPr>
          <w:rFonts w:eastAsia="仿宋_GB2312"/>
          <w:color w:val="000000"/>
          <w:szCs w:val="28"/>
        </w:rPr>
        <w:t>98.65</w:t>
      </w:r>
      <w:r>
        <w:rPr>
          <w:rFonts w:hint="eastAsia" w:eastAsia="仿宋_GB2312"/>
          <w:color w:val="000000"/>
          <w:szCs w:val="28"/>
        </w:rPr>
        <w:t>％。全旗地质灾害危害程度以小型为主，大型仅占1处。（专栏5）</w:t>
      </w:r>
    </w:p>
    <w:p>
      <w:pPr>
        <w:ind w:firstLine="482"/>
        <w:rPr>
          <w:rFonts w:hint="eastAsia" w:eastAsia="仿宋_GB2312"/>
          <w:b/>
          <w:bCs/>
          <w:color w:val="000000"/>
          <w:sz w:val="24"/>
          <w:szCs w:val="24"/>
        </w:rPr>
      </w:pPr>
      <w:r>
        <w:rPr>
          <w:rFonts w:hint="eastAsia" w:eastAsia="仿宋_GB2312"/>
          <w:b/>
          <w:bCs/>
          <w:color w:val="000000"/>
          <w:sz w:val="24"/>
          <w:szCs w:val="24"/>
        </w:rPr>
        <w:t>专栏5              地质灾害危害程度统计表</w:t>
      </w:r>
    </w:p>
    <w:tbl>
      <w:tblPr>
        <w:tblStyle w:val="4"/>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432"/>
        <w:gridCol w:w="1432"/>
        <w:gridCol w:w="1432"/>
        <w:gridCol w:w="1432"/>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36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rFonts w:hint="eastAsia" w:eastAsia="仿宋_GB2312"/>
                <w:color w:val="000000"/>
                <w:sz w:val="21"/>
                <w:szCs w:val="21"/>
              </w:rPr>
              <w:t>类型规模</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rFonts w:hint="eastAsia" w:eastAsia="仿宋_GB2312"/>
                <w:color w:val="000000"/>
                <w:sz w:val="21"/>
                <w:szCs w:val="21"/>
              </w:rPr>
              <w:t>特大型（处）</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rFonts w:hint="eastAsia" w:eastAsia="仿宋_GB2312"/>
                <w:color w:val="000000"/>
                <w:sz w:val="21"/>
                <w:szCs w:val="21"/>
              </w:rPr>
              <w:t>大型（处）</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rFonts w:hint="eastAsia" w:eastAsia="仿宋_GB2312"/>
                <w:color w:val="000000"/>
                <w:sz w:val="21"/>
                <w:szCs w:val="21"/>
              </w:rPr>
              <w:t>中型（处）</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rFonts w:hint="eastAsia" w:eastAsia="仿宋_GB2312"/>
                <w:color w:val="000000"/>
                <w:sz w:val="21"/>
                <w:szCs w:val="21"/>
              </w:rPr>
              <w:t>小型（处）</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rFonts w:hint="eastAsia" w:eastAsia="仿宋_GB2312"/>
                <w:color w:val="000000"/>
                <w:sz w:val="21"/>
                <w:szCs w:val="21"/>
              </w:rPr>
              <w:t>合计（处）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rFonts w:hint="eastAsia" w:eastAsia="仿宋_GB2312"/>
                <w:color w:val="000000"/>
                <w:sz w:val="21"/>
                <w:szCs w:val="21"/>
              </w:rPr>
              <w:t>崩塌</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rFonts w:hint="eastAsia" w:eastAsia="仿宋_GB2312"/>
                <w:color w:val="000000"/>
                <w:sz w:val="21"/>
                <w:szCs w:val="21"/>
              </w:rPr>
              <w:t>0</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color w:val="000000"/>
                <w:kern w:val="0"/>
                <w:sz w:val="21"/>
                <w:szCs w:val="21"/>
              </w:rPr>
              <w:t>1</w:t>
            </w:r>
          </w:p>
        </w:tc>
        <w:tc>
          <w:tcPr>
            <w:tcW w:w="1432" w:type="dxa"/>
            <w:tcBorders>
              <w:top w:val="nil"/>
              <w:left w:val="nil"/>
              <w:bottom w:val="nil"/>
              <w:right w:val="nil"/>
            </w:tcBorders>
            <w:noWrap w:val="0"/>
            <w:vAlign w:val="center"/>
          </w:tcPr>
          <w:p>
            <w:pPr>
              <w:spacing w:line="240" w:lineRule="auto"/>
              <w:ind w:firstLine="0" w:firstLineChars="0"/>
              <w:jc w:val="center"/>
              <w:rPr>
                <w:rFonts w:hint="eastAsia" w:eastAsia="仿宋_GB2312"/>
                <w:color w:val="000000"/>
                <w:sz w:val="21"/>
                <w:szCs w:val="21"/>
              </w:rPr>
            </w:pPr>
            <w:r>
              <w:rPr>
                <w:color w:val="000000"/>
                <w:sz w:val="21"/>
                <w:szCs w:val="21"/>
              </w:rPr>
              <w:t>0</w:t>
            </w:r>
          </w:p>
        </w:tc>
        <w:tc>
          <w:tcPr>
            <w:tcW w:w="1432" w:type="dxa"/>
            <w:tcBorders>
              <w:top w:val="nil"/>
              <w:left w:val="nil"/>
              <w:bottom w:val="nil"/>
              <w:right w:val="nil"/>
            </w:tcBorders>
            <w:noWrap w:val="0"/>
            <w:vAlign w:val="center"/>
          </w:tcPr>
          <w:p>
            <w:pPr>
              <w:spacing w:line="240" w:lineRule="auto"/>
              <w:ind w:firstLine="0" w:firstLineChars="0"/>
              <w:jc w:val="center"/>
              <w:rPr>
                <w:rFonts w:hint="eastAsia" w:eastAsia="仿宋_GB2312"/>
                <w:color w:val="000000"/>
                <w:sz w:val="21"/>
                <w:szCs w:val="21"/>
              </w:rPr>
            </w:pPr>
            <w:r>
              <w:rPr>
                <w:color w:val="000000"/>
                <w:sz w:val="21"/>
                <w:szCs w:val="21"/>
              </w:rPr>
              <w:t>16</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b/>
                <w:bCs/>
                <w:color w:val="00000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rFonts w:hint="eastAsia" w:eastAsia="仿宋_GB2312"/>
                <w:color w:val="000000"/>
                <w:sz w:val="21"/>
                <w:szCs w:val="21"/>
              </w:rPr>
              <w:t>泥石流</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rFonts w:hint="eastAsia" w:eastAsia="仿宋_GB2312"/>
                <w:color w:val="000000"/>
                <w:sz w:val="21"/>
                <w:szCs w:val="21"/>
              </w:rPr>
              <w:t>0</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color w:val="000000"/>
                <w:kern w:val="0"/>
                <w:sz w:val="21"/>
                <w:szCs w:val="21"/>
              </w:rPr>
              <w:t>0</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color w:val="000000"/>
                <w:kern w:val="0"/>
                <w:sz w:val="21"/>
                <w:szCs w:val="21"/>
              </w:rPr>
              <w:t>0</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color w:val="000000"/>
                <w:kern w:val="0"/>
                <w:sz w:val="21"/>
                <w:szCs w:val="21"/>
              </w:rPr>
              <w:t>3</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b/>
                <w:bCs/>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rFonts w:hint="eastAsia" w:eastAsia="仿宋_GB2312"/>
                <w:color w:val="000000"/>
                <w:sz w:val="21"/>
                <w:szCs w:val="21"/>
              </w:rPr>
              <w:t>地面塌陷</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rFonts w:hint="eastAsia" w:eastAsia="仿宋_GB2312"/>
                <w:color w:val="000000"/>
                <w:sz w:val="21"/>
                <w:szCs w:val="21"/>
              </w:rPr>
              <w:t>0</w:t>
            </w:r>
          </w:p>
        </w:tc>
        <w:tc>
          <w:tcPr>
            <w:tcW w:w="1432" w:type="dxa"/>
            <w:tcBorders>
              <w:top w:val="nil"/>
              <w:left w:val="nil"/>
              <w:bottom w:val="nil"/>
              <w:right w:val="nil"/>
            </w:tcBorders>
            <w:noWrap w:val="0"/>
            <w:vAlign w:val="center"/>
          </w:tcPr>
          <w:p>
            <w:pPr>
              <w:spacing w:line="240" w:lineRule="auto"/>
              <w:ind w:firstLine="0" w:firstLineChars="0"/>
              <w:jc w:val="center"/>
              <w:rPr>
                <w:rFonts w:hint="eastAsia" w:eastAsia="仿宋_GB2312"/>
                <w:color w:val="000000"/>
                <w:sz w:val="21"/>
                <w:szCs w:val="21"/>
              </w:rPr>
            </w:pPr>
            <w:r>
              <w:rPr>
                <w:color w:val="000000"/>
                <w:sz w:val="21"/>
                <w:szCs w:val="21"/>
              </w:rPr>
              <w:t>0</w:t>
            </w:r>
          </w:p>
        </w:tc>
        <w:tc>
          <w:tcPr>
            <w:tcW w:w="1432" w:type="dxa"/>
            <w:tcBorders>
              <w:top w:val="nil"/>
              <w:left w:val="nil"/>
              <w:bottom w:val="nil"/>
              <w:right w:val="nil"/>
            </w:tcBorders>
            <w:noWrap w:val="0"/>
            <w:vAlign w:val="center"/>
          </w:tcPr>
          <w:p>
            <w:pPr>
              <w:spacing w:line="240" w:lineRule="auto"/>
              <w:ind w:firstLine="0" w:firstLineChars="0"/>
              <w:jc w:val="center"/>
              <w:rPr>
                <w:rFonts w:hint="eastAsia" w:eastAsia="仿宋_GB2312"/>
                <w:color w:val="000000"/>
                <w:sz w:val="21"/>
                <w:szCs w:val="21"/>
              </w:rPr>
            </w:pPr>
            <w:r>
              <w:rPr>
                <w:color w:val="000000"/>
                <w:sz w:val="21"/>
                <w:szCs w:val="21"/>
              </w:rPr>
              <w:t>0</w:t>
            </w:r>
          </w:p>
        </w:tc>
        <w:tc>
          <w:tcPr>
            <w:tcW w:w="1432" w:type="dxa"/>
            <w:tcBorders>
              <w:top w:val="nil"/>
              <w:left w:val="nil"/>
              <w:bottom w:val="nil"/>
              <w:right w:val="nil"/>
            </w:tcBorders>
            <w:noWrap w:val="0"/>
            <w:vAlign w:val="center"/>
          </w:tcPr>
          <w:p>
            <w:pPr>
              <w:spacing w:line="240" w:lineRule="auto"/>
              <w:ind w:firstLine="0" w:firstLineChars="0"/>
              <w:jc w:val="center"/>
              <w:rPr>
                <w:rFonts w:hint="eastAsia" w:eastAsia="仿宋_GB2312"/>
                <w:color w:val="000000"/>
                <w:sz w:val="21"/>
                <w:szCs w:val="21"/>
              </w:rPr>
            </w:pPr>
            <w:r>
              <w:rPr>
                <w:color w:val="000000"/>
                <w:sz w:val="21"/>
                <w:szCs w:val="21"/>
              </w:rPr>
              <w:t>53</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b/>
                <w:bCs/>
                <w:color w:val="000000"/>
                <w:sz w:val="21"/>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rFonts w:hint="eastAsia" w:eastAsia="仿宋_GB2312"/>
                <w:color w:val="000000"/>
                <w:sz w:val="21"/>
                <w:szCs w:val="21"/>
              </w:rPr>
              <w:t>合计</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rFonts w:hint="eastAsia" w:eastAsia="仿宋_GB2312"/>
                <w:b/>
                <w:bCs/>
                <w:color w:val="000000"/>
                <w:sz w:val="21"/>
                <w:szCs w:val="21"/>
              </w:rPr>
              <w:t>0</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b/>
                <w:bCs/>
                <w:color w:val="000000"/>
                <w:kern w:val="0"/>
                <w:sz w:val="21"/>
                <w:szCs w:val="21"/>
              </w:rPr>
              <w:t>1</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b/>
                <w:bCs/>
                <w:color w:val="000000"/>
                <w:kern w:val="0"/>
                <w:sz w:val="21"/>
                <w:szCs w:val="21"/>
              </w:rPr>
              <w:t>0</w:t>
            </w:r>
          </w:p>
        </w:tc>
        <w:tc>
          <w:tcPr>
            <w:tcW w:w="1432"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color w:val="000000"/>
                <w:sz w:val="21"/>
                <w:szCs w:val="21"/>
              </w:rPr>
            </w:pPr>
            <w:r>
              <w:rPr>
                <w:b/>
                <w:bCs/>
                <w:color w:val="000000"/>
                <w:kern w:val="0"/>
                <w:sz w:val="21"/>
                <w:szCs w:val="21"/>
              </w:rPr>
              <w:t>72</w:t>
            </w:r>
          </w:p>
        </w:tc>
        <w:tc>
          <w:tcPr>
            <w:tcW w:w="1432" w:type="dxa"/>
            <w:tcBorders>
              <w:top w:val="nil"/>
              <w:left w:val="nil"/>
              <w:bottom w:val="nil"/>
              <w:right w:val="nil"/>
            </w:tcBorders>
            <w:noWrap w:val="0"/>
            <w:vAlign w:val="center"/>
          </w:tcPr>
          <w:p>
            <w:pPr>
              <w:spacing w:line="240" w:lineRule="auto"/>
              <w:ind w:firstLine="0" w:firstLineChars="0"/>
              <w:jc w:val="center"/>
              <w:rPr>
                <w:rFonts w:hint="eastAsia" w:eastAsia="仿宋_GB2312"/>
                <w:color w:val="000000"/>
                <w:sz w:val="21"/>
                <w:szCs w:val="21"/>
              </w:rPr>
            </w:pPr>
            <w:r>
              <w:rPr>
                <w:b/>
                <w:bCs/>
                <w:color w:val="000000"/>
                <w:sz w:val="21"/>
                <w:szCs w:val="21"/>
              </w:rPr>
              <w:t>73</w:t>
            </w:r>
          </w:p>
        </w:tc>
      </w:tr>
    </w:tbl>
    <w:p>
      <w:pPr>
        <w:ind w:firstLine="560"/>
        <w:rPr>
          <w:rFonts w:hint="eastAsia" w:eastAsia="仿宋_GB2312"/>
          <w:szCs w:val="28"/>
        </w:rPr>
      </w:pPr>
      <w:r>
        <w:rPr>
          <w:rFonts w:hint="eastAsia" w:eastAsia="仿宋_GB2312"/>
          <w:szCs w:val="28"/>
        </w:rPr>
        <w:t>（二）地质灾害危害程度地域分布</w:t>
      </w:r>
    </w:p>
    <w:p>
      <w:pPr>
        <w:ind w:firstLine="560"/>
        <w:rPr>
          <w:rFonts w:hint="eastAsia" w:eastAsia="仿宋_GB2312"/>
          <w:szCs w:val="28"/>
        </w:rPr>
      </w:pPr>
      <w:r>
        <w:rPr>
          <w:rFonts w:hint="eastAsia" w:eastAsia="仿宋_GB2312"/>
          <w:szCs w:val="28"/>
        </w:rPr>
        <w:t>全旗地质灾害危害程度为大型的有1处，地质灾害类型为崩塌，位于纳林陶亥镇布都阿麻书门社文洪军家屋后；危害程度为小型的</w:t>
      </w:r>
      <w:r>
        <w:rPr>
          <w:rFonts w:eastAsia="仿宋_GB2312"/>
          <w:color w:val="000000"/>
          <w:szCs w:val="28"/>
        </w:rPr>
        <w:t>7</w:t>
      </w:r>
      <w:r>
        <w:rPr>
          <w:rFonts w:hint="eastAsia" w:eastAsia="仿宋_GB2312"/>
          <w:color w:val="000000"/>
          <w:szCs w:val="28"/>
        </w:rPr>
        <w:t>2处。</w:t>
      </w:r>
      <w:r>
        <w:rPr>
          <w:rFonts w:hint="eastAsia" w:eastAsia="仿宋_GB2312"/>
          <w:szCs w:val="28"/>
        </w:rPr>
        <w:t>（专栏6）</w:t>
      </w:r>
    </w:p>
    <w:p>
      <w:pPr>
        <w:ind w:firstLine="482"/>
        <w:rPr>
          <w:rFonts w:hint="eastAsia" w:eastAsia="仿宋_GB2312"/>
          <w:b/>
          <w:bCs/>
          <w:sz w:val="24"/>
          <w:szCs w:val="24"/>
        </w:rPr>
      </w:pPr>
      <w:r>
        <w:rPr>
          <w:rFonts w:hint="eastAsia" w:eastAsia="仿宋_GB2312"/>
          <w:b/>
          <w:bCs/>
          <w:sz w:val="24"/>
          <w:szCs w:val="24"/>
        </w:rPr>
        <w:t>专栏6           地质灾害点危害程度地域分布统计表</w:t>
      </w:r>
    </w:p>
    <w:tbl>
      <w:tblPr>
        <w:tblStyle w:val="4"/>
        <w:tblW w:w="8244"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417"/>
        <w:gridCol w:w="1276"/>
        <w:gridCol w:w="1276"/>
        <w:gridCol w:w="1276"/>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95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区域</w:t>
            </w:r>
          </w:p>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类型</w:t>
            </w:r>
          </w:p>
        </w:tc>
        <w:tc>
          <w:tcPr>
            <w:tcW w:w="1417"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特大型（处）</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大型（处）</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中型（处）</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小型（处）</w:t>
            </w:r>
          </w:p>
        </w:tc>
        <w:tc>
          <w:tcPr>
            <w:tcW w:w="104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纳林陶亥镇</w:t>
            </w:r>
          </w:p>
        </w:tc>
        <w:tc>
          <w:tcPr>
            <w:tcW w:w="1417"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1</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44</w:t>
            </w:r>
          </w:p>
        </w:tc>
        <w:tc>
          <w:tcPr>
            <w:tcW w:w="1045" w:type="dxa"/>
            <w:tcBorders>
              <w:top w:val="nil"/>
              <w:left w:val="nil"/>
              <w:bottom w:val="nil"/>
              <w:right w:val="nil"/>
            </w:tcBorders>
            <w:noWrap w:val="0"/>
            <w:vAlign w:val="center"/>
          </w:tcPr>
          <w:p>
            <w:pPr>
              <w:spacing w:line="240" w:lineRule="auto"/>
              <w:ind w:firstLine="0" w:firstLineChars="0"/>
              <w:jc w:val="center"/>
              <w:rPr>
                <w:rFonts w:hint="eastAsia" w:eastAsia="仿宋_GB2312"/>
                <w:sz w:val="21"/>
                <w:szCs w:val="21"/>
              </w:rPr>
            </w:pPr>
            <w:r>
              <w:rPr>
                <w:b/>
                <w:bCs/>
                <w:color w:val="000000"/>
                <w:kern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乌兰木伦镇</w:t>
            </w:r>
          </w:p>
        </w:tc>
        <w:tc>
          <w:tcPr>
            <w:tcW w:w="1417"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24</w:t>
            </w:r>
          </w:p>
        </w:tc>
        <w:tc>
          <w:tcPr>
            <w:tcW w:w="1045" w:type="dxa"/>
            <w:tcBorders>
              <w:top w:val="nil"/>
              <w:left w:val="nil"/>
              <w:bottom w:val="nil"/>
              <w:right w:val="nil"/>
            </w:tcBorders>
            <w:noWrap w:val="0"/>
            <w:vAlign w:val="center"/>
          </w:tcPr>
          <w:p>
            <w:pPr>
              <w:spacing w:line="240" w:lineRule="auto"/>
              <w:ind w:firstLine="0" w:firstLineChars="0"/>
              <w:jc w:val="center"/>
              <w:rPr>
                <w:rFonts w:hint="eastAsia" w:eastAsia="仿宋_GB2312"/>
                <w:sz w:val="21"/>
                <w:szCs w:val="21"/>
              </w:rPr>
            </w:pPr>
            <w:r>
              <w:rPr>
                <w:b/>
                <w:bCs/>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伊金霍洛镇</w:t>
            </w:r>
          </w:p>
        </w:tc>
        <w:tc>
          <w:tcPr>
            <w:tcW w:w="1417"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1</w:t>
            </w:r>
          </w:p>
        </w:tc>
        <w:tc>
          <w:tcPr>
            <w:tcW w:w="1045" w:type="dxa"/>
            <w:tcBorders>
              <w:top w:val="nil"/>
              <w:left w:val="nil"/>
              <w:bottom w:val="nil"/>
              <w:right w:val="nil"/>
            </w:tcBorders>
            <w:noWrap w:val="0"/>
            <w:vAlign w:val="center"/>
          </w:tcPr>
          <w:p>
            <w:pPr>
              <w:spacing w:line="240" w:lineRule="auto"/>
              <w:ind w:firstLine="0" w:firstLineChars="0"/>
              <w:jc w:val="center"/>
              <w:rPr>
                <w:rFonts w:hint="eastAsia" w:eastAsia="仿宋_GB2312"/>
                <w:sz w:val="21"/>
                <w:szCs w:val="21"/>
              </w:rPr>
            </w:pPr>
            <w:r>
              <w:rPr>
                <w:b/>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札萨克镇</w:t>
            </w:r>
          </w:p>
        </w:tc>
        <w:tc>
          <w:tcPr>
            <w:tcW w:w="1417"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3</w:t>
            </w:r>
          </w:p>
        </w:tc>
        <w:tc>
          <w:tcPr>
            <w:tcW w:w="1045" w:type="dxa"/>
            <w:tcBorders>
              <w:top w:val="nil"/>
              <w:left w:val="nil"/>
              <w:bottom w:val="nil"/>
              <w:right w:val="nil"/>
            </w:tcBorders>
            <w:noWrap w:val="0"/>
            <w:vAlign w:val="center"/>
          </w:tcPr>
          <w:p>
            <w:pPr>
              <w:spacing w:line="240" w:lineRule="auto"/>
              <w:ind w:firstLine="0" w:firstLineChars="0"/>
              <w:jc w:val="center"/>
              <w:rPr>
                <w:rFonts w:hint="eastAsia" w:eastAsia="仿宋_GB2312"/>
                <w:sz w:val="21"/>
                <w:szCs w:val="21"/>
              </w:rPr>
            </w:pPr>
            <w:r>
              <w:rPr>
                <w:b/>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红庆河镇</w:t>
            </w:r>
          </w:p>
        </w:tc>
        <w:tc>
          <w:tcPr>
            <w:tcW w:w="1417"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rFonts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rFonts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rFonts w:eastAsia="仿宋_GB2312"/>
                <w:sz w:val="21"/>
                <w:szCs w:val="21"/>
              </w:rPr>
              <w:t>0</w:t>
            </w:r>
          </w:p>
        </w:tc>
        <w:tc>
          <w:tcPr>
            <w:tcW w:w="1045" w:type="dxa"/>
            <w:tcBorders>
              <w:top w:val="nil"/>
              <w:left w:val="nil"/>
              <w:bottom w:val="nil"/>
              <w:right w:val="nil"/>
            </w:tcBorders>
            <w:noWrap w:val="0"/>
            <w:vAlign w:val="center"/>
          </w:tcPr>
          <w:p>
            <w:pPr>
              <w:spacing w:line="240" w:lineRule="auto"/>
              <w:ind w:firstLine="0" w:firstLineChars="0"/>
              <w:jc w:val="center"/>
              <w:rPr>
                <w:b/>
                <w:bCs/>
                <w:sz w:val="21"/>
                <w:szCs w:val="21"/>
              </w:rPr>
            </w:pPr>
            <w:r>
              <w:rPr>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苏布尔嘎镇</w:t>
            </w:r>
          </w:p>
        </w:tc>
        <w:tc>
          <w:tcPr>
            <w:tcW w:w="1417"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rFonts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rFonts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rFonts w:eastAsia="仿宋_GB2312"/>
                <w:sz w:val="21"/>
                <w:szCs w:val="21"/>
              </w:rPr>
              <w:t>0</w:t>
            </w:r>
          </w:p>
        </w:tc>
        <w:tc>
          <w:tcPr>
            <w:tcW w:w="1045" w:type="dxa"/>
            <w:tcBorders>
              <w:top w:val="nil"/>
              <w:left w:val="nil"/>
              <w:bottom w:val="nil"/>
              <w:right w:val="nil"/>
            </w:tcBorders>
            <w:noWrap w:val="0"/>
            <w:vAlign w:val="center"/>
          </w:tcPr>
          <w:p>
            <w:pPr>
              <w:spacing w:line="240" w:lineRule="auto"/>
              <w:ind w:firstLine="0" w:firstLineChars="0"/>
              <w:jc w:val="center"/>
              <w:rPr>
                <w:b/>
                <w:bCs/>
                <w:sz w:val="21"/>
                <w:szCs w:val="21"/>
              </w:rPr>
            </w:pPr>
            <w:r>
              <w:rPr>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eastAsia="仿宋_GB2312"/>
                <w:sz w:val="21"/>
                <w:szCs w:val="21"/>
              </w:rPr>
              <w:t>阿勒腾席热镇</w:t>
            </w:r>
          </w:p>
        </w:tc>
        <w:tc>
          <w:tcPr>
            <w:tcW w:w="1417"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rFonts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rFonts w:eastAsia="仿宋_GB2312"/>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eastAsia="仿宋_GB2312"/>
                <w:sz w:val="21"/>
                <w:szCs w:val="21"/>
              </w:rPr>
            </w:pPr>
            <w:r>
              <w:rPr>
                <w:rFonts w:eastAsia="仿宋_GB2312"/>
                <w:sz w:val="21"/>
                <w:szCs w:val="21"/>
              </w:rPr>
              <w:t>0</w:t>
            </w:r>
          </w:p>
        </w:tc>
        <w:tc>
          <w:tcPr>
            <w:tcW w:w="1045" w:type="dxa"/>
            <w:tcBorders>
              <w:top w:val="nil"/>
              <w:left w:val="nil"/>
              <w:bottom w:val="nil"/>
              <w:right w:val="nil"/>
            </w:tcBorders>
            <w:noWrap w:val="0"/>
            <w:vAlign w:val="center"/>
          </w:tcPr>
          <w:p>
            <w:pPr>
              <w:spacing w:line="240" w:lineRule="auto"/>
              <w:ind w:firstLine="0" w:firstLineChars="0"/>
              <w:jc w:val="center"/>
              <w:rPr>
                <w:b/>
                <w:bCs/>
                <w:sz w:val="21"/>
                <w:szCs w:val="21"/>
              </w:rPr>
            </w:pPr>
            <w:r>
              <w:rPr>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4"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合计</w:t>
            </w:r>
          </w:p>
        </w:tc>
        <w:tc>
          <w:tcPr>
            <w:tcW w:w="1417"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b/>
                <w:bCs/>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b/>
                <w:bCs/>
                <w:kern w:val="0"/>
                <w:sz w:val="21"/>
                <w:szCs w:val="21"/>
              </w:rPr>
              <w:t>1</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b/>
                <w:bCs/>
                <w:kern w:val="0"/>
                <w:sz w:val="21"/>
                <w:szCs w:val="21"/>
              </w:rPr>
              <w:t>0</w:t>
            </w:r>
          </w:p>
        </w:tc>
        <w:tc>
          <w:tcPr>
            <w:tcW w:w="127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b/>
                <w:bCs/>
                <w:kern w:val="0"/>
                <w:sz w:val="21"/>
                <w:szCs w:val="21"/>
              </w:rPr>
              <w:t>72</w:t>
            </w:r>
          </w:p>
        </w:tc>
        <w:tc>
          <w:tcPr>
            <w:tcW w:w="1045" w:type="dxa"/>
            <w:tcBorders>
              <w:top w:val="nil"/>
              <w:left w:val="nil"/>
              <w:bottom w:val="nil"/>
              <w:right w:val="nil"/>
            </w:tcBorders>
            <w:noWrap w:val="0"/>
            <w:vAlign w:val="center"/>
          </w:tcPr>
          <w:p>
            <w:pPr>
              <w:spacing w:line="240" w:lineRule="auto"/>
              <w:ind w:firstLine="0" w:firstLineChars="0"/>
              <w:jc w:val="center"/>
              <w:rPr>
                <w:rFonts w:hint="eastAsia" w:eastAsia="仿宋_GB2312"/>
                <w:sz w:val="21"/>
                <w:szCs w:val="21"/>
              </w:rPr>
            </w:pPr>
            <w:r>
              <w:rPr>
                <w:b/>
                <w:bCs/>
                <w:sz w:val="21"/>
                <w:szCs w:val="21"/>
              </w:rPr>
              <w:t>73</w:t>
            </w:r>
          </w:p>
        </w:tc>
      </w:tr>
    </w:tbl>
    <w:p>
      <w:pPr>
        <w:ind w:firstLine="560"/>
        <w:rPr>
          <w:rFonts w:hint="eastAsia"/>
        </w:rPr>
        <w:sectPr>
          <w:pgSz w:w="11906" w:h="16838"/>
          <w:pgMar w:top="1440" w:right="1800" w:bottom="1440" w:left="1800" w:header="851" w:footer="992" w:gutter="0"/>
          <w:docGrid w:type="lines" w:linePitch="312" w:charSpace="0"/>
        </w:sectPr>
      </w:pPr>
      <w:bookmarkStart w:id="28" w:name="_Toc18346"/>
      <w:bookmarkStart w:id="29" w:name="_Toc27917"/>
      <w:bookmarkStart w:id="30" w:name="_Toc437271449"/>
    </w:p>
    <w:p>
      <w:pPr>
        <w:pStyle w:val="7"/>
        <w:ind w:firstLine="0" w:firstLineChars="0"/>
        <w:rPr>
          <w:rFonts w:hint="eastAsia"/>
        </w:rPr>
      </w:pPr>
      <w:bookmarkStart w:id="31" w:name="_Toc19468"/>
      <w:r>
        <w:rPr>
          <w:rFonts w:hint="eastAsia" w:ascii="Times New Roman" w:hAnsi="Times New Roman" w:eastAsia="仿宋_GB2312"/>
          <w:sz w:val="30"/>
          <w:szCs w:val="30"/>
        </w:rPr>
        <w:t>第二节  地质灾害防治现状</w:t>
      </w:r>
      <w:bookmarkEnd w:id="28"/>
      <w:r>
        <w:rPr>
          <w:rFonts w:hint="eastAsia" w:ascii="Times New Roman" w:hAnsi="Times New Roman" w:eastAsia="仿宋_GB2312"/>
          <w:sz w:val="30"/>
          <w:szCs w:val="30"/>
        </w:rPr>
        <w:t>及上一轮地灾规划实施情况</w:t>
      </w:r>
      <w:bookmarkEnd w:id="31"/>
    </w:p>
    <w:p>
      <w:pPr>
        <w:pStyle w:val="25"/>
        <w:widowControl/>
        <w:spacing w:after="0"/>
        <w:ind w:firstLine="562"/>
        <w:jc w:val="both"/>
        <w:rPr>
          <w:rFonts w:hint="eastAsia" w:eastAsia="仿宋_GB2312"/>
          <w:b/>
          <w:bCs/>
          <w:kern w:val="2"/>
          <w:sz w:val="28"/>
          <w:szCs w:val="28"/>
        </w:rPr>
      </w:pPr>
      <w:r>
        <w:rPr>
          <w:rFonts w:hint="eastAsia" w:eastAsia="仿宋_GB2312"/>
          <w:b/>
          <w:bCs/>
          <w:kern w:val="2"/>
          <w:sz w:val="28"/>
          <w:szCs w:val="28"/>
        </w:rPr>
        <w:t>一、地质灾害调查工作取得重要进展</w:t>
      </w:r>
    </w:p>
    <w:p>
      <w:pPr>
        <w:pStyle w:val="25"/>
        <w:widowControl/>
        <w:spacing w:after="0"/>
        <w:ind w:firstLine="560"/>
        <w:jc w:val="both"/>
        <w:rPr>
          <w:rFonts w:hint="eastAsia" w:eastAsia="仿宋_GB2312"/>
          <w:kern w:val="2"/>
          <w:sz w:val="28"/>
          <w:szCs w:val="28"/>
        </w:rPr>
      </w:pPr>
      <w:r>
        <w:rPr>
          <w:rFonts w:hint="eastAsia" w:eastAsia="仿宋_GB2312"/>
          <w:kern w:val="2"/>
          <w:sz w:val="28"/>
          <w:szCs w:val="28"/>
        </w:rPr>
        <w:t>2007年4月完成的《内蒙古自治区鄂尔多斯市地质灾害防治规划（2006</w:t>
      </w:r>
      <w:r>
        <w:rPr>
          <w:rFonts w:hint="eastAsia" w:eastAsia="仿宋_GB2312"/>
          <w:kern w:val="2"/>
          <w:sz w:val="28"/>
          <w:szCs w:val="28"/>
          <w:lang w:eastAsia="zh-CN"/>
        </w:rPr>
        <w:t>—</w:t>
      </w:r>
      <w:r>
        <w:rPr>
          <w:rFonts w:hint="eastAsia" w:eastAsia="仿宋_GB2312"/>
          <w:kern w:val="2"/>
          <w:sz w:val="28"/>
          <w:szCs w:val="28"/>
        </w:rPr>
        <w:t>2020年）》，比例尺为1：50万。</w:t>
      </w:r>
    </w:p>
    <w:p>
      <w:pPr>
        <w:ind w:firstLine="560"/>
        <w:rPr>
          <w:rFonts w:hint="eastAsia"/>
        </w:rPr>
      </w:pPr>
      <w:r>
        <w:rPr>
          <w:rFonts w:hint="eastAsia" w:eastAsia="仿宋_GB2312"/>
          <w:szCs w:val="28"/>
        </w:rPr>
        <w:t>2008年底完成了1：10万地质灾害调查与区划项目，编制</w:t>
      </w:r>
      <w:r>
        <w:rPr>
          <w:rFonts w:hint="eastAsia" w:eastAsia="仿宋_GB2312"/>
          <w:szCs w:val="28"/>
          <w:lang w:eastAsia="zh-CN"/>
        </w:rPr>
        <w:t>了</w:t>
      </w:r>
      <w:r>
        <w:rPr>
          <w:rFonts w:hint="eastAsia" w:eastAsia="仿宋_GB2312"/>
          <w:szCs w:val="28"/>
        </w:rPr>
        <w:t>《内蒙古自治区伊金霍洛旗地质灾害调查与区划报告》，初步查明了全旗地质灾害分布情况，划分了易发区和危险区，建立了群测群防体系。</w:t>
      </w:r>
    </w:p>
    <w:p>
      <w:pPr>
        <w:pStyle w:val="25"/>
        <w:widowControl/>
        <w:ind w:firstLine="560"/>
        <w:rPr>
          <w:rFonts w:hint="eastAsia" w:eastAsia="仿宋_GB2312"/>
          <w:kern w:val="2"/>
          <w:sz w:val="28"/>
          <w:szCs w:val="28"/>
        </w:rPr>
      </w:pPr>
      <w:r>
        <w:rPr>
          <w:rFonts w:hint="eastAsia" w:eastAsia="仿宋_GB2312"/>
          <w:kern w:val="2"/>
          <w:sz w:val="28"/>
          <w:szCs w:val="28"/>
        </w:rPr>
        <w:t>2015年7月，完成了伊金霍洛旗矿山地质环境保护与治理规划（2015—2020年）。</w:t>
      </w:r>
    </w:p>
    <w:p>
      <w:pPr>
        <w:pStyle w:val="25"/>
        <w:widowControl/>
        <w:spacing w:after="0"/>
        <w:ind w:firstLine="560"/>
        <w:jc w:val="both"/>
        <w:rPr>
          <w:rFonts w:hint="eastAsia" w:eastAsia="仿宋_GB2312"/>
          <w:kern w:val="2"/>
          <w:sz w:val="28"/>
          <w:szCs w:val="28"/>
        </w:rPr>
      </w:pPr>
      <w:r>
        <w:rPr>
          <w:rFonts w:hint="eastAsia" w:eastAsia="仿宋_GB2312"/>
          <w:kern w:val="2"/>
          <w:sz w:val="28"/>
          <w:szCs w:val="28"/>
        </w:rPr>
        <w:t>2017年底，按照国家和自治区相关要求，完成了全旗矿山地质环境详细调查。</w:t>
      </w:r>
    </w:p>
    <w:p>
      <w:pPr>
        <w:pStyle w:val="25"/>
        <w:widowControl/>
        <w:spacing w:after="0"/>
        <w:ind w:firstLine="560"/>
        <w:jc w:val="both"/>
        <w:rPr>
          <w:rFonts w:hint="eastAsia" w:eastAsia="仿宋_GB2312"/>
          <w:kern w:val="2"/>
          <w:sz w:val="28"/>
          <w:szCs w:val="28"/>
        </w:rPr>
      </w:pPr>
      <w:r>
        <w:rPr>
          <w:rFonts w:hint="eastAsia" w:eastAsia="仿宋_GB2312"/>
          <w:kern w:val="2"/>
          <w:sz w:val="28"/>
          <w:szCs w:val="28"/>
        </w:rPr>
        <w:t>2022年，开展1：5万地质灾害风险调查，目前该项工作正在进行。</w:t>
      </w:r>
    </w:p>
    <w:p>
      <w:pPr>
        <w:ind w:firstLine="562"/>
        <w:rPr>
          <w:rFonts w:hint="eastAsia" w:ascii="宋体" w:hAnsi="宋体" w:cs="宋体"/>
          <w:szCs w:val="28"/>
        </w:rPr>
      </w:pPr>
      <w:r>
        <w:rPr>
          <w:rFonts w:hint="eastAsia" w:eastAsia="仿宋_GB2312"/>
          <w:b/>
          <w:bCs/>
          <w:szCs w:val="28"/>
        </w:rPr>
        <w:t>二、地质灾害群测群防体系进一步完善</w:t>
      </w:r>
      <w:r>
        <w:rPr>
          <w:rFonts w:hint="eastAsia" w:ascii="宋体" w:hAnsi="宋体" w:cs="宋体"/>
          <w:b/>
          <w:bCs/>
          <w:szCs w:val="28"/>
        </w:rPr>
        <w:t xml:space="preserve"> </w:t>
      </w:r>
    </w:p>
    <w:p>
      <w:pPr>
        <w:ind w:firstLine="560"/>
        <w:rPr>
          <w:rFonts w:hint="eastAsia" w:eastAsia="仿宋_GB2312"/>
          <w:szCs w:val="28"/>
        </w:rPr>
      </w:pPr>
      <w:r>
        <w:rPr>
          <w:rFonts w:hint="eastAsia" w:eastAsia="仿宋_GB2312"/>
          <w:szCs w:val="28"/>
        </w:rPr>
        <w:t>通过开展1：10 万旗地质灾害调查与区划工作，伊金霍洛旗建立了以预防为主的地质灾害监测、预报、预警群测群防网络体系，目前共有群测群防点75处。地质灾害群测群防体系的建立，加强了对地质灾害点的监测工作，特别是对地质灾害危险点的监测，建立了联动的预警系统，成功减少或避免了地质灾害的发生，为地质灾害的防治提供了可靠的基础资料。</w:t>
      </w:r>
    </w:p>
    <w:p>
      <w:pPr>
        <w:spacing w:line="240" w:lineRule="auto"/>
        <w:ind w:firstLine="562"/>
        <w:rPr>
          <w:rFonts w:hint="eastAsia" w:ascii="宋体" w:hAnsi="宋体" w:cs="宋体"/>
          <w:b/>
          <w:bCs/>
          <w:szCs w:val="28"/>
        </w:rPr>
      </w:pPr>
      <w:r>
        <w:rPr>
          <w:rFonts w:hint="eastAsia" w:eastAsia="仿宋_GB2312"/>
          <w:b/>
          <w:bCs/>
          <w:szCs w:val="28"/>
        </w:rPr>
        <w:t>三、地质灾害气象预报预警工作取得一定成效</w:t>
      </w:r>
    </w:p>
    <w:p>
      <w:pPr>
        <w:ind w:firstLine="560"/>
        <w:rPr>
          <w:rFonts w:hint="eastAsia" w:eastAsia="仿宋_GB2312"/>
          <w:szCs w:val="28"/>
        </w:rPr>
      </w:pPr>
      <w:r>
        <w:rPr>
          <w:rFonts w:hint="eastAsia" w:eastAsia="仿宋_GB2312"/>
          <w:szCs w:val="28"/>
        </w:rPr>
        <w:t>每年汛期5-9月，为了做好汛期地质灾害防治工作，伊金霍洛旗自然资源局与旗气象局合作建立了地质灾害气象预警预报共享机制，联合开展了地质灾害气象预报预警工作。</w:t>
      </w:r>
    </w:p>
    <w:p>
      <w:pPr>
        <w:ind w:firstLine="560"/>
        <w:rPr>
          <w:rFonts w:hint="eastAsia" w:eastAsia="仿宋_GB2312"/>
          <w:szCs w:val="28"/>
        </w:rPr>
      </w:pPr>
      <w:r>
        <w:rPr>
          <w:rFonts w:hint="eastAsia" w:eastAsia="仿宋_GB2312"/>
          <w:szCs w:val="28"/>
        </w:rPr>
        <w:t>地质灾害气象预警预报共享机制汛期运行效果良好，能及时将气象预警预报信息发送到相关责任人。地质灾害气象预报预警工作的开展对于保障人民群众生命财产安全，促进社会和谐稳定发展具有重要的作用。</w:t>
      </w:r>
    </w:p>
    <w:p>
      <w:pPr>
        <w:ind w:firstLine="562"/>
        <w:rPr>
          <w:rFonts w:hint="eastAsia" w:ascii="宋体" w:hAnsi="宋体" w:cs="宋体"/>
          <w:szCs w:val="28"/>
        </w:rPr>
      </w:pPr>
      <w:r>
        <w:rPr>
          <w:rFonts w:hint="eastAsia" w:eastAsia="仿宋_GB2312"/>
          <w:b/>
          <w:bCs/>
          <w:szCs w:val="28"/>
        </w:rPr>
        <w:t>四、地质灾害应急预案体系得到健全和完善</w:t>
      </w:r>
    </w:p>
    <w:p>
      <w:pPr>
        <w:ind w:firstLine="560"/>
        <w:rPr>
          <w:rFonts w:hint="eastAsia" w:eastAsia="仿宋_GB2312"/>
          <w:szCs w:val="28"/>
        </w:rPr>
      </w:pPr>
      <w:r>
        <w:rPr>
          <w:rFonts w:hint="eastAsia" w:eastAsia="仿宋_GB2312"/>
          <w:szCs w:val="28"/>
        </w:rPr>
        <w:t>每年汛期前规划本年度全旗地质灾害防治方案，编制年度地质灾害防灾预案并于汛期前完成。</w:t>
      </w:r>
    </w:p>
    <w:p>
      <w:pPr>
        <w:spacing w:line="240" w:lineRule="auto"/>
        <w:ind w:firstLine="562"/>
        <w:rPr>
          <w:rFonts w:hint="eastAsia" w:ascii="宋体" w:hAnsi="宋体" w:cs="宋体"/>
          <w:szCs w:val="28"/>
        </w:rPr>
      </w:pPr>
      <w:r>
        <w:rPr>
          <w:rFonts w:hint="eastAsia" w:eastAsia="仿宋_GB2312"/>
          <w:b/>
          <w:bCs/>
          <w:szCs w:val="28"/>
        </w:rPr>
        <w:t>五、地质灾害汛期检查、应急调查工作不断加强</w:t>
      </w:r>
    </w:p>
    <w:p>
      <w:pPr>
        <w:ind w:firstLine="560"/>
        <w:rPr>
          <w:rFonts w:hint="eastAsia"/>
        </w:rPr>
      </w:pPr>
      <w:r>
        <w:rPr>
          <w:rFonts w:hint="eastAsia" w:eastAsia="仿宋_GB2312"/>
          <w:szCs w:val="28"/>
        </w:rPr>
        <w:t>为了切实做好汛期地质灾害防治工作，每年汛期组成检查组，深入乡（镇）进行汛期地质灾害防治工作检查，促进了乡（镇）地质灾害防治工作的开展。在各乡（镇）初步排查的基础上，深入重点乡镇进行地质灾害排查，保证了汛期地质灾害防治工作的制度化。每年还针对突发地质灾害积极组织开展应急调查工作，在应急调查过程中，及时发现问题，积极采取有效措施，最大限度地避免人员伤亡事故的发生。</w:t>
      </w:r>
    </w:p>
    <w:p>
      <w:pPr>
        <w:ind w:firstLine="562"/>
        <w:rPr>
          <w:rFonts w:hint="eastAsia"/>
          <w:b/>
          <w:bCs/>
          <w:szCs w:val="28"/>
        </w:rPr>
      </w:pPr>
      <w:r>
        <w:rPr>
          <w:rFonts w:hint="eastAsia" w:eastAsia="仿宋_GB2312"/>
          <w:b/>
          <w:bCs/>
          <w:szCs w:val="28"/>
        </w:rPr>
        <w:t>六、地质灾害</w:t>
      </w:r>
      <w:r>
        <w:rPr>
          <w:rFonts w:hint="eastAsia" w:eastAsia="仿宋_GB2312"/>
          <w:b/>
          <w:bCs/>
          <w:szCs w:val="28"/>
          <w:lang w:eastAsia="zh-CN"/>
        </w:rPr>
        <w:t>防治</w:t>
      </w:r>
      <w:r>
        <w:rPr>
          <w:rFonts w:hint="eastAsia" w:eastAsia="仿宋_GB2312"/>
          <w:b/>
          <w:bCs/>
          <w:szCs w:val="28"/>
        </w:rPr>
        <w:t>宣传培训、应急演练有序开展</w:t>
      </w:r>
    </w:p>
    <w:p>
      <w:pPr>
        <w:pStyle w:val="25"/>
        <w:spacing w:after="0"/>
        <w:ind w:firstLine="560"/>
        <w:jc w:val="both"/>
        <w:rPr>
          <w:rFonts w:hint="eastAsia" w:eastAsia="仿宋_GB2312"/>
          <w:kern w:val="2"/>
          <w:sz w:val="28"/>
          <w:szCs w:val="28"/>
        </w:rPr>
      </w:pPr>
      <w:r>
        <w:rPr>
          <w:rFonts w:hint="eastAsia" w:eastAsia="仿宋_GB2312"/>
          <w:kern w:val="2"/>
          <w:sz w:val="28"/>
          <w:szCs w:val="28"/>
        </w:rPr>
        <w:t>为了普及地质灾害防治科学知识，每年印制地质灾害防治宣传挂图和宣传折页、伊金霍洛旗地质灾害防灾明白卡；地质灾害防治工作的宣传普及、地质灾害应急演练的成功举办取得了显著效果，加强了地质灾害防治工作人员的业务能力，提高了广大干部群众</w:t>
      </w:r>
      <w:r>
        <w:rPr>
          <w:rFonts w:hint="eastAsia" w:eastAsia="仿宋_GB2312"/>
          <w:kern w:val="2"/>
          <w:sz w:val="28"/>
          <w:szCs w:val="28"/>
          <w:lang w:eastAsia="zh-CN"/>
        </w:rPr>
        <w:t>对</w:t>
      </w:r>
      <w:r>
        <w:rPr>
          <w:rFonts w:hint="eastAsia" w:eastAsia="仿宋_GB2312"/>
          <w:kern w:val="2"/>
          <w:sz w:val="28"/>
          <w:szCs w:val="28"/>
        </w:rPr>
        <w:t>防灾减灾的认识。</w:t>
      </w:r>
    </w:p>
    <w:p>
      <w:pPr>
        <w:pStyle w:val="25"/>
        <w:spacing w:after="0"/>
        <w:ind w:firstLine="560"/>
        <w:jc w:val="both"/>
        <w:rPr>
          <w:rFonts w:hint="eastAsia" w:eastAsia="仿宋_GB2312"/>
          <w:kern w:val="2"/>
          <w:sz w:val="28"/>
          <w:szCs w:val="28"/>
        </w:rPr>
      </w:pPr>
      <w:r>
        <w:rPr>
          <w:rFonts w:hint="eastAsia" w:eastAsia="仿宋_GB2312"/>
          <w:kern w:val="2"/>
          <w:sz w:val="28"/>
          <w:szCs w:val="28"/>
        </w:rPr>
        <w:t xml:space="preserve">“十三五”期间，印制了关于地质灾害防治知识的宣传挂图和宣传折页80多份、地质灾害防治工作宣传手册60册；积极开展地质灾害管理人员进行业务培训。通过培训、形式多样的宣传培训，相关部门熟悉职责分工和应急程序，群众了解掌握预警信号和防灾避险路线，防灾减灾取得了显著效果。 </w:t>
      </w:r>
    </w:p>
    <w:p>
      <w:pPr>
        <w:pStyle w:val="25"/>
        <w:widowControl/>
        <w:spacing w:after="0"/>
        <w:ind w:firstLine="562"/>
        <w:jc w:val="both"/>
        <w:rPr>
          <w:rFonts w:hint="eastAsia" w:ascii="宋体" w:hAnsi="宋体" w:cs="宋体"/>
          <w:b/>
          <w:bCs/>
          <w:color w:val="000000"/>
          <w:sz w:val="28"/>
          <w:szCs w:val="28"/>
        </w:rPr>
      </w:pPr>
      <w:r>
        <w:rPr>
          <w:rFonts w:hint="eastAsia" w:eastAsia="仿宋_GB2312"/>
          <w:b/>
          <w:bCs/>
          <w:kern w:val="2"/>
          <w:sz w:val="28"/>
          <w:szCs w:val="28"/>
        </w:rPr>
        <w:t>七、地质灾害应急能力不断提升</w:t>
      </w:r>
      <w:r>
        <w:rPr>
          <w:rFonts w:hint="eastAsia"/>
          <w:b/>
          <w:bCs/>
          <w:sz w:val="28"/>
          <w:szCs w:val="28"/>
        </w:rPr>
        <w:t xml:space="preserve"> </w:t>
      </w:r>
    </w:p>
    <w:p>
      <w:pPr>
        <w:pStyle w:val="25"/>
        <w:widowControl/>
        <w:spacing w:after="0"/>
        <w:ind w:firstLine="560"/>
        <w:jc w:val="both"/>
        <w:rPr>
          <w:rFonts w:hint="eastAsia" w:eastAsia="仿宋_GB2312"/>
          <w:kern w:val="2"/>
          <w:sz w:val="28"/>
          <w:szCs w:val="28"/>
        </w:rPr>
      </w:pPr>
      <w:r>
        <w:rPr>
          <w:rFonts w:hint="eastAsia" w:eastAsia="仿宋_GB2312"/>
          <w:kern w:val="2"/>
          <w:sz w:val="28"/>
          <w:szCs w:val="28"/>
        </w:rPr>
        <w:t>2019年，根据伊金霍洛旗机构改革方案，伊金霍洛旗成立了地质灾害应急小组，内设应急安全办公室负责发布预警和灾情信息，承担应急预案演练的组织实施和指导监督工作，指导各乡（镇）及社会应急救援力量建设。目前地质灾害应急小组已配备了相关的应急调查、救援装备，地质灾害应急能力不断提升。</w:t>
      </w:r>
    </w:p>
    <w:p>
      <w:pPr>
        <w:pStyle w:val="7"/>
        <w:ind w:firstLine="0" w:firstLineChars="0"/>
        <w:rPr>
          <w:rFonts w:hint="eastAsia"/>
        </w:rPr>
      </w:pPr>
      <w:bookmarkStart w:id="32" w:name="_Toc9670"/>
      <w:bookmarkStart w:id="33" w:name="_Toc11881"/>
      <w:r>
        <w:rPr>
          <w:rFonts w:hint="eastAsia" w:ascii="Times New Roman" w:hAnsi="Times New Roman" w:eastAsia="仿宋_GB2312"/>
          <w:sz w:val="30"/>
          <w:szCs w:val="30"/>
        </w:rPr>
        <w:t>第三节  地质灾害防治存在的问题</w:t>
      </w:r>
      <w:bookmarkEnd w:id="32"/>
      <w:bookmarkEnd w:id="33"/>
    </w:p>
    <w:p>
      <w:pPr>
        <w:ind w:firstLine="562"/>
        <w:rPr>
          <w:rFonts w:hint="eastAsia"/>
          <w:b/>
          <w:bCs/>
          <w:szCs w:val="28"/>
        </w:rPr>
      </w:pPr>
      <w:r>
        <w:rPr>
          <w:rFonts w:hint="eastAsia" w:eastAsia="仿宋_GB2312"/>
          <w:b/>
          <w:bCs/>
          <w:szCs w:val="28"/>
        </w:rPr>
        <w:t>一、地质灾害风险底数不</w:t>
      </w:r>
      <w:r>
        <w:rPr>
          <w:rFonts w:hint="eastAsia" w:eastAsia="仿宋_GB2312"/>
          <w:b/>
          <w:bCs/>
          <w:szCs w:val="28"/>
          <w:lang w:eastAsia="zh-CN"/>
        </w:rPr>
        <w:t>清</w:t>
      </w:r>
      <w:r>
        <w:rPr>
          <w:rFonts w:hint="eastAsia" w:eastAsia="仿宋_GB2312"/>
          <w:b/>
          <w:bCs/>
          <w:szCs w:val="28"/>
        </w:rPr>
        <w:t>，地质灾害调查工作还需加强</w:t>
      </w:r>
    </w:p>
    <w:p>
      <w:pPr>
        <w:ind w:firstLine="560"/>
        <w:rPr>
          <w:rFonts w:hint="eastAsia" w:eastAsia="仿宋_GB2312"/>
          <w:szCs w:val="28"/>
        </w:rPr>
      </w:pPr>
      <w:r>
        <w:rPr>
          <w:rFonts w:hint="eastAsia" w:eastAsia="仿宋_GB2312"/>
          <w:szCs w:val="28"/>
        </w:rPr>
        <w:t>目前我旗已完成1:10万地质灾害调查工作。1:5万地质灾害风险调查工作正在开展中，后续将陆续开展地质灾害风险调查评价工作</w:t>
      </w:r>
      <w:r>
        <w:rPr>
          <w:rFonts w:hint="eastAsia" w:eastAsia="仿宋_GB2312"/>
          <w:szCs w:val="28"/>
          <w:lang w:eastAsia="zh-CN"/>
        </w:rPr>
        <w:t>，</w:t>
      </w:r>
      <w:r>
        <w:rPr>
          <w:rFonts w:hint="eastAsia" w:eastAsia="仿宋_GB2312"/>
          <w:szCs w:val="28"/>
        </w:rPr>
        <w:t>因此，我旗还需加强</w:t>
      </w:r>
      <w:r>
        <w:rPr>
          <w:rFonts w:hint="eastAsia" w:eastAsia="仿宋_GB2312"/>
          <w:szCs w:val="28"/>
          <w:lang w:eastAsia="zh-CN"/>
        </w:rPr>
        <w:t>地质</w:t>
      </w:r>
      <w:r>
        <w:rPr>
          <w:rFonts w:hint="eastAsia" w:eastAsia="仿宋_GB2312"/>
          <w:szCs w:val="28"/>
        </w:rPr>
        <w:t>灾害相关调查工作，从而进一步掌握地质灾害隐患风险底数。</w:t>
      </w:r>
    </w:p>
    <w:p>
      <w:pPr>
        <w:ind w:firstLine="562"/>
        <w:rPr>
          <w:rFonts w:hint="eastAsia" w:ascii="宋体" w:hAnsi="宋体" w:cs="宋体"/>
          <w:b/>
          <w:bCs/>
          <w:szCs w:val="28"/>
        </w:rPr>
      </w:pPr>
      <w:r>
        <w:rPr>
          <w:rFonts w:hint="eastAsia" w:eastAsia="仿宋_GB2312"/>
          <w:b/>
          <w:bCs/>
          <w:szCs w:val="28"/>
        </w:rPr>
        <w:t>二、地质灾害群测群防水平有待提高</w:t>
      </w:r>
    </w:p>
    <w:p>
      <w:pPr>
        <w:ind w:firstLine="560"/>
        <w:rPr>
          <w:rFonts w:hint="eastAsia" w:eastAsia="仿宋_GB2312"/>
          <w:szCs w:val="28"/>
        </w:rPr>
      </w:pPr>
      <w:r>
        <w:rPr>
          <w:rFonts w:hint="eastAsia" w:eastAsia="仿宋_GB2312"/>
          <w:szCs w:val="28"/>
        </w:rPr>
        <w:t>目前，全旗尚未开展群专结合的系统化监测预报预警系统建设，群测群防监测预警手段仍局限于较低水平的目测</w:t>
      </w:r>
      <w:r>
        <w:rPr>
          <w:rFonts w:hint="eastAsia" w:eastAsia="仿宋_GB2312"/>
          <w:szCs w:val="28"/>
          <w:lang w:eastAsia="zh-CN"/>
        </w:rPr>
        <w:t>数</w:t>
      </w:r>
      <w:r>
        <w:rPr>
          <w:rFonts w:hint="eastAsia" w:eastAsia="仿宋_GB2312"/>
          <w:szCs w:val="28"/>
        </w:rPr>
        <w:t>量。基层地质灾害防治经费投入严重不足，群测群防人员培训不到位。</w:t>
      </w:r>
    </w:p>
    <w:p>
      <w:pPr>
        <w:ind w:firstLine="562"/>
        <w:rPr>
          <w:rFonts w:hint="eastAsia" w:ascii="宋体" w:hAnsi="宋体" w:cs="宋体"/>
          <w:szCs w:val="28"/>
        </w:rPr>
      </w:pPr>
      <w:r>
        <w:rPr>
          <w:rFonts w:hint="eastAsia" w:eastAsia="仿宋_GB2312"/>
          <w:b/>
          <w:bCs/>
          <w:szCs w:val="28"/>
        </w:rPr>
        <w:t>三、地质灾害防治经费不足</w:t>
      </w:r>
    </w:p>
    <w:p>
      <w:pPr>
        <w:ind w:firstLine="560"/>
        <w:rPr>
          <w:rFonts w:hint="eastAsia" w:eastAsia="仿宋_GB2312"/>
          <w:szCs w:val="28"/>
        </w:rPr>
      </w:pPr>
      <w:r>
        <w:rPr>
          <w:rFonts w:hint="eastAsia" w:eastAsia="仿宋_GB2312"/>
          <w:szCs w:val="28"/>
        </w:rPr>
        <w:t>地质灾害防治经费尚未列入国民经济预算，地方筹集经费困难，造成地质灾害防治经费不足，影响地质灾害有效防治，地质灾害防治研究工作难以开展。</w:t>
      </w:r>
    </w:p>
    <w:p>
      <w:pPr>
        <w:ind w:firstLine="562"/>
        <w:rPr>
          <w:rFonts w:hint="eastAsia" w:ascii="宋体" w:hAnsi="宋体" w:cs="宋体"/>
          <w:b/>
          <w:bCs/>
          <w:szCs w:val="28"/>
        </w:rPr>
      </w:pPr>
      <w:r>
        <w:rPr>
          <w:rFonts w:hint="eastAsia" w:eastAsia="仿宋_GB2312"/>
          <w:b/>
          <w:bCs/>
          <w:szCs w:val="28"/>
        </w:rPr>
        <w:t>四、地质灾害防治宣传教育工作需进一步加强</w:t>
      </w:r>
    </w:p>
    <w:p>
      <w:pPr>
        <w:ind w:firstLine="560"/>
        <w:rPr>
          <w:rFonts w:hint="eastAsia" w:eastAsia="仿宋_GB2312"/>
          <w:szCs w:val="28"/>
        </w:rPr>
      </w:pPr>
      <w:r>
        <w:rPr>
          <w:rFonts w:hint="eastAsia" w:eastAsia="仿宋_GB2312"/>
          <w:szCs w:val="28"/>
        </w:rPr>
        <w:t>近年来，全旗结合“地球日”等科普活动开展了一些地质灾害防治教育普及工作，但仍有许多地区地质灾害防治知识学习和普及教育不够，干部群众防灾减灾意识不强。</w:t>
      </w:r>
    </w:p>
    <w:p>
      <w:pPr>
        <w:ind w:firstLine="562"/>
        <w:rPr>
          <w:rFonts w:hint="eastAsia" w:eastAsia="仿宋_GB2312"/>
          <w:b/>
          <w:bCs/>
          <w:szCs w:val="28"/>
        </w:rPr>
      </w:pPr>
      <w:r>
        <w:rPr>
          <w:rFonts w:hint="eastAsia" w:eastAsia="仿宋_GB2312"/>
          <w:b/>
          <w:bCs/>
          <w:szCs w:val="28"/>
        </w:rPr>
        <w:t>五、矿山地质灾害防治工作需</w:t>
      </w:r>
      <w:r>
        <w:rPr>
          <w:rFonts w:hint="eastAsia" w:eastAsia="仿宋_GB2312"/>
          <w:b/>
          <w:bCs/>
          <w:szCs w:val="28"/>
          <w:lang w:eastAsia="zh-CN"/>
        </w:rPr>
        <w:t>要进一步</w:t>
      </w:r>
      <w:r>
        <w:rPr>
          <w:rFonts w:hint="eastAsia" w:eastAsia="仿宋_GB2312"/>
          <w:b/>
          <w:bCs/>
          <w:szCs w:val="28"/>
        </w:rPr>
        <w:t>强化</w:t>
      </w:r>
    </w:p>
    <w:p>
      <w:pPr>
        <w:ind w:firstLine="560"/>
        <w:rPr>
          <w:rFonts w:hint="eastAsia" w:eastAsia="仿宋_GB2312"/>
          <w:szCs w:val="28"/>
        </w:rPr>
      </w:pPr>
      <w:r>
        <w:rPr>
          <w:rFonts w:hint="eastAsia" w:eastAsia="仿宋_GB2312"/>
          <w:szCs w:val="28"/>
        </w:rPr>
        <w:t>我旗矿产资源较为丰富，矿业开发活动在促进地区经济发展的同时也引发了崩塌、泥石流、地面塌陷等地质灾害。露天开采矿山的采场、排土场存在崩塌、滑坡</w:t>
      </w:r>
      <w:r>
        <w:rPr>
          <w:rFonts w:hint="eastAsia" w:eastAsia="仿宋_GB2312"/>
          <w:szCs w:val="28"/>
          <w:lang w:eastAsia="zh-CN"/>
        </w:rPr>
        <w:t>等</w:t>
      </w:r>
      <w:r>
        <w:rPr>
          <w:rFonts w:hint="eastAsia" w:eastAsia="仿宋_GB2312"/>
          <w:szCs w:val="28"/>
        </w:rPr>
        <w:t>地质灾害隐患；井工开采矿区存在</w:t>
      </w:r>
      <w:r>
        <w:rPr>
          <w:rFonts w:hint="eastAsia" w:eastAsia="仿宋_GB2312"/>
          <w:szCs w:val="28"/>
          <w:lang w:eastAsia="zh-CN"/>
        </w:rPr>
        <w:t>地面塌陷</w:t>
      </w:r>
      <w:r>
        <w:rPr>
          <w:rFonts w:hint="eastAsia" w:eastAsia="仿宋_GB2312"/>
          <w:szCs w:val="28"/>
        </w:rPr>
        <w:t>、地裂缝等地质灾害；矿山地质灾害防治工作亟需强化。</w:t>
      </w:r>
    </w:p>
    <w:p>
      <w:pPr>
        <w:pStyle w:val="7"/>
        <w:ind w:firstLine="0" w:firstLineChars="0"/>
        <w:rPr>
          <w:rFonts w:hint="eastAsia"/>
        </w:rPr>
      </w:pPr>
      <w:bookmarkStart w:id="34" w:name="_Toc27135"/>
      <w:r>
        <w:rPr>
          <w:rFonts w:hint="eastAsia" w:ascii="Times New Roman" w:hAnsi="Times New Roman" w:eastAsia="仿宋_GB2312"/>
          <w:sz w:val="30"/>
          <w:szCs w:val="30"/>
        </w:rPr>
        <w:t>第四节  地质灾害防治面临的形势</w:t>
      </w:r>
      <w:bookmarkEnd w:id="34"/>
    </w:p>
    <w:p>
      <w:pPr>
        <w:ind w:firstLine="560"/>
        <w:rPr>
          <w:rFonts w:hint="eastAsia" w:eastAsia="仿宋_GB2312"/>
          <w:szCs w:val="28"/>
        </w:rPr>
      </w:pPr>
      <w:r>
        <w:rPr>
          <w:rFonts w:hint="eastAsia" w:eastAsia="仿宋_GB2312"/>
          <w:szCs w:val="28"/>
        </w:rPr>
        <w:t>本旗地质构造复杂、地形地貌起伏变化大，条件差异大，具有发生崩塌、滑坡、泥石流、地面塌陷等地质灾害的地形条件和物质条件。</w:t>
      </w:r>
    </w:p>
    <w:p>
      <w:pPr>
        <w:ind w:firstLine="560"/>
        <w:rPr>
          <w:rFonts w:hint="eastAsia" w:eastAsia="仿宋_GB2312"/>
          <w:szCs w:val="28"/>
        </w:rPr>
      </w:pPr>
      <w:r>
        <w:rPr>
          <w:rFonts w:hint="eastAsia" w:eastAsia="仿宋_GB2312"/>
          <w:szCs w:val="28"/>
        </w:rPr>
        <w:t xml:space="preserve">人类工程活动引发的地质灾害呈不断上升趋势。本旗是矿业发达，采矿活动较为强烈，矿业开发、公路铁路建设、切坡建房等人类工程活动引发的崩塌、泥石流、地面塌陷等地质灾害仍将保持增长趋势。 </w:t>
      </w:r>
    </w:p>
    <w:p>
      <w:pPr>
        <w:ind w:firstLine="560"/>
        <w:rPr>
          <w:rFonts w:hint="eastAsia" w:ascii="宋体" w:hAnsi="宋体"/>
          <w:color w:val="000000"/>
          <w:szCs w:val="28"/>
        </w:rPr>
      </w:pPr>
      <w:r>
        <w:rPr>
          <w:rFonts w:hint="eastAsia" w:eastAsia="仿宋_GB2312"/>
          <w:szCs w:val="28"/>
        </w:rPr>
        <w:t xml:space="preserve">本旗面积较大、战线长，地质灾害点多面广，严重威胁人民群众的生命财产安全。许多地质灾害隐患具有隐蔽性、突发性、伴生性和破坏性，社会影响大，防范难度大。 </w:t>
      </w:r>
      <w:bookmarkEnd w:id="25"/>
      <w:bookmarkEnd w:id="26"/>
      <w:bookmarkEnd w:id="27"/>
      <w:bookmarkEnd w:id="29"/>
      <w:bookmarkEnd w:id="30"/>
    </w:p>
    <w:p>
      <w:pPr>
        <w:pStyle w:val="25"/>
        <w:widowControl/>
        <w:spacing w:after="0"/>
        <w:ind w:firstLine="560"/>
        <w:jc w:val="both"/>
        <w:rPr>
          <w:rFonts w:hint="eastAsia" w:ascii="宋体" w:hAnsi="宋体"/>
          <w:color w:val="000000"/>
          <w:sz w:val="28"/>
          <w:szCs w:val="28"/>
        </w:rPr>
        <w:sectPr>
          <w:pgSz w:w="11906" w:h="16838"/>
          <w:pgMar w:top="1440" w:right="1800" w:bottom="1440" w:left="1800" w:header="851" w:footer="992" w:gutter="0"/>
          <w:docGrid w:type="lines" w:linePitch="312" w:charSpace="0"/>
        </w:sectPr>
      </w:pPr>
    </w:p>
    <w:p>
      <w:pPr>
        <w:pStyle w:val="6"/>
        <w:spacing w:before="0" w:after="0"/>
        <w:ind w:firstLine="0" w:firstLineChars="0"/>
        <w:rPr>
          <w:rFonts w:hint="eastAsia" w:eastAsia="仿宋_GB2312"/>
          <w:kern w:val="2"/>
          <w:sz w:val="32"/>
          <w:szCs w:val="32"/>
        </w:rPr>
      </w:pPr>
      <w:bookmarkStart w:id="35" w:name="_Toc2124"/>
      <w:bookmarkStart w:id="36" w:name="_Toc444327421"/>
      <w:bookmarkStart w:id="37" w:name="_Toc16871"/>
      <w:bookmarkStart w:id="38" w:name="_Toc158087951"/>
      <w:r>
        <w:rPr>
          <w:rFonts w:hint="eastAsia" w:eastAsia="仿宋_GB2312"/>
          <w:kern w:val="2"/>
          <w:szCs w:val="36"/>
        </w:rPr>
        <w:t>第二章  指导思想、原则与目标</w:t>
      </w:r>
      <w:bookmarkEnd w:id="35"/>
      <w:bookmarkEnd w:id="36"/>
      <w:bookmarkEnd w:id="37"/>
    </w:p>
    <w:p>
      <w:pPr>
        <w:pStyle w:val="7"/>
        <w:ind w:firstLine="0" w:firstLineChars="0"/>
        <w:rPr>
          <w:rFonts w:hint="eastAsia" w:ascii="Times New Roman" w:hAnsi="Times New Roman" w:eastAsia="仿宋_GB2312"/>
          <w:sz w:val="30"/>
          <w:szCs w:val="30"/>
        </w:rPr>
      </w:pPr>
      <w:bookmarkStart w:id="39" w:name="_Toc16932"/>
      <w:bookmarkStart w:id="40" w:name="_Toc4314"/>
      <w:r>
        <w:rPr>
          <w:rFonts w:hint="eastAsia" w:ascii="Times New Roman" w:hAnsi="Times New Roman" w:eastAsia="仿宋_GB2312"/>
          <w:sz w:val="30"/>
          <w:szCs w:val="30"/>
        </w:rPr>
        <w:t>第一节  指导思想</w:t>
      </w:r>
      <w:bookmarkEnd w:id="39"/>
      <w:bookmarkEnd w:id="40"/>
    </w:p>
    <w:p>
      <w:pPr>
        <w:ind w:firstLine="560"/>
        <w:rPr>
          <w:rFonts w:hint="eastAsia" w:eastAsia="仿宋_GB2312"/>
          <w:szCs w:val="28"/>
        </w:rPr>
      </w:pPr>
      <w:r>
        <w:rPr>
          <w:rFonts w:hint="eastAsia" w:eastAsia="仿宋_GB2312"/>
          <w:szCs w:val="28"/>
        </w:rPr>
        <w:t>以习近平新时代中国特色社会主义思想为指导，全面贯彻党的十九大和十九届二中、三中、四中、五中全会精神，贯彻落实“以防为主，防抗救相结合”方针、“常态与非常态相统一”、“三个转变”等理念，坚持“以人民为中心”的发展思想，深入贯彻《国务院关于加强地质灾害防治工作的决定》，进一步完善调查评价、监测预警、综合治理、应急防治四大体系，充分依靠科技进步和管理创新，加强统筹协调，提高防治效率，全面提升地质灾害防治能力，最大限度地减少地质灾害造成的人员伤亡和财产损失。</w:t>
      </w:r>
    </w:p>
    <w:p>
      <w:pPr>
        <w:pStyle w:val="7"/>
        <w:ind w:firstLine="0" w:firstLineChars="0"/>
      </w:pPr>
      <w:bookmarkStart w:id="41" w:name="_Toc436040621"/>
      <w:bookmarkStart w:id="42" w:name="_Toc436040661"/>
      <w:bookmarkStart w:id="43" w:name="_Toc436040538"/>
      <w:bookmarkStart w:id="44" w:name="_Toc437271444"/>
      <w:bookmarkStart w:id="45" w:name="_Toc29122"/>
      <w:bookmarkStart w:id="46" w:name="_Toc12986"/>
      <w:r>
        <w:rPr>
          <w:rFonts w:hint="eastAsia" w:ascii="Times New Roman" w:hAnsi="Times New Roman" w:eastAsia="仿宋_GB2312"/>
          <w:sz w:val="30"/>
          <w:szCs w:val="30"/>
        </w:rPr>
        <w:t xml:space="preserve">第二节  </w:t>
      </w:r>
      <w:bookmarkEnd w:id="41"/>
      <w:bookmarkEnd w:id="42"/>
      <w:bookmarkEnd w:id="43"/>
      <w:bookmarkEnd w:id="44"/>
      <w:r>
        <w:rPr>
          <w:rFonts w:hint="eastAsia" w:ascii="Times New Roman" w:hAnsi="Times New Roman" w:eastAsia="仿宋_GB2312"/>
          <w:sz w:val="30"/>
          <w:szCs w:val="30"/>
        </w:rPr>
        <w:t>基本原则</w:t>
      </w:r>
      <w:bookmarkEnd w:id="45"/>
      <w:bookmarkEnd w:id="46"/>
    </w:p>
    <w:p>
      <w:pPr>
        <w:ind w:firstLine="562"/>
        <w:rPr>
          <w:rFonts w:hint="eastAsia"/>
          <w:szCs w:val="28"/>
        </w:rPr>
      </w:pPr>
      <w:r>
        <w:rPr>
          <w:rFonts w:hint="eastAsia" w:eastAsia="仿宋_GB2312"/>
          <w:b/>
          <w:bCs/>
          <w:szCs w:val="28"/>
        </w:rPr>
        <w:t>一、坚持 “以人为本，预防为主”的原则</w:t>
      </w:r>
    </w:p>
    <w:p>
      <w:pPr>
        <w:ind w:firstLine="560"/>
        <w:rPr>
          <w:rFonts w:hint="eastAsia"/>
          <w:szCs w:val="28"/>
        </w:rPr>
      </w:pPr>
      <w:r>
        <w:rPr>
          <w:rFonts w:hint="eastAsia" w:eastAsia="仿宋_GB2312"/>
          <w:szCs w:val="28"/>
        </w:rPr>
        <w:t>坚持“以人为本”，把保障人民群众的生命和财产安全作为地质灾害防治工作的出发点和落脚点，防治工作重点部署在对人民生命和财产安全构成直接或潜在威胁的区域。</w:t>
      </w:r>
    </w:p>
    <w:p>
      <w:pPr>
        <w:ind w:firstLine="562"/>
        <w:rPr>
          <w:rFonts w:hint="eastAsia"/>
          <w:szCs w:val="28"/>
        </w:rPr>
      </w:pPr>
      <w:r>
        <w:rPr>
          <w:rFonts w:hint="eastAsia" w:eastAsia="仿宋_GB2312"/>
          <w:b/>
          <w:bCs/>
          <w:szCs w:val="28"/>
        </w:rPr>
        <w:t>二、坚持 “明确责任、适当扶持”的原则</w:t>
      </w:r>
    </w:p>
    <w:p>
      <w:pPr>
        <w:ind w:firstLine="560"/>
        <w:rPr>
          <w:rFonts w:hint="eastAsia" w:eastAsia="仿宋_GB2312"/>
          <w:szCs w:val="28"/>
        </w:rPr>
      </w:pPr>
      <w:r>
        <w:rPr>
          <w:rFonts w:hint="eastAsia" w:eastAsia="仿宋_GB2312"/>
          <w:szCs w:val="28"/>
        </w:rPr>
        <w:t>因自然因素引发的地质灾害，旗（区）政府是地质灾害防治的责任主体。在划分地方事权和财权的基础上，防治经费应列入旗（区）政府的财政预算，确保地质灾害防治工作落实到位。</w:t>
      </w:r>
    </w:p>
    <w:p>
      <w:pPr>
        <w:ind w:firstLine="562"/>
        <w:rPr>
          <w:rFonts w:hint="eastAsia"/>
          <w:b/>
          <w:bCs/>
          <w:szCs w:val="28"/>
        </w:rPr>
      </w:pPr>
      <w:r>
        <w:rPr>
          <w:rFonts w:hint="eastAsia" w:eastAsia="仿宋_GB2312"/>
          <w:b/>
          <w:bCs/>
          <w:szCs w:val="28"/>
        </w:rPr>
        <w:t>三、坚持“统筹规划，分步实施”的原则</w:t>
      </w:r>
    </w:p>
    <w:p>
      <w:pPr>
        <w:ind w:firstLine="560"/>
        <w:rPr>
          <w:rFonts w:hint="eastAsia" w:eastAsia="仿宋_GB2312"/>
          <w:szCs w:val="28"/>
        </w:rPr>
      </w:pPr>
      <w:r>
        <w:rPr>
          <w:rFonts w:hint="eastAsia" w:eastAsia="仿宋_GB2312"/>
          <w:szCs w:val="28"/>
        </w:rPr>
        <w:t>地质灾害防治工作要全面规划，统筹兼顾，突出重点，分步实施。选择地质灾害易发区的山地丘陵区、矿区以及重大工程建设区等地区作为重点防治区。</w:t>
      </w:r>
    </w:p>
    <w:p>
      <w:pPr>
        <w:ind w:firstLine="562"/>
        <w:rPr>
          <w:rFonts w:hint="eastAsia"/>
          <w:b/>
          <w:bCs/>
          <w:szCs w:val="28"/>
        </w:rPr>
      </w:pPr>
      <w:r>
        <w:rPr>
          <w:rFonts w:hint="eastAsia" w:eastAsia="仿宋_GB2312"/>
          <w:b/>
          <w:bCs/>
          <w:szCs w:val="28"/>
        </w:rPr>
        <w:t>四、坚持“协调配合，各负其责”的原则</w:t>
      </w:r>
    </w:p>
    <w:p>
      <w:pPr>
        <w:ind w:firstLine="560"/>
        <w:rPr>
          <w:rFonts w:hint="eastAsia" w:eastAsia="仿宋_GB2312"/>
          <w:szCs w:val="28"/>
        </w:rPr>
      </w:pPr>
      <w:r>
        <w:rPr>
          <w:rFonts w:hint="eastAsia" w:eastAsia="仿宋_GB2312"/>
          <w:szCs w:val="28"/>
        </w:rPr>
        <w:t>在各级政府的统一领导下，自然资源、水利、气象、交通等有关部门明确任务，落实部门责任，协调配合，实现资源与信息共享，共同做好地质灾害防治工作。</w:t>
      </w:r>
    </w:p>
    <w:p>
      <w:pPr>
        <w:ind w:firstLine="562"/>
        <w:rPr>
          <w:rFonts w:hint="eastAsia"/>
          <w:b/>
          <w:bCs/>
          <w:szCs w:val="28"/>
        </w:rPr>
      </w:pPr>
      <w:r>
        <w:rPr>
          <w:rFonts w:hint="eastAsia" w:eastAsia="仿宋_GB2312"/>
          <w:b/>
          <w:bCs/>
          <w:szCs w:val="28"/>
        </w:rPr>
        <w:t>五、坚持“依靠科技，注重成效”的原则</w:t>
      </w:r>
    </w:p>
    <w:p>
      <w:pPr>
        <w:ind w:firstLine="560"/>
        <w:rPr>
          <w:rFonts w:hint="eastAsia" w:eastAsia="仿宋_GB2312"/>
          <w:szCs w:val="28"/>
        </w:rPr>
      </w:pPr>
      <w:r>
        <w:rPr>
          <w:rFonts w:hint="eastAsia" w:eastAsia="仿宋_GB2312"/>
          <w:szCs w:val="28"/>
        </w:rPr>
        <w:t xml:space="preserve">倡导常规方法和高新技术相结合，建设地质灾害监测预警网络，积极开展群测群防工作。实现地质灾害防治规范化、科学化，加强高新技术的推广与应用，提高地质灾害防灾减灾效率、能力和水平。 </w:t>
      </w:r>
    </w:p>
    <w:p>
      <w:pPr>
        <w:pStyle w:val="7"/>
        <w:ind w:firstLine="0" w:firstLineChars="0"/>
      </w:pPr>
      <w:bookmarkStart w:id="47" w:name="_Toc437271445"/>
      <w:bookmarkStart w:id="48" w:name="_Toc436040622"/>
      <w:bookmarkStart w:id="49" w:name="_Toc436040662"/>
      <w:bookmarkStart w:id="50" w:name="_Toc436040539"/>
      <w:bookmarkStart w:id="51" w:name="_Toc30383"/>
      <w:bookmarkStart w:id="52" w:name="_Toc14686"/>
      <w:r>
        <w:rPr>
          <w:rFonts w:hint="eastAsia" w:ascii="Times New Roman" w:hAnsi="Times New Roman" w:eastAsia="仿宋_GB2312"/>
          <w:sz w:val="30"/>
          <w:szCs w:val="30"/>
        </w:rPr>
        <w:t xml:space="preserve">第三节  </w:t>
      </w:r>
      <w:bookmarkEnd w:id="47"/>
      <w:bookmarkEnd w:id="48"/>
      <w:bookmarkEnd w:id="49"/>
      <w:bookmarkEnd w:id="50"/>
      <w:r>
        <w:rPr>
          <w:rFonts w:hint="eastAsia" w:ascii="Times New Roman" w:hAnsi="Times New Roman" w:eastAsia="仿宋_GB2312"/>
          <w:sz w:val="30"/>
          <w:szCs w:val="30"/>
        </w:rPr>
        <w:t>规划目标</w:t>
      </w:r>
      <w:bookmarkEnd w:id="51"/>
      <w:bookmarkEnd w:id="52"/>
    </w:p>
    <w:p>
      <w:pPr>
        <w:ind w:firstLine="560"/>
        <w:rPr>
          <w:rFonts w:hint="eastAsia" w:eastAsia="仿宋_GB2312"/>
          <w:szCs w:val="28"/>
        </w:rPr>
      </w:pPr>
      <w:r>
        <w:rPr>
          <w:rFonts w:hint="eastAsia" w:eastAsia="仿宋_GB2312"/>
          <w:szCs w:val="28"/>
        </w:rPr>
        <w:t>在“十四五”期间，以最大限度避免和减少人员伤亡及财产损失为目标，尽心尽力维护人民群众权益。全面完成全旗1:5万地质灾害风险调查工作，开展人口聚集区或风险较大的重点区域的详细调查工作，基本摸清地质灾害风险隐患底数。建立“人防+技防”地质灾害监测预警网络体系，完善提升以群测群防为基础的群专结合监测网络，逐步完善地质灾害排查监测预警体系、综合治理体系和应急体系，全面提升基层地质灾害防御能力。大力推进地质灾害危险隐患点的治理工作，对难以实施避险搬迁的风险等级高的地质灾害隐患点开展工程治理，减少受威胁人口，保障人民群众生命财产安全。（专栏7）</w:t>
      </w:r>
    </w:p>
    <w:p>
      <w:pPr>
        <w:ind w:firstLine="482"/>
        <w:rPr>
          <w:rFonts w:hint="eastAsia" w:eastAsia="仿宋_GB2312"/>
          <w:b/>
          <w:bCs/>
          <w:sz w:val="24"/>
          <w:szCs w:val="24"/>
        </w:rPr>
      </w:pPr>
    </w:p>
    <w:p>
      <w:pPr>
        <w:pStyle w:val="36"/>
        <w:ind w:firstLine="560"/>
        <w:rPr>
          <w:rFonts w:hint="eastAsia"/>
        </w:rPr>
      </w:pPr>
    </w:p>
    <w:p>
      <w:pPr>
        <w:ind w:firstLine="482"/>
        <w:rPr>
          <w:rFonts w:hint="eastAsia" w:eastAsia="仿宋_GB2312"/>
          <w:b/>
          <w:bCs/>
          <w:sz w:val="24"/>
          <w:szCs w:val="24"/>
        </w:rPr>
      </w:pPr>
      <w:r>
        <w:rPr>
          <w:rFonts w:hint="eastAsia" w:eastAsia="仿宋_GB2312"/>
          <w:b/>
          <w:bCs/>
          <w:sz w:val="24"/>
          <w:szCs w:val="24"/>
        </w:rPr>
        <w:t xml:space="preserve"> 专栏7                “十四五”期间主要规划目标</w:t>
      </w:r>
    </w:p>
    <w:tbl>
      <w:tblPr>
        <w:tblStyle w:val="4"/>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465"/>
        <w:gridCol w:w="4125"/>
        <w:gridCol w:w="1181"/>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序号</w:t>
            </w:r>
          </w:p>
        </w:tc>
        <w:tc>
          <w:tcPr>
            <w:tcW w:w="146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规划任务</w:t>
            </w:r>
          </w:p>
        </w:tc>
        <w:tc>
          <w:tcPr>
            <w:tcW w:w="412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具体目标及任务</w:t>
            </w:r>
          </w:p>
        </w:tc>
        <w:tc>
          <w:tcPr>
            <w:tcW w:w="11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规划目标</w:t>
            </w:r>
          </w:p>
        </w:tc>
        <w:tc>
          <w:tcPr>
            <w:tcW w:w="106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Merge w:val="restart"/>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1</w:t>
            </w:r>
          </w:p>
        </w:tc>
        <w:tc>
          <w:tcPr>
            <w:tcW w:w="1465" w:type="dxa"/>
            <w:vMerge w:val="restart"/>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地质灾害风险调查</w:t>
            </w:r>
          </w:p>
        </w:tc>
        <w:tc>
          <w:tcPr>
            <w:tcW w:w="412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1:5万地质灾害风险调查</w:t>
            </w:r>
          </w:p>
        </w:tc>
        <w:tc>
          <w:tcPr>
            <w:tcW w:w="11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1</w:t>
            </w:r>
          </w:p>
        </w:tc>
        <w:tc>
          <w:tcPr>
            <w:tcW w:w="106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1465"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412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地质灾害风险排查、巡查、应急调查</w:t>
            </w:r>
          </w:p>
        </w:tc>
        <w:tc>
          <w:tcPr>
            <w:tcW w:w="11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1</w:t>
            </w:r>
          </w:p>
        </w:tc>
        <w:tc>
          <w:tcPr>
            <w:tcW w:w="106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Merge w:val="restart"/>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2</w:t>
            </w:r>
          </w:p>
        </w:tc>
        <w:tc>
          <w:tcPr>
            <w:tcW w:w="1465" w:type="dxa"/>
            <w:vMerge w:val="restart"/>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地质灾害监测预警</w:t>
            </w:r>
          </w:p>
        </w:tc>
        <w:tc>
          <w:tcPr>
            <w:tcW w:w="412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地质灾害群测群防体系建设</w:t>
            </w:r>
          </w:p>
        </w:tc>
        <w:tc>
          <w:tcPr>
            <w:tcW w:w="11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1</w:t>
            </w:r>
          </w:p>
        </w:tc>
        <w:tc>
          <w:tcPr>
            <w:tcW w:w="106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1465"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412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旗级地质灾害防治培训（次）</w:t>
            </w:r>
          </w:p>
        </w:tc>
        <w:tc>
          <w:tcPr>
            <w:tcW w:w="11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5</w:t>
            </w:r>
          </w:p>
        </w:tc>
        <w:tc>
          <w:tcPr>
            <w:tcW w:w="106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1465"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412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旗级地质灾害防治应急演练（次）</w:t>
            </w:r>
          </w:p>
        </w:tc>
        <w:tc>
          <w:tcPr>
            <w:tcW w:w="11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5</w:t>
            </w:r>
          </w:p>
        </w:tc>
        <w:tc>
          <w:tcPr>
            <w:tcW w:w="106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Merge w:val="restart"/>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3</w:t>
            </w:r>
          </w:p>
        </w:tc>
        <w:tc>
          <w:tcPr>
            <w:tcW w:w="1465" w:type="dxa"/>
            <w:vMerge w:val="restart"/>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地质灾害综合治理工程</w:t>
            </w:r>
          </w:p>
        </w:tc>
        <w:tc>
          <w:tcPr>
            <w:tcW w:w="412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地质灾害搬迁（避让）（处）</w:t>
            </w:r>
          </w:p>
        </w:tc>
        <w:tc>
          <w:tcPr>
            <w:tcW w:w="11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106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1465"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412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地质灾害工程治理（处）</w:t>
            </w:r>
          </w:p>
        </w:tc>
        <w:tc>
          <w:tcPr>
            <w:tcW w:w="11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2</w:t>
            </w:r>
          </w:p>
        </w:tc>
        <w:tc>
          <w:tcPr>
            <w:tcW w:w="106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Merge w:val="restart"/>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4</w:t>
            </w:r>
          </w:p>
        </w:tc>
        <w:tc>
          <w:tcPr>
            <w:tcW w:w="1465" w:type="dxa"/>
            <w:vMerge w:val="restart"/>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地质灾害信息化建设</w:t>
            </w:r>
          </w:p>
        </w:tc>
        <w:tc>
          <w:tcPr>
            <w:tcW w:w="412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旗级地质灾害风险数据库</w:t>
            </w:r>
          </w:p>
        </w:tc>
        <w:tc>
          <w:tcPr>
            <w:tcW w:w="11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1</w:t>
            </w:r>
          </w:p>
        </w:tc>
        <w:tc>
          <w:tcPr>
            <w:tcW w:w="106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1465"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412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旗级地质灾害风险数据库</w:t>
            </w:r>
          </w:p>
        </w:tc>
        <w:tc>
          <w:tcPr>
            <w:tcW w:w="11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1</w:t>
            </w:r>
          </w:p>
        </w:tc>
        <w:tc>
          <w:tcPr>
            <w:tcW w:w="106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1465"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412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地质灾害风险防控服务平台（套）</w:t>
            </w:r>
          </w:p>
        </w:tc>
        <w:tc>
          <w:tcPr>
            <w:tcW w:w="11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1</w:t>
            </w:r>
          </w:p>
        </w:tc>
        <w:tc>
          <w:tcPr>
            <w:tcW w:w="1065"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预期性</w:t>
            </w:r>
          </w:p>
        </w:tc>
      </w:tr>
    </w:tbl>
    <w:p>
      <w:pPr>
        <w:pStyle w:val="7"/>
        <w:ind w:firstLine="0" w:firstLineChars="0"/>
        <w:rPr>
          <w:rFonts w:ascii="Times New Roman" w:hAnsi="Times New Roman" w:eastAsia="仿宋_GB2312"/>
          <w:sz w:val="30"/>
          <w:szCs w:val="30"/>
        </w:rPr>
      </w:pPr>
      <w:bookmarkStart w:id="53" w:name="_Toc423690379"/>
      <w:bookmarkStart w:id="54" w:name="_Toc428892154"/>
      <w:bookmarkStart w:id="55" w:name="_Toc436040544"/>
      <w:bookmarkStart w:id="56" w:name="_Toc436040627"/>
      <w:bookmarkStart w:id="57" w:name="_Toc436040667"/>
      <w:bookmarkStart w:id="58" w:name="_Toc437271452"/>
      <w:bookmarkStart w:id="59" w:name="_Toc22916"/>
      <w:r>
        <w:rPr>
          <w:rFonts w:hint="eastAsia" w:ascii="Times New Roman" w:hAnsi="Times New Roman" w:eastAsia="仿宋_GB2312"/>
          <w:sz w:val="30"/>
          <w:szCs w:val="30"/>
        </w:rPr>
        <w:t>第四节、规划适用范围</w:t>
      </w:r>
      <w:bookmarkEnd w:id="53"/>
      <w:bookmarkEnd w:id="54"/>
    </w:p>
    <w:p>
      <w:pPr>
        <w:ind w:firstLine="560"/>
        <w:rPr>
          <w:rFonts w:eastAsia="仿宋_GB2312"/>
          <w:szCs w:val="28"/>
        </w:rPr>
      </w:pPr>
      <w:r>
        <w:rPr>
          <w:rFonts w:hint="eastAsia" w:eastAsia="仿宋_GB2312"/>
          <w:szCs w:val="28"/>
        </w:rPr>
        <w:t>本《规划》是伊金霍洛旗</w:t>
      </w:r>
      <w:r>
        <w:rPr>
          <w:rFonts w:eastAsia="仿宋_GB2312"/>
          <w:szCs w:val="28"/>
        </w:rPr>
        <w:t>20</w:t>
      </w:r>
      <w:r>
        <w:rPr>
          <w:rFonts w:hint="eastAsia" w:eastAsia="仿宋_GB2312"/>
          <w:szCs w:val="28"/>
        </w:rPr>
        <w:t>21年</w:t>
      </w:r>
      <w:r>
        <w:rPr>
          <w:rFonts w:eastAsia="仿宋_GB2312"/>
          <w:szCs w:val="28"/>
        </w:rPr>
        <w:t>—</w:t>
      </w:r>
      <w:r>
        <w:rPr>
          <w:rFonts w:hint="eastAsia" w:eastAsia="仿宋_GB2312"/>
          <w:szCs w:val="28"/>
        </w:rPr>
        <w:t>2025年地质灾害管理方面的规范性文件、是地质灾害管理的重要手段和依据，是旗人民政府行政主管部门管理和地质灾害防治规划的指导性文件；其适用于伊金霍洛旗所辖行政区域范围内的地质灾害的防治与治理。</w:t>
      </w:r>
    </w:p>
    <w:p>
      <w:pPr>
        <w:pStyle w:val="6"/>
        <w:spacing w:before="0" w:after="0"/>
        <w:ind w:firstLine="0" w:firstLineChars="0"/>
        <w:rPr>
          <w:rFonts w:hint="eastAsia" w:eastAsia="仿宋_GB2312"/>
          <w:kern w:val="2"/>
          <w:szCs w:val="36"/>
        </w:rPr>
        <w:sectPr>
          <w:pgSz w:w="11906" w:h="16838"/>
          <w:pgMar w:top="1440" w:right="1800" w:bottom="1440" w:left="1800" w:header="851" w:footer="992" w:gutter="0"/>
          <w:docGrid w:type="lines" w:linePitch="312" w:charSpace="0"/>
        </w:sectPr>
      </w:pPr>
      <w:bookmarkStart w:id="60" w:name="_Toc26836"/>
    </w:p>
    <w:p>
      <w:pPr>
        <w:pStyle w:val="6"/>
        <w:spacing w:before="0" w:after="0"/>
        <w:ind w:firstLine="0" w:firstLineChars="0"/>
        <w:rPr>
          <w:rFonts w:hint="eastAsia" w:eastAsia="仿宋_GB2312"/>
          <w:kern w:val="2"/>
          <w:sz w:val="32"/>
          <w:szCs w:val="32"/>
        </w:rPr>
      </w:pPr>
      <w:r>
        <w:rPr>
          <w:rFonts w:hint="eastAsia" w:eastAsia="仿宋_GB2312"/>
          <w:kern w:val="2"/>
          <w:szCs w:val="36"/>
        </w:rPr>
        <w:t>第三章</w:t>
      </w:r>
      <w:bookmarkEnd w:id="38"/>
      <w:bookmarkEnd w:id="55"/>
      <w:bookmarkEnd w:id="56"/>
      <w:bookmarkEnd w:id="57"/>
      <w:bookmarkEnd w:id="58"/>
      <w:r>
        <w:rPr>
          <w:rFonts w:hint="eastAsia" w:eastAsia="仿宋_GB2312"/>
          <w:kern w:val="2"/>
          <w:szCs w:val="36"/>
        </w:rPr>
        <w:t xml:space="preserve">  地质灾害易发区与防治</w:t>
      </w:r>
      <w:bookmarkEnd w:id="59"/>
      <w:r>
        <w:rPr>
          <w:rFonts w:hint="eastAsia" w:eastAsia="仿宋_GB2312"/>
          <w:kern w:val="2"/>
          <w:szCs w:val="36"/>
        </w:rPr>
        <w:t>规划分区</w:t>
      </w:r>
      <w:bookmarkEnd w:id="60"/>
    </w:p>
    <w:p>
      <w:pPr>
        <w:pStyle w:val="7"/>
        <w:ind w:firstLine="602"/>
        <w:rPr>
          <w:rFonts w:hint="eastAsia"/>
        </w:rPr>
      </w:pPr>
      <w:bookmarkStart w:id="61" w:name="_Toc27263"/>
      <w:r>
        <w:rPr>
          <w:rFonts w:hint="eastAsia" w:ascii="Times New Roman" w:hAnsi="Times New Roman" w:eastAsia="仿宋_GB2312"/>
          <w:sz w:val="30"/>
          <w:szCs w:val="30"/>
        </w:rPr>
        <w:t>第一节  地质灾害易发区分区</w:t>
      </w:r>
      <w:bookmarkEnd w:id="61"/>
    </w:p>
    <w:p>
      <w:pPr>
        <w:ind w:firstLine="560"/>
        <w:rPr>
          <w:rFonts w:eastAsia="仿宋_GB2312"/>
          <w:szCs w:val="28"/>
        </w:rPr>
      </w:pPr>
      <w:r>
        <w:rPr>
          <w:rFonts w:hint="eastAsia" w:eastAsia="仿宋_GB2312"/>
          <w:szCs w:val="28"/>
        </w:rPr>
        <w:t>根据地质灾害发育分布特征，结合地形地貌、岩土体类型等地质条件和降雨、人类工程活动等影响因素，将全旗地质灾害易发程度分区划分为高易发区（</w:t>
      </w:r>
      <w:r>
        <w:rPr>
          <w:rFonts w:hint="eastAsia" w:eastAsia="仿宋_GB2312"/>
          <w:b/>
          <w:bCs/>
          <w:szCs w:val="28"/>
        </w:rPr>
        <w:t>Ⅰ</w:t>
      </w:r>
      <w:r>
        <w:rPr>
          <w:rFonts w:hint="eastAsia" w:eastAsia="仿宋_GB2312"/>
          <w:szCs w:val="28"/>
        </w:rPr>
        <w:t>）、低易发区（</w:t>
      </w:r>
      <w:r>
        <w:rPr>
          <w:rFonts w:hint="eastAsia" w:eastAsia="仿宋_GB2312"/>
          <w:b/>
          <w:bCs/>
          <w:szCs w:val="28"/>
        </w:rPr>
        <w:t>Ⅱ</w:t>
      </w:r>
      <w:r>
        <w:rPr>
          <w:rFonts w:hint="eastAsia" w:eastAsia="仿宋_GB2312"/>
          <w:szCs w:val="28"/>
        </w:rPr>
        <w:t>）和不易发区</w:t>
      </w:r>
      <w:r>
        <w:rPr>
          <w:rFonts w:hint="eastAsia" w:eastAsia="仿宋_GB2312"/>
          <w:b/>
          <w:bCs/>
          <w:szCs w:val="28"/>
        </w:rPr>
        <w:t>（Ⅲ）</w:t>
      </w:r>
      <w:r>
        <w:rPr>
          <w:rFonts w:hint="eastAsia" w:eastAsia="仿宋_GB2312"/>
          <w:szCs w:val="28"/>
        </w:rPr>
        <w:t>，详见附图1。</w:t>
      </w:r>
    </w:p>
    <w:p>
      <w:pPr>
        <w:pStyle w:val="36"/>
        <w:ind w:firstLine="482"/>
        <w:rPr>
          <w:b/>
          <w:bCs/>
          <w:sz w:val="24"/>
          <w:szCs w:val="24"/>
        </w:rPr>
      </w:pPr>
      <w:r>
        <w:rPr>
          <w:rFonts w:hint="eastAsia"/>
          <w:b/>
          <w:bCs/>
          <w:sz w:val="24"/>
          <w:szCs w:val="24"/>
        </w:rPr>
        <w:t>专栏</w:t>
      </w:r>
      <w:r>
        <w:rPr>
          <w:b/>
          <w:bCs/>
          <w:sz w:val="24"/>
          <w:szCs w:val="24"/>
        </w:rPr>
        <w:t>8</w:t>
      </w:r>
      <w:r>
        <w:rPr>
          <w:rFonts w:hint="eastAsia"/>
          <w:b/>
          <w:bCs/>
          <w:sz w:val="24"/>
          <w:szCs w:val="24"/>
        </w:rPr>
        <w:t xml:space="preserve">                地质灾害易发程度分区</w:t>
      </w:r>
    </w:p>
    <w:tbl>
      <w:tblPr>
        <w:tblStyle w:val="4"/>
        <w:tblW w:w="8522" w:type="dxa"/>
        <w:tblInd w:w="-108" w:type="dxa"/>
        <w:tblLayout w:type="fixed"/>
        <w:tblCellMar>
          <w:top w:w="0" w:type="dxa"/>
          <w:left w:w="108" w:type="dxa"/>
          <w:bottom w:w="0" w:type="dxa"/>
          <w:right w:w="108" w:type="dxa"/>
        </w:tblCellMar>
      </w:tblPr>
      <w:tblGrid>
        <w:gridCol w:w="1411"/>
        <w:gridCol w:w="1686"/>
        <w:gridCol w:w="1065"/>
        <w:gridCol w:w="1319"/>
        <w:gridCol w:w="680"/>
        <w:gridCol w:w="999"/>
        <w:gridCol w:w="680"/>
        <w:gridCol w:w="682"/>
      </w:tblGrid>
      <w:tr>
        <w:tblPrEx>
          <w:tblLayout w:type="fixed"/>
          <w:tblCellMar>
            <w:top w:w="0" w:type="dxa"/>
            <w:left w:w="108" w:type="dxa"/>
            <w:bottom w:w="0" w:type="dxa"/>
            <w:right w:w="108" w:type="dxa"/>
          </w:tblCellMar>
        </w:tblPrEx>
        <w:trPr>
          <w:trHeight w:val="288" w:hRule="atLeast"/>
        </w:trPr>
        <w:tc>
          <w:tcPr>
            <w:tcW w:w="141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分区及代号</w:t>
            </w:r>
          </w:p>
        </w:tc>
        <w:tc>
          <w:tcPr>
            <w:tcW w:w="168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亚区及代号</w:t>
            </w: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面积</w:t>
            </w:r>
            <w:r>
              <w:rPr>
                <w:rFonts w:hint="eastAsia" w:ascii="宋体" w:hAnsi="宋体" w:cs="宋体"/>
                <w:b/>
                <w:bCs/>
                <w:color w:val="000000"/>
                <w:kern w:val="0"/>
                <w:sz w:val="21"/>
                <w:szCs w:val="21"/>
              </w:rPr>
              <w:br w:type="textWrapping"/>
            </w:r>
            <w:r>
              <w:rPr>
                <w:rFonts w:hint="eastAsia" w:ascii="宋体" w:hAnsi="宋体" w:cs="宋体"/>
                <w:b/>
                <w:bCs/>
                <w:color w:val="000000"/>
                <w:kern w:val="0"/>
                <w:sz w:val="21"/>
                <w:szCs w:val="21"/>
              </w:rPr>
              <w:t>(Km</w:t>
            </w:r>
            <w:r>
              <w:rPr>
                <w:rFonts w:hint="eastAsia" w:ascii="宋体" w:hAnsi="宋体" w:cs="宋体"/>
                <w:b/>
                <w:bCs/>
                <w:color w:val="000000"/>
                <w:kern w:val="0"/>
                <w:sz w:val="21"/>
                <w:szCs w:val="21"/>
                <w:vertAlign w:val="superscript"/>
              </w:rPr>
              <w:t>2</w:t>
            </w:r>
            <w:r>
              <w:rPr>
                <w:rFonts w:hint="eastAsia" w:ascii="宋体" w:hAnsi="宋体" w:cs="宋体"/>
                <w:b/>
                <w:bCs/>
                <w:color w:val="000000"/>
                <w:kern w:val="0"/>
                <w:sz w:val="21"/>
                <w:szCs w:val="21"/>
              </w:rPr>
              <w:t>)</w:t>
            </w:r>
          </w:p>
        </w:tc>
        <w:tc>
          <w:tcPr>
            <w:tcW w:w="4360" w:type="dxa"/>
            <w:gridSpan w:val="5"/>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地质灾害数量（处）及密度（处/Km</w:t>
            </w:r>
            <w:r>
              <w:rPr>
                <w:rFonts w:hint="eastAsia" w:ascii="宋体" w:hAnsi="宋体" w:cs="宋体"/>
                <w:b/>
                <w:bCs/>
                <w:color w:val="000000"/>
                <w:kern w:val="0"/>
                <w:sz w:val="21"/>
                <w:szCs w:val="21"/>
                <w:vertAlign w:val="superscript"/>
              </w:rPr>
              <w:t>2</w:t>
            </w:r>
            <w:r>
              <w:rPr>
                <w:rFonts w:hint="eastAsia" w:ascii="宋体" w:hAnsi="宋体" w:cs="宋体"/>
                <w:b/>
                <w:bCs/>
                <w:color w:val="000000"/>
                <w:kern w:val="0"/>
                <w:sz w:val="21"/>
                <w:szCs w:val="21"/>
              </w:rPr>
              <w:t>）</w:t>
            </w:r>
          </w:p>
        </w:tc>
      </w:tr>
      <w:tr>
        <w:tblPrEx>
          <w:tblLayout w:type="fixed"/>
          <w:tblCellMar>
            <w:top w:w="0" w:type="dxa"/>
            <w:left w:w="108" w:type="dxa"/>
            <w:bottom w:w="0" w:type="dxa"/>
            <w:right w:w="108" w:type="dxa"/>
          </w:tblCellMar>
        </w:tblPrEx>
        <w:trPr>
          <w:trHeight w:val="288" w:hRule="atLeast"/>
        </w:trPr>
        <w:tc>
          <w:tcPr>
            <w:tcW w:w="14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b/>
                <w:bCs/>
                <w:color w:val="000000"/>
                <w:kern w:val="0"/>
                <w:sz w:val="21"/>
                <w:szCs w:val="21"/>
              </w:rPr>
            </w:pPr>
          </w:p>
        </w:tc>
        <w:tc>
          <w:tcPr>
            <w:tcW w:w="1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b/>
                <w:bCs/>
                <w:color w:val="000000"/>
                <w:kern w:val="0"/>
                <w:sz w:val="21"/>
                <w:szCs w:val="21"/>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b/>
                <w:bCs/>
                <w:color w:val="000000"/>
                <w:kern w:val="0"/>
                <w:sz w:val="21"/>
                <w:szCs w:val="21"/>
              </w:rPr>
            </w:pPr>
          </w:p>
        </w:tc>
        <w:tc>
          <w:tcPr>
            <w:tcW w:w="131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地面塌陷</w:t>
            </w:r>
          </w:p>
        </w:tc>
        <w:tc>
          <w:tcPr>
            <w:tcW w:w="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崩塌</w:t>
            </w:r>
          </w:p>
        </w:tc>
        <w:tc>
          <w:tcPr>
            <w:tcW w:w="99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泥石流</w:t>
            </w:r>
          </w:p>
        </w:tc>
        <w:tc>
          <w:tcPr>
            <w:tcW w:w="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总计</w:t>
            </w:r>
          </w:p>
        </w:tc>
        <w:tc>
          <w:tcPr>
            <w:tcW w:w="68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密度</w:t>
            </w:r>
          </w:p>
        </w:tc>
      </w:tr>
      <w:tr>
        <w:tblPrEx>
          <w:tblLayout w:type="fixed"/>
          <w:tblCellMar>
            <w:top w:w="0" w:type="dxa"/>
            <w:left w:w="108" w:type="dxa"/>
            <w:bottom w:w="0" w:type="dxa"/>
            <w:right w:w="108" w:type="dxa"/>
          </w:tblCellMar>
        </w:tblPrEx>
        <w:trPr>
          <w:trHeight w:val="288" w:hRule="atLeast"/>
        </w:trPr>
        <w:tc>
          <w:tcPr>
            <w:tcW w:w="1411" w:type="dxa"/>
            <w:vMerge w:val="restar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高易发区(A)</w:t>
            </w:r>
          </w:p>
        </w:tc>
        <w:tc>
          <w:tcPr>
            <w:tcW w:w="168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乌兰木伦东(A1)</w:t>
            </w:r>
          </w:p>
        </w:tc>
        <w:tc>
          <w:tcPr>
            <w:tcW w:w="1065"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347.76</w:t>
            </w:r>
          </w:p>
        </w:tc>
        <w:tc>
          <w:tcPr>
            <w:tcW w:w="131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17 </w:t>
            </w:r>
          </w:p>
        </w:tc>
        <w:tc>
          <w:tcPr>
            <w:tcW w:w="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4 </w:t>
            </w:r>
          </w:p>
        </w:tc>
        <w:tc>
          <w:tcPr>
            <w:tcW w:w="99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0 </w:t>
            </w:r>
          </w:p>
        </w:tc>
        <w:tc>
          <w:tcPr>
            <w:tcW w:w="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21 </w:t>
            </w:r>
          </w:p>
        </w:tc>
        <w:tc>
          <w:tcPr>
            <w:tcW w:w="68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0.06 </w:t>
            </w:r>
          </w:p>
        </w:tc>
      </w:tr>
      <w:tr>
        <w:tblPrEx>
          <w:tblLayout w:type="fixed"/>
          <w:tblCellMar>
            <w:top w:w="0" w:type="dxa"/>
            <w:left w:w="108" w:type="dxa"/>
            <w:bottom w:w="0" w:type="dxa"/>
            <w:right w:w="108" w:type="dxa"/>
          </w:tblCellMar>
        </w:tblPrEx>
        <w:trPr>
          <w:trHeight w:val="288" w:hRule="atLeast"/>
        </w:trPr>
        <w:tc>
          <w:tcPr>
            <w:tcW w:w="141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b/>
                <w:bCs/>
                <w:color w:val="000000"/>
                <w:kern w:val="0"/>
                <w:sz w:val="21"/>
                <w:szCs w:val="21"/>
              </w:rPr>
            </w:pPr>
          </w:p>
        </w:tc>
        <w:tc>
          <w:tcPr>
            <w:tcW w:w="168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纳林陶亥东(A2)</w:t>
            </w:r>
          </w:p>
        </w:tc>
        <w:tc>
          <w:tcPr>
            <w:tcW w:w="1065"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407.39</w:t>
            </w:r>
          </w:p>
        </w:tc>
        <w:tc>
          <w:tcPr>
            <w:tcW w:w="131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27 </w:t>
            </w:r>
          </w:p>
        </w:tc>
        <w:tc>
          <w:tcPr>
            <w:tcW w:w="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13 </w:t>
            </w:r>
          </w:p>
        </w:tc>
        <w:tc>
          <w:tcPr>
            <w:tcW w:w="99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 </w:t>
            </w:r>
          </w:p>
        </w:tc>
        <w:tc>
          <w:tcPr>
            <w:tcW w:w="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41 </w:t>
            </w:r>
          </w:p>
        </w:tc>
        <w:tc>
          <w:tcPr>
            <w:tcW w:w="68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0.10 </w:t>
            </w:r>
          </w:p>
        </w:tc>
      </w:tr>
      <w:tr>
        <w:tblPrEx>
          <w:tblLayout w:type="fixed"/>
          <w:tblCellMar>
            <w:top w:w="0" w:type="dxa"/>
            <w:left w:w="108" w:type="dxa"/>
            <w:bottom w:w="0" w:type="dxa"/>
            <w:right w:w="108" w:type="dxa"/>
          </w:tblCellMar>
        </w:tblPrEx>
        <w:trPr>
          <w:trHeight w:val="288" w:hRule="atLeast"/>
        </w:trPr>
        <w:tc>
          <w:tcPr>
            <w:tcW w:w="141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b/>
                <w:bCs/>
                <w:color w:val="000000"/>
                <w:kern w:val="0"/>
                <w:sz w:val="21"/>
                <w:szCs w:val="21"/>
              </w:rPr>
            </w:pPr>
          </w:p>
        </w:tc>
        <w:tc>
          <w:tcPr>
            <w:tcW w:w="168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纳林陶亥西(A3)</w:t>
            </w:r>
          </w:p>
        </w:tc>
        <w:tc>
          <w:tcPr>
            <w:tcW w:w="1065"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357.46</w:t>
            </w:r>
          </w:p>
        </w:tc>
        <w:tc>
          <w:tcPr>
            <w:tcW w:w="131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7 </w:t>
            </w:r>
          </w:p>
        </w:tc>
        <w:tc>
          <w:tcPr>
            <w:tcW w:w="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0 </w:t>
            </w:r>
          </w:p>
        </w:tc>
        <w:tc>
          <w:tcPr>
            <w:tcW w:w="99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 </w:t>
            </w:r>
          </w:p>
        </w:tc>
        <w:tc>
          <w:tcPr>
            <w:tcW w:w="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8 </w:t>
            </w:r>
          </w:p>
        </w:tc>
        <w:tc>
          <w:tcPr>
            <w:tcW w:w="68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0.02 </w:t>
            </w:r>
          </w:p>
        </w:tc>
      </w:tr>
      <w:tr>
        <w:tblPrEx>
          <w:tblLayout w:type="fixed"/>
          <w:tblCellMar>
            <w:top w:w="0" w:type="dxa"/>
            <w:left w:w="108" w:type="dxa"/>
            <w:bottom w:w="0" w:type="dxa"/>
            <w:right w:w="108" w:type="dxa"/>
          </w:tblCellMar>
        </w:tblPrEx>
        <w:trPr>
          <w:trHeight w:val="588" w:hRule="atLeast"/>
        </w:trPr>
        <w:tc>
          <w:tcPr>
            <w:tcW w:w="1411" w:type="dxa"/>
            <w:vMerge w:val="restar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低易发区(C)</w:t>
            </w:r>
          </w:p>
        </w:tc>
        <w:tc>
          <w:tcPr>
            <w:tcW w:w="168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伊金霍洛镇东-</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乌兰木伦西(C1)</w:t>
            </w:r>
          </w:p>
        </w:tc>
        <w:tc>
          <w:tcPr>
            <w:tcW w:w="1065"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73.63</w:t>
            </w:r>
          </w:p>
        </w:tc>
        <w:tc>
          <w:tcPr>
            <w:tcW w:w="131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0 </w:t>
            </w:r>
          </w:p>
        </w:tc>
        <w:tc>
          <w:tcPr>
            <w:tcW w:w="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0 </w:t>
            </w:r>
          </w:p>
        </w:tc>
        <w:tc>
          <w:tcPr>
            <w:tcW w:w="99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 </w:t>
            </w:r>
          </w:p>
        </w:tc>
        <w:tc>
          <w:tcPr>
            <w:tcW w:w="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1 </w:t>
            </w:r>
          </w:p>
        </w:tc>
        <w:tc>
          <w:tcPr>
            <w:tcW w:w="68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0.01 </w:t>
            </w:r>
          </w:p>
        </w:tc>
      </w:tr>
      <w:tr>
        <w:tblPrEx>
          <w:tblLayout w:type="fixed"/>
          <w:tblCellMar>
            <w:top w:w="0" w:type="dxa"/>
            <w:left w:w="108" w:type="dxa"/>
            <w:bottom w:w="0" w:type="dxa"/>
            <w:right w:w="108" w:type="dxa"/>
          </w:tblCellMar>
        </w:tblPrEx>
        <w:trPr>
          <w:trHeight w:val="288" w:hRule="atLeast"/>
        </w:trPr>
        <w:tc>
          <w:tcPr>
            <w:tcW w:w="141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b/>
                <w:bCs/>
                <w:color w:val="000000"/>
                <w:kern w:val="0"/>
                <w:sz w:val="21"/>
                <w:szCs w:val="21"/>
              </w:rPr>
            </w:pPr>
          </w:p>
        </w:tc>
        <w:tc>
          <w:tcPr>
            <w:tcW w:w="168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札萨克北(C2)</w:t>
            </w:r>
          </w:p>
        </w:tc>
        <w:tc>
          <w:tcPr>
            <w:tcW w:w="1065"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26.8</w:t>
            </w:r>
          </w:p>
        </w:tc>
        <w:tc>
          <w:tcPr>
            <w:tcW w:w="131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 </w:t>
            </w:r>
          </w:p>
        </w:tc>
        <w:tc>
          <w:tcPr>
            <w:tcW w:w="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0 </w:t>
            </w:r>
          </w:p>
        </w:tc>
        <w:tc>
          <w:tcPr>
            <w:tcW w:w="99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0 </w:t>
            </w:r>
          </w:p>
        </w:tc>
        <w:tc>
          <w:tcPr>
            <w:tcW w:w="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1 </w:t>
            </w:r>
          </w:p>
        </w:tc>
        <w:tc>
          <w:tcPr>
            <w:tcW w:w="68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0.04 </w:t>
            </w:r>
          </w:p>
        </w:tc>
      </w:tr>
      <w:tr>
        <w:tblPrEx>
          <w:tblLayout w:type="fixed"/>
          <w:tblCellMar>
            <w:top w:w="0" w:type="dxa"/>
            <w:left w:w="108" w:type="dxa"/>
            <w:bottom w:w="0" w:type="dxa"/>
            <w:right w:w="108" w:type="dxa"/>
          </w:tblCellMar>
        </w:tblPrEx>
        <w:trPr>
          <w:trHeight w:val="288" w:hRule="atLeast"/>
        </w:trPr>
        <w:tc>
          <w:tcPr>
            <w:tcW w:w="141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b/>
                <w:bCs/>
                <w:color w:val="000000"/>
                <w:kern w:val="0"/>
                <w:sz w:val="21"/>
                <w:szCs w:val="21"/>
              </w:rPr>
            </w:pPr>
          </w:p>
        </w:tc>
        <w:tc>
          <w:tcPr>
            <w:tcW w:w="168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札萨克东(C3)</w:t>
            </w:r>
          </w:p>
        </w:tc>
        <w:tc>
          <w:tcPr>
            <w:tcW w:w="1065"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31.13</w:t>
            </w:r>
          </w:p>
        </w:tc>
        <w:tc>
          <w:tcPr>
            <w:tcW w:w="131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 </w:t>
            </w:r>
          </w:p>
        </w:tc>
        <w:tc>
          <w:tcPr>
            <w:tcW w:w="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0 </w:t>
            </w:r>
          </w:p>
        </w:tc>
        <w:tc>
          <w:tcPr>
            <w:tcW w:w="99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0 </w:t>
            </w:r>
          </w:p>
        </w:tc>
        <w:tc>
          <w:tcPr>
            <w:tcW w:w="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1 </w:t>
            </w:r>
          </w:p>
        </w:tc>
        <w:tc>
          <w:tcPr>
            <w:tcW w:w="68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0.03 </w:t>
            </w:r>
          </w:p>
        </w:tc>
      </w:tr>
      <w:tr>
        <w:tblPrEx>
          <w:tblLayout w:type="fixed"/>
          <w:tblCellMar>
            <w:top w:w="0" w:type="dxa"/>
            <w:left w:w="108" w:type="dxa"/>
            <w:bottom w:w="0" w:type="dxa"/>
            <w:right w:w="108" w:type="dxa"/>
          </w:tblCellMar>
        </w:tblPrEx>
        <w:trPr>
          <w:trHeight w:val="288" w:hRule="atLeast"/>
        </w:trPr>
        <w:tc>
          <w:tcPr>
            <w:tcW w:w="1411"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非易发区(D)</w:t>
            </w:r>
          </w:p>
        </w:tc>
        <w:tc>
          <w:tcPr>
            <w:tcW w:w="1686"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其他乡镇</w:t>
            </w:r>
          </w:p>
        </w:tc>
        <w:tc>
          <w:tcPr>
            <w:tcW w:w="1065"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4248.1</w:t>
            </w:r>
          </w:p>
        </w:tc>
        <w:tc>
          <w:tcPr>
            <w:tcW w:w="131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0 </w:t>
            </w:r>
          </w:p>
        </w:tc>
        <w:tc>
          <w:tcPr>
            <w:tcW w:w="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0 </w:t>
            </w:r>
          </w:p>
        </w:tc>
        <w:tc>
          <w:tcPr>
            <w:tcW w:w="99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0 </w:t>
            </w:r>
          </w:p>
        </w:tc>
        <w:tc>
          <w:tcPr>
            <w:tcW w:w="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0 </w:t>
            </w:r>
          </w:p>
        </w:tc>
        <w:tc>
          <w:tcPr>
            <w:tcW w:w="68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0.00 </w:t>
            </w:r>
          </w:p>
        </w:tc>
      </w:tr>
      <w:tr>
        <w:tblPrEx>
          <w:tblLayout w:type="fixed"/>
          <w:tblCellMar>
            <w:top w:w="0" w:type="dxa"/>
            <w:left w:w="108" w:type="dxa"/>
            <w:bottom w:w="0" w:type="dxa"/>
            <w:right w:w="108" w:type="dxa"/>
          </w:tblCellMar>
        </w:tblPrEx>
        <w:trPr>
          <w:trHeight w:val="288" w:hRule="atLeast"/>
        </w:trPr>
        <w:tc>
          <w:tcPr>
            <w:tcW w:w="309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合计</w:t>
            </w:r>
          </w:p>
        </w:tc>
        <w:tc>
          <w:tcPr>
            <w:tcW w:w="1065"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5492.27 </w:t>
            </w:r>
          </w:p>
        </w:tc>
        <w:tc>
          <w:tcPr>
            <w:tcW w:w="131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53 </w:t>
            </w:r>
          </w:p>
        </w:tc>
        <w:tc>
          <w:tcPr>
            <w:tcW w:w="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17 </w:t>
            </w:r>
          </w:p>
        </w:tc>
        <w:tc>
          <w:tcPr>
            <w:tcW w:w="99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3 </w:t>
            </w:r>
          </w:p>
        </w:tc>
        <w:tc>
          <w:tcPr>
            <w:tcW w:w="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73 </w:t>
            </w:r>
          </w:p>
        </w:tc>
        <w:tc>
          <w:tcPr>
            <w:tcW w:w="68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r>
    </w:tbl>
    <w:p>
      <w:pPr>
        <w:ind w:firstLine="562"/>
        <w:rPr>
          <w:rFonts w:hint="eastAsia" w:eastAsia="仿宋_GB2312"/>
          <w:b/>
          <w:bCs/>
          <w:szCs w:val="28"/>
        </w:rPr>
      </w:pPr>
      <w:r>
        <w:rPr>
          <w:rFonts w:hint="eastAsia" w:eastAsia="仿宋_GB2312"/>
          <w:b/>
          <w:bCs/>
          <w:szCs w:val="28"/>
        </w:rPr>
        <w:t>一、高易发区（A）</w:t>
      </w:r>
    </w:p>
    <w:p>
      <w:pPr>
        <w:ind w:firstLine="560"/>
        <w:rPr>
          <w:rFonts w:hint="eastAsia" w:eastAsia="仿宋_GB2312"/>
          <w:szCs w:val="28"/>
        </w:rPr>
      </w:pPr>
      <w:r>
        <w:rPr>
          <w:rFonts w:hint="eastAsia" w:eastAsia="仿宋_GB2312"/>
          <w:szCs w:val="28"/>
        </w:rPr>
        <w:t>高易发区主要分布</w:t>
      </w:r>
      <w:r>
        <w:rPr>
          <w:rFonts w:hint="eastAsia"/>
          <w:lang w:eastAsia="zh-CN"/>
        </w:rPr>
        <w:t>在</w:t>
      </w:r>
      <w:r>
        <w:rPr>
          <w:rFonts w:hint="eastAsia" w:eastAsia="仿宋_GB2312"/>
          <w:szCs w:val="28"/>
        </w:rPr>
        <w:t>伊金霍洛旗东部，行政区隶属乌兰木伦镇和纳林陶亥镇管辖。划分为三个亚区，面积合计约</w:t>
      </w:r>
      <w:r>
        <w:rPr>
          <w:rFonts w:eastAsia="仿宋_GB2312"/>
          <w:szCs w:val="28"/>
        </w:rPr>
        <w:t>1112.61</w:t>
      </w:r>
      <w:r>
        <w:rPr>
          <w:rFonts w:hint="eastAsia" w:eastAsia="仿宋_GB2312"/>
          <w:szCs w:val="28"/>
        </w:rPr>
        <w:t>km</w:t>
      </w:r>
      <w:r>
        <w:rPr>
          <w:rFonts w:hint="eastAsia" w:eastAsia="仿宋_GB2312"/>
          <w:szCs w:val="28"/>
          <w:vertAlign w:val="superscript"/>
        </w:rPr>
        <w:t>2</w:t>
      </w:r>
      <w:r>
        <w:rPr>
          <w:rFonts w:hint="eastAsia" w:eastAsia="仿宋_GB2312"/>
          <w:szCs w:val="28"/>
        </w:rPr>
        <w:t>，占全区总面积的2</w:t>
      </w:r>
      <w:r>
        <w:rPr>
          <w:rFonts w:eastAsia="仿宋_GB2312"/>
          <w:szCs w:val="28"/>
        </w:rPr>
        <w:t>0.26%</w:t>
      </w:r>
      <w:r>
        <w:rPr>
          <w:rFonts w:hint="eastAsia" w:eastAsia="仿宋_GB2312"/>
          <w:szCs w:val="28"/>
        </w:rPr>
        <w:t>。</w:t>
      </w:r>
    </w:p>
    <w:p>
      <w:pPr>
        <w:ind w:firstLine="560"/>
        <w:rPr>
          <w:rFonts w:hint="eastAsia" w:eastAsia="仿宋_GB2312"/>
          <w:szCs w:val="28"/>
        </w:rPr>
      </w:pPr>
      <w:r>
        <w:rPr>
          <w:rFonts w:hint="eastAsia" w:eastAsia="仿宋_GB2312"/>
          <w:szCs w:val="28"/>
        </w:rPr>
        <w:t>1、乌兰木伦东高易发亚区（A1）</w:t>
      </w:r>
    </w:p>
    <w:p>
      <w:pPr>
        <w:ind w:firstLine="560"/>
        <w:rPr>
          <w:rFonts w:hint="eastAsia" w:eastAsia="仿宋_GB2312"/>
          <w:szCs w:val="28"/>
        </w:rPr>
      </w:pPr>
      <w:r>
        <w:rPr>
          <w:rFonts w:hint="eastAsia" w:eastAsia="仿宋_GB2312"/>
          <w:szCs w:val="28"/>
        </w:rPr>
        <w:t>该亚区地貌为高原丘陵的丘陵地带，为乌兰木伦河中下游流域。地形起伏较大，沟谷发育。煤系地层为侏罗系下统延安组，煤层上覆侏罗系砂岩、粉砂岩、粉沙质泥岩及新近系砂岩、砂砾岩、泥岩和第四系砂土。</w:t>
      </w:r>
    </w:p>
    <w:p>
      <w:pPr>
        <w:pStyle w:val="31"/>
        <w:spacing w:line="360" w:lineRule="auto"/>
        <w:ind w:firstLine="557" w:firstLineChars="199"/>
        <w:rPr>
          <w:rFonts w:hint="eastAsia"/>
          <w:sz w:val="28"/>
          <w:szCs w:val="28"/>
        </w:rPr>
      </w:pPr>
      <w:r>
        <w:rPr>
          <w:rFonts w:hint="eastAsia"/>
          <w:sz w:val="28"/>
          <w:szCs w:val="28"/>
        </w:rPr>
        <w:t>该区隶属乌兰木伦镇管辖。面积</w:t>
      </w:r>
      <w:r>
        <w:rPr>
          <w:sz w:val="28"/>
          <w:szCs w:val="28"/>
        </w:rPr>
        <w:t>347.76</w:t>
      </w:r>
      <w:r>
        <w:rPr>
          <w:rFonts w:hint="eastAsia"/>
          <w:sz w:val="28"/>
          <w:szCs w:val="28"/>
        </w:rPr>
        <w:t>km</w:t>
      </w:r>
      <w:r>
        <w:rPr>
          <w:sz w:val="28"/>
          <w:szCs w:val="28"/>
        </w:rPr>
        <w:object>
          <v:shape id="_x0000_i1025" o:spt="75" type="#_x0000_t75" style="height:15pt;width:8pt;" o:ole="t" filled="f" o:preferrelative="t" stroked="f" coordsize="21600,21600">
            <v:path/>
            <v:fill on="f" focussize="0,0"/>
            <v:stroke on="f"/>
            <v:imagedata r:id="rId19" o:title=""/>
            <o:lock v:ext="edit" aspectratio="t"/>
            <w10:wrap type="none"/>
            <w10:anchorlock/>
          </v:shape>
          <o:OLEObject Type="Embed" ProgID="Equation.3" ShapeID="_x0000_i1025" DrawAspect="Content" ObjectID="_1468075725" r:id="rId18">
            <o:LockedField>false</o:LockedField>
          </o:OLEObject>
        </w:object>
      </w:r>
      <w:r>
        <w:rPr>
          <w:rFonts w:hint="eastAsia"/>
          <w:sz w:val="28"/>
          <w:szCs w:val="28"/>
        </w:rPr>
        <w:t>，占全旗总面积的</w:t>
      </w:r>
      <w:r>
        <w:rPr>
          <w:sz w:val="28"/>
          <w:szCs w:val="28"/>
        </w:rPr>
        <w:t>6.33</w:t>
      </w:r>
      <w:r>
        <w:rPr>
          <w:rFonts w:hint="eastAsia"/>
          <w:sz w:val="28"/>
          <w:szCs w:val="28"/>
        </w:rPr>
        <w:t>%，占高易发区总面积</w:t>
      </w:r>
      <w:r>
        <w:rPr>
          <w:rFonts w:hint="eastAsia"/>
          <w:sz w:val="28"/>
          <w:szCs w:val="28"/>
          <w:lang w:eastAsia="zh-CN"/>
        </w:rPr>
        <w:t>的</w:t>
      </w:r>
      <w:r>
        <w:rPr>
          <w:rFonts w:hint="eastAsia"/>
          <w:sz w:val="28"/>
          <w:szCs w:val="28"/>
        </w:rPr>
        <w:t>31.26％。区内地质灾害点</w:t>
      </w:r>
      <w:r>
        <w:rPr>
          <w:sz w:val="28"/>
          <w:szCs w:val="28"/>
        </w:rPr>
        <w:t>21</w:t>
      </w:r>
      <w:r>
        <w:rPr>
          <w:rFonts w:hint="eastAsia"/>
          <w:sz w:val="28"/>
          <w:szCs w:val="28"/>
        </w:rPr>
        <w:t>处，占总灾害</w:t>
      </w:r>
      <w:r>
        <w:rPr>
          <w:rFonts w:hint="eastAsia"/>
          <w:lang w:eastAsia="zh-CN"/>
        </w:rPr>
        <w:t>点</w:t>
      </w:r>
      <w:r>
        <w:rPr>
          <w:rFonts w:hint="eastAsia"/>
          <w:sz w:val="28"/>
          <w:szCs w:val="28"/>
        </w:rPr>
        <w:t>的</w:t>
      </w:r>
      <w:r>
        <w:rPr>
          <w:sz w:val="28"/>
          <w:szCs w:val="28"/>
        </w:rPr>
        <w:t>28.77</w:t>
      </w:r>
      <w:r>
        <w:rPr>
          <w:rFonts w:hint="eastAsia"/>
          <w:sz w:val="28"/>
          <w:szCs w:val="28"/>
        </w:rPr>
        <w:t>％；其中地面塌陷</w:t>
      </w:r>
      <w:r>
        <w:rPr>
          <w:sz w:val="28"/>
          <w:szCs w:val="28"/>
        </w:rPr>
        <w:t>17</w:t>
      </w:r>
      <w:r>
        <w:rPr>
          <w:rFonts w:hint="eastAsia"/>
          <w:sz w:val="28"/>
          <w:szCs w:val="28"/>
        </w:rPr>
        <w:t>处、崩塌</w:t>
      </w:r>
      <w:r>
        <w:rPr>
          <w:sz w:val="28"/>
          <w:szCs w:val="28"/>
        </w:rPr>
        <w:t>4</w:t>
      </w:r>
      <w:r>
        <w:rPr>
          <w:rFonts w:hint="eastAsia"/>
          <w:sz w:val="28"/>
          <w:szCs w:val="28"/>
        </w:rPr>
        <w:t>处。地质灾害类型主要为崩塌、地面塌陷。崩塌以土体崩塌为主，规模主要为中、小型。地面塌陷主要为煤田矿山开采活动引发，规模主要为中、小型。本区煤田矿山开采活动较为强烈，由此引发的崩塌、地面塌陷等地质灾害隐患较多，主要危害矿区周边耕地、林地、草地，影响矿山开采设备和矿山周边公路。</w:t>
      </w:r>
    </w:p>
    <w:p>
      <w:pPr>
        <w:pStyle w:val="31"/>
        <w:spacing w:line="360" w:lineRule="auto"/>
        <w:ind w:firstLine="557" w:firstLineChars="199"/>
        <w:rPr>
          <w:rFonts w:hint="eastAsia"/>
          <w:sz w:val="28"/>
          <w:szCs w:val="28"/>
        </w:rPr>
      </w:pPr>
      <w:r>
        <w:rPr>
          <w:rFonts w:hint="eastAsia"/>
          <w:sz w:val="28"/>
          <w:szCs w:val="28"/>
        </w:rPr>
        <w:t>2、纳林陶亥东高易发亚区（A2）</w:t>
      </w:r>
    </w:p>
    <w:p>
      <w:pPr>
        <w:pStyle w:val="31"/>
        <w:spacing w:line="360" w:lineRule="auto"/>
        <w:ind w:firstLine="557" w:firstLineChars="199"/>
        <w:rPr>
          <w:rFonts w:hint="eastAsia"/>
          <w:sz w:val="28"/>
          <w:szCs w:val="28"/>
        </w:rPr>
      </w:pPr>
      <w:r>
        <w:rPr>
          <w:rFonts w:hint="eastAsia"/>
          <w:sz w:val="28"/>
          <w:szCs w:val="28"/>
        </w:rPr>
        <w:t>该亚区地处准格尔一新庙煤田西部，隶属纳林陶亥镇管辖，面积407.</w:t>
      </w:r>
      <w:r>
        <w:rPr>
          <w:sz w:val="28"/>
          <w:szCs w:val="28"/>
        </w:rPr>
        <w:t>3</w:t>
      </w:r>
      <w:r>
        <w:rPr>
          <w:rFonts w:hint="eastAsia"/>
          <w:sz w:val="28"/>
          <w:szCs w:val="28"/>
        </w:rPr>
        <w:t>9</w:t>
      </w:r>
      <w:r>
        <w:rPr>
          <w:sz w:val="28"/>
          <w:szCs w:val="28"/>
        </w:rPr>
        <w:t>Km</w:t>
      </w:r>
      <w:r>
        <w:rPr>
          <w:sz w:val="28"/>
          <w:szCs w:val="28"/>
          <w:vertAlign w:val="superscript"/>
        </w:rPr>
        <w:t>2</w:t>
      </w:r>
      <w:r>
        <w:rPr>
          <w:rFonts w:hint="eastAsia"/>
          <w:sz w:val="28"/>
          <w:szCs w:val="28"/>
        </w:rPr>
        <w:t>，占全旗总面积的7.4</w:t>
      </w:r>
      <w:r>
        <w:rPr>
          <w:sz w:val="28"/>
          <w:szCs w:val="28"/>
        </w:rPr>
        <w:t>2</w:t>
      </w:r>
      <w:r>
        <w:rPr>
          <w:rFonts w:hint="eastAsia"/>
          <w:sz w:val="28"/>
          <w:szCs w:val="28"/>
        </w:rPr>
        <w:t>％，占高易发区总面积的</w:t>
      </w:r>
      <w:r>
        <w:rPr>
          <w:sz w:val="28"/>
          <w:szCs w:val="28"/>
        </w:rPr>
        <w:t>36.62</w:t>
      </w:r>
      <w:r>
        <w:rPr>
          <w:rFonts w:hint="eastAsia"/>
          <w:sz w:val="28"/>
          <w:szCs w:val="28"/>
        </w:rPr>
        <w:t>％.区内地质灾害隐患</w:t>
      </w:r>
      <w:r>
        <w:rPr>
          <w:sz w:val="28"/>
          <w:szCs w:val="28"/>
        </w:rPr>
        <w:t>41</w:t>
      </w:r>
      <w:r>
        <w:rPr>
          <w:rFonts w:hint="eastAsia"/>
          <w:sz w:val="28"/>
          <w:szCs w:val="28"/>
        </w:rPr>
        <w:t>处，占总数的</w:t>
      </w:r>
      <w:r>
        <w:rPr>
          <w:sz w:val="28"/>
          <w:szCs w:val="28"/>
        </w:rPr>
        <w:t>56.17</w:t>
      </w:r>
      <w:r>
        <w:rPr>
          <w:rFonts w:hint="eastAsia"/>
          <w:sz w:val="28"/>
          <w:szCs w:val="28"/>
        </w:rPr>
        <w:t>％，其中地面塌陷2</w:t>
      </w:r>
      <w:r>
        <w:rPr>
          <w:sz w:val="28"/>
          <w:szCs w:val="28"/>
        </w:rPr>
        <w:t>7</w:t>
      </w:r>
      <w:r>
        <w:rPr>
          <w:rFonts w:hint="eastAsia"/>
          <w:sz w:val="28"/>
          <w:szCs w:val="28"/>
        </w:rPr>
        <w:t>处、崩塌</w:t>
      </w:r>
      <w:r>
        <w:rPr>
          <w:sz w:val="28"/>
          <w:szCs w:val="28"/>
        </w:rPr>
        <w:t>13</w:t>
      </w:r>
      <w:r>
        <w:rPr>
          <w:rFonts w:hint="eastAsia"/>
          <w:sz w:val="28"/>
          <w:szCs w:val="28"/>
        </w:rPr>
        <w:t>处、泥石流1处。</w:t>
      </w:r>
    </w:p>
    <w:p>
      <w:pPr>
        <w:pStyle w:val="31"/>
        <w:spacing w:line="360" w:lineRule="auto"/>
        <w:ind w:firstLine="557" w:firstLineChars="199"/>
        <w:rPr>
          <w:rFonts w:hint="eastAsia"/>
          <w:sz w:val="28"/>
          <w:szCs w:val="28"/>
        </w:rPr>
      </w:pPr>
      <w:r>
        <w:rPr>
          <w:rFonts w:hint="eastAsia"/>
          <w:sz w:val="28"/>
          <w:szCs w:val="28"/>
        </w:rPr>
        <w:t>该亚区地貌为高平原丘陵地带，为牛孛牛川支流束会川流域，地形起伏较大，沟谷发育，基岩裸露。煤系地层为侏罗系下统延安组；上覆侏罗系砂岩、粉砂岩、粉沙质泥岩，新近系砂岩、砂砾岩、泥岩和第四系残坡积砂土。地面塌陷发育规模以大、中型为主，小型次之，危害程度以大、中型为主。崩塌发育规模均为中、小型，危害程度为中、小型。</w:t>
      </w:r>
    </w:p>
    <w:p>
      <w:pPr>
        <w:pStyle w:val="31"/>
        <w:spacing w:line="360" w:lineRule="auto"/>
        <w:ind w:firstLine="557" w:firstLineChars="199"/>
        <w:rPr>
          <w:rFonts w:hint="eastAsia"/>
          <w:sz w:val="28"/>
          <w:szCs w:val="28"/>
        </w:rPr>
      </w:pPr>
      <w:r>
        <w:rPr>
          <w:rFonts w:hint="eastAsia"/>
          <w:sz w:val="28"/>
          <w:szCs w:val="28"/>
        </w:rPr>
        <w:t>该亚区地质灾害及其隐患破坏并威胁着人类生存环境。</w:t>
      </w:r>
    </w:p>
    <w:p>
      <w:pPr>
        <w:pStyle w:val="31"/>
        <w:spacing w:line="360" w:lineRule="auto"/>
        <w:ind w:firstLine="557" w:firstLineChars="199"/>
        <w:rPr>
          <w:rFonts w:hint="eastAsia"/>
          <w:sz w:val="28"/>
          <w:szCs w:val="28"/>
        </w:rPr>
      </w:pPr>
      <w:r>
        <w:rPr>
          <w:rFonts w:hint="eastAsia"/>
          <w:sz w:val="28"/>
          <w:szCs w:val="28"/>
        </w:rPr>
        <w:t>3、纳林陶亥西高易发亚区（</w:t>
      </w:r>
      <w:r>
        <w:rPr>
          <w:rFonts w:hint="eastAsia"/>
          <w:b/>
          <w:bCs/>
          <w:sz w:val="28"/>
          <w:szCs w:val="32"/>
        </w:rPr>
        <w:t>A</w:t>
      </w:r>
      <w:r>
        <w:rPr>
          <w:b/>
          <w:bCs/>
          <w:sz w:val="28"/>
          <w:szCs w:val="32"/>
          <w:vertAlign w:val="subscript"/>
        </w:rPr>
        <w:t>3</w:t>
      </w:r>
      <w:r>
        <w:rPr>
          <w:rFonts w:hint="eastAsia"/>
          <w:sz w:val="28"/>
          <w:szCs w:val="28"/>
        </w:rPr>
        <w:t>）</w:t>
      </w:r>
    </w:p>
    <w:p>
      <w:pPr>
        <w:pStyle w:val="31"/>
        <w:spacing w:line="360" w:lineRule="auto"/>
        <w:ind w:firstLine="557" w:firstLineChars="199"/>
        <w:rPr>
          <w:sz w:val="28"/>
          <w:szCs w:val="28"/>
        </w:rPr>
      </w:pPr>
      <w:r>
        <w:rPr>
          <w:rFonts w:hint="eastAsia"/>
          <w:sz w:val="28"/>
          <w:szCs w:val="28"/>
        </w:rPr>
        <w:t>该亚区地处东胜煤田东部，隶属纳林陶亥镇管辖。面积357.4</w:t>
      </w:r>
      <w:r>
        <w:rPr>
          <w:sz w:val="28"/>
          <w:szCs w:val="28"/>
        </w:rPr>
        <w:t>6</w:t>
      </w:r>
      <w:r>
        <w:rPr>
          <w:rFonts w:hint="eastAsia"/>
          <w:sz w:val="28"/>
          <w:szCs w:val="28"/>
        </w:rPr>
        <w:t>km</w:t>
      </w:r>
      <w:r>
        <w:rPr>
          <w:sz w:val="28"/>
          <w:szCs w:val="28"/>
        </w:rPr>
        <w:object>
          <v:shape id="_x0000_i1026" o:spt="75" type="#_x0000_t75" style="height:15pt;width:8pt;" o:ole="t" filled="f" o:preferrelative="t" stroked="f" coordsize="21600,21600">
            <v:path/>
            <v:fill on="f" focussize="0,0"/>
            <v:stroke on="f"/>
            <v:imagedata r:id="rId21" o:title=""/>
            <o:lock v:ext="edit" aspectratio="t"/>
            <w10:wrap type="none"/>
            <w10:anchorlock/>
          </v:shape>
          <o:OLEObject Type="Embed" ProgID="Equation.3" ShapeID="_x0000_i1026" DrawAspect="Content" ObjectID="_1468075726" r:id="rId20">
            <o:LockedField>false</o:LockedField>
          </o:OLEObject>
        </w:object>
      </w:r>
      <w:r>
        <w:rPr>
          <w:rFonts w:hint="eastAsia"/>
          <w:sz w:val="28"/>
          <w:szCs w:val="28"/>
        </w:rPr>
        <w:t>，占全旗总面积的6.50％，占高易发区总面积的</w:t>
      </w:r>
      <w:r>
        <w:rPr>
          <w:sz w:val="28"/>
          <w:szCs w:val="28"/>
        </w:rPr>
        <w:t>32.13</w:t>
      </w:r>
      <w:r>
        <w:rPr>
          <w:rFonts w:hint="eastAsia"/>
          <w:sz w:val="28"/>
          <w:szCs w:val="28"/>
        </w:rPr>
        <w:t>％</w:t>
      </w:r>
      <w:r>
        <w:rPr>
          <w:rFonts w:hint="eastAsia"/>
          <w:sz w:val="28"/>
          <w:szCs w:val="28"/>
          <w:lang w:eastAsia="zh-CN"/>
        </w:rPr>
        <w:t>，</w:t>
      </w:r>
      <w:r>
        <w:rPr>
          <w:rFonts w:hint="eastAsia"/>
          <w:sz w:val="28"/>
          <w:szCs w:val="28"/>
        </w:rPr>
        <w:t>区内地质灾害隐患</w:t>
      </w:r>
      <w:r>
        <w:rPr>
          <w:sz w:val="28"/>
          <w:szCs w:val="28"/>
        </w:rPr>
        <w:t>8</w:t>
      </w:r>
      <w:r>
        <w:rPr>
          <w:rFonts w:hint="eastAsia"/>
          <w:sz w:val="28"/>
          <w:szCs w:val="28"/>
        </w:rPr>
        <w:t>处，占总数的</w:t>
      </w:r>
      <w:r>
        <w:rPr>
          <w:sz w:val="28"/>
          <w:szCs w:val="28"/>
        </w:rPr>
        <w:t>10.96</w:t>
      </w:r>
      <w:r>
        <w:rPr>
          <w:rFonts w:hint="eastAsia"/>
          <w:sz w:val="28"/>
          <w:szCs w:val="28"/>
        </w:rPr>
        <w:t>％，其中地面塌陷</w:t>
      </w:r>
      <w:r>
        <w:rPr>
          <w:sz w:val="28"/>
          <w:szCs w:val="28"/>
        </w:rPr>
        <w:t>7</w:t>
      </w:r>
      <w:r>
        <w:rPr>
          <w:rFonts w:hint="eastAsia"/>
          <w:sz w:val="28"/>
          <w:szCs w:val="28"/>
        </w:rPr>
        <w:t>处、泥石流1处。</w:t>
      </w:r>
    </w:p>
    <w:p>
      <w:pPr>
        <w:ind w:firstLine="560"/>
        <w:rPr>
          <w:rFonts w:hint="eastAsia" w:eastAsia="仿宋_GB2312"/>
          <w:szCs w:val="28"/>
        </w:rPr>
      </w:pPr>
      <w:r>
        <w:rPr>
          <w:rFonts w:hint="eastAsia" w:eastAsia="仿宋_GB2312"/>
          <w:szCs w:val="28"/>
        </w:rPr>
        <w:t>该区灾害点密度小，但存在高易发区的以下条件：</w:t>
      </w:r>
    </w:p>
    <w:p>
      <w:pPr>
        <w:ind w:firstLine="560"/>
        <w:rPr>
          <w:rFonts w:hint="eastAsia" w:eastAsia="仿宋_GB2312"/>
          <w:szCs w:val="28"/>
        </w:rPr>
      </w:pPr>
      <w:r>
        <w:rPr>
          <w:rFonts w:hint="eastAsia" w:eastAsia="仿宋_GB2312"/>
          <w:szCs w:val="28"/>
        </w:rPr>
        <w:t>（1）煤炭采矿权属明确。该亚区范围内煤田已由昊华高家梁一号煤矿、王家塔煤矿、赛蒙特煤矿、巴图塔煤矿等煤矿所分割，且相互连续。有的煤矿已经建井，计划1-2年内准备开采，这就决定了本亚区近年内人类工程活动会急剧增强。采矿形成的采空区就为地面塌陷提供了前提条件。</w:t>
      </w:r>
    </w:p>
    <w:p>
      <w:pPr>
        <w:ind w:firstLine="560"/>
        <w:rPr>
          <w:rFonts w:hint="eastAsia" w:eastAsia="仿宋_GB2312"/>
          <w:szCs w:val="28"/>
        </w:rPr>
      </w:pPr>
      <w:r>
        <w:rPr>
          <w:rFonts w:hint="eastAsia" w:eastAsia="仿宋_GB2312"/>
          <w:szCs w:val="28"/>
        </w:rPr>
        <w:t>（2）采矿顶板管理方法为全垮落法</w:t>
      </w:r>
    </w:p>
    <w:p>
      <w:pPr>
        <w:ind w:firstLine="560"/>
        <w:rPr>
          <w:rFonts w:hint="eastAsia" w:eastAsia="仿宋_GB2312"/>
          <w:szCs w:val="28"/>
        </w:rPr>
      </w:pPr>
      <w:r>
        <w:rPr>
          <w:rFonts w:hint="eastAsia" w:eastAsia="仿宋_GB2312"/>
          <w:szCs w:val="28"/>
        </w:rPr>
        <w:t>该亚区以井采为主。开采方法为综合机械化开采或长壁式高档普采，顶板管理方式为全垮落法。地面塌陷由过去房采无定期塌陷坑伴随环状裂缝转变为随采空区的形成顶板整体陆续垮落，地面形成大面积（采空区面积）裂缝，并伴随阶步或塌陷坑，地面塌陷面积增大；煤炭开采为由上而下分层，分段开采，即首先开采上部煤层，再陆续开采下部和深部煤层；在开采初期即迅速形成地面塌陷，后续开采将加剧地面塌陷。</w:t>
      </w:r>
    </w:p>
    <w:p>
      <w:pPr>
        <w:ind w:firstLine="560"/>
        <w:rPr>
          <w:rFonts w:hint="eastAsia" w:eastAsia="仿宋_GB2312"/>
          <w:szCs w:val="28"/>
        </w:rPr>
      </w:pPr>
      <w:r>
        <w:rPr>
          <w:rFonts w:hint="eastAsia" w:eastAsia="仿宋_GB2312"/>
          <w:szCs w:val="28"/>
        </w:rPr>
        <w:t>（3）采深采厚比小于30，易发生地面塌陷</w:t>
      </w:r>
    </w:p>
    <w:p>
      <w:pPr>
        <w:ind w:firstLine="560"/>
        <w:rPr>
          <w:rFonts w:hint="eastAsia" w:eastAsia="仿宋_GB2312"/>
          <w:szCs w:val="28"/>
        </w:rPr>
      </w:pPr>
      <w:r>
        <w:rPr>
          <w:rFonts w:hint="eastAsia" w:eastAsia="仿宋_GB2312"/>
          <w:szCs w:val="28"/>
        </w:rPr>
        <w:t>该亚区大部分地段地表覆盖风积砂土或沙丘、沙垅，仅零星出露侏罗系中统直罗组（J</w:t>
      </w:r>
      <w:r>
        <w:rPr>
          <w:rFonts w:eastAsia="仿宋_GB2312"/>
          <w:szCs w:val="28"/>
        </w:rPr>
        <w:object>
          <v:shape id="_x0000_i1027" o:spt="75" type="#_x0000_t75" style="height:17pt;width:8pt;" o:ole="t" filled="f" o:preferrelative="t" stroked="f" coordsize="21600,21600">
            <v:path/>
            <v:fill on="f" focussize="0,0"/>
            <v:stroke on="f"/>
            <v:imagedata r:id="rId23" o:title=""/>
            <o:lock v:ext="edit" aspectratio="t"/>
            <w10:wrap type="none"/>
            <w10:anchorlock/>
          </v:shape>
          <o:OLEObject Type="Embed" ProgID="Equation.3" ShapeID="_x0000_i1027" DrawAspect="Content" ObjectID="_1468075727" r:id="rId22">
            <o:LockedField>false</o:LockedField>
          </o:OLEObject>
        </w:object>
      </w:r>
      <w:r>
        <w:rPr>
          <w:rFonts w:hint="eastAsia" w:eastAsia="仿宋_GB2312"/>
          <w:szCs w:val="28"/>
        </w:rPr>
        <w:t>z</w:t>
      </w:r>
      <w:r>
        <w:rPr>
          <w:rFonts w:eastAsia="仿宋_GB2312"/>
          <w:szCs w:val="28"/>
        </w:rPr>
        <w:t>）</w:t>
      </w:r>
      <w:r>
        <w:rPr>
          <w:rFonts w:hint="eastAsia" w:eastAsia="仿宋_GB2312"/>
          <w:szCs w:val="28"/>
        </w:rPr>
        <w:t>地层；北部局部地段地形较高煤层上覆地层较齐全，有白垩系下统伊金霍洛组（K</w:t>
      </w:r>
      <w:r>
        <w:rPr>
          <w:rFonts w:eastAsia="仿宋_GB2312"/>
          <w:szCs w:val="28"/>
        </w:rPr>
        <w:object>
          <v:shape id="_x0000_i1028" o:spt="75" type="#_x0000_t75" style="height:16.95pt;width:6pt;" o:ole="t" filled="f" o:preferrelative="t" stroked="f" coordsize="21600,21600">
            <v:path/>
            <v:fill on="f" focussize="0,0"/>
            <v:stroke on="f"/>
            <v:imagedata r:id="rId25" o:title=""/>
            <o:lock v:ext="edit" aspectratio="t"/>
            <w10:wrap type="none"/>
            <w10:anchorlock/>
          </v:shape>
          <o:OLEObject Type="Embed" ProgID="Equation.3" ShapeID="_x0000_i1028" DrawAspect="Content" ObjectID="_1468075728" r:id="rId24">
            <o:LockedField>false</o:LockedField>
          </o:OLEObject>
        </w:object>
      </w:r>
      <w:r>
        <w:rPr>
          <w:rFonts w:hint="eastAsia" w:eastAsia="仿宋_GB2312"/>
          <w:szCs w:val="28"/>
        </w:rPr>
        <w:t>y），侏罗系中统安定组（J</w:t>
      </w:r>
      <w:r>
        <w:rPr>
          <w:rFonts w:eastAsia="仿宋_GB2312"/>
          <w:szCs w:val="28"/>
        </w:rPr>
        <w:object>
          <v:shape id="_x0000_i1029" o:spt="75" type="#_x0000_t75" style="height:17pt;width:8pt;" o:ole="t" filled="f" o:preferrelative="t" stroked="f" coordsize="21600,21600">
            <v:path/>
            <v:fill on="f" focussize="0,0"/>
            <v:stroke on="f"/>
            <v:imagedata r:id="rId27" o:title=""/>
            <o:lock v:ext="edit" aspectratio="t"/>
            <w10:wrap type="none"/>
            <w10:anchorlock/>
          </v:shape>
          <o:OLEObject Type="Embed" ProgID="Equation.3" ShapeID="_x0000_i1029" DrawAspect="Content" ObjectID="_1468075729" r:id="rId26">
            <o:LockedField>false</o:LockedField>
          </o:OLEObject>
        </w:object>
      </w:r>
      <w:r>
        <w:rPr>
          <w:rFonts w:hint="eastAsia" w:eastAsia="仿宋_GB2312"/>
          <w:szCs w:val="28"/>
        </w:rPr>
        <w:t>a）与直罗组（J</w:t>
      </w:r>
      <w:r>
        <w:rPr>
          <w:rFonts w:eastAsia="仿宋_GB2312"/>
          <w:szCs w:val="28"/>
        </w:rPr>
        <w:object>
          <v:shape id="_x0000_i1030" o:spt="75" type="#_x0000_t75" style="height:17pt;width:8pt;" o:ole="t" filled="f" o:preferrelative="t" stroked="f" coordsize="21600,21600">
            <v:path/>
            <v:fill on="f" focussize="0,0"/>
            <v:stroke on="f"/>
            <v:imagedata r:id="rId23" o:title=""/>
            <o:lock v:ext="edit" aspectratio="t"/>
            <w10:wrap type="none"/>
            <w10:anchorlock/>
          </v:shape>
          <o:OLEObject Type="Embed" ProgID="Equation.3" ShapeID="_x0000_i1030" DrawAspect="Content" ObjectID="_1468075730" r:id="rId28">
            <o:LockedField>false</o:LockedField>
          </o:OLEObject>
        </w:object>
      </w:r>
      <w:r>
        <w:rPr>
          <w:rFonts w:hint="eastAsia" w:eastAsia="仿宋_GB2312"/>
          <w:szCs w:val="28"/>
        </w:rPr>
        <w:t>z），其下为煤系地层侏罗系下统延安组（J</w:t>
      </w:r>
      <w:r>
        <w:rPr>
          <w:rFonts w:eastAsia="仿宋_GB2312"/>
          <w:szCs w:val="28"/>
        </w:rPr>
        <w:object>
          <v:shape id="_x0000_i1031" o:spt="75" type="#_x0000_t75" style="height:16.95pt;width:6pt;" o:ole="t" filled="f" o:preferrelative="t" stroked="f" coordsize="21600,21600">
            <v:path/>
            <v:fill on="f" focussize="0,0"/>
            <v:stroke on="f"/>
            <v:imagedata r:id="rId25" o:title=""/>
            <o:lock v:ext="edit" aspectratio="t"/>
            <w10:wrap type="none"/>
            <w10:anchorlock/>
          </v:shape>
          <o:OLEObject Type="Embed" ProgID="Equation.3" ShapeID="_x0000_i1031" DrawAspect="Content" ObjectID="_1468075731" r:id="rId29">
            <o:LockedField>false</o:LockedField>
          </o:OLEObject>
        </w:object>
      </w:r>
      <w:r>
        <w:rPr>
          <w:rFonts w:hint="eastAsia" w:eastAsia="仿宋_GB2312"/>
          <w:szCs w:val="28"/>
        </w:rPr>
        <w:t>y）；地层基本水平，倾角1-3度，倾向南西，没有明显的褶皱断裂构造。依据内蒙古自治区第五勘察院的有关煤炭资源储备核实报告资料，白垩系下统伊金霍洛组（K</w:t>
      </w:r>
      <w:r>
        <w:rPr>
          <w:rFonts w:eastAsia="仿宋_GB2312"/>
          <w:szCs w:val="28"/>
        </w:rPr>
        <w:object>
          <v:shape id="_x0000_i1032" o:spt="75" type="#_x0000_t75" style="height:16.95pt;width:6pt;" o:ole="t" filled="f" o:preferrelative="t" stroked="f" coordsize="21600,21600">
            <v:path/>
            <v:fill on="f" focussize="0,0"/>
            <v:stroke on="f"/>
            <v:imagedata r:id="rId25" o:title=""/>
            <o:lock v:ext="edit" aspectratio="t"/>
            <w10:wrap type="none"/>
            <w10:anchorlock/>
          </v:shape>
          <o:OLEObject Type="Embed" ProgID="Equation.3" ShapeID="_x0000_i1032" DrawAspect="Content" ObjectID="_1468075732" r:id="rId30">
            <o:LockedField>false</o:LockedField>
          </o:OLEObject>
        </w:object>
      </w:r>
      <w:r>
        <w:rPr>
          <w:rFonts w:hint="eastAsia" w:eastAsia="仿宋_GB2312"/>
          <w:szCs w:val="28"/>
        </w:rPr>
        <w:t>y）出露最大厚约35m；侏罗系中统安定组（J</w:t>
      </w:r>
      <w:r>
        <w:rPr>
          <w:rFonts w:eastAsia="仿宋_GB2312"/>
          <w:szCs w:val="28"/>
        </w:rPr>
        <w:object>
          <v:shape id="_x0000_i1033" o:spt="75" type="#_x0000_t75" style="height:17pt;width:8pt;" o:ole="t" filled="f" o:preferrelative="t" stroked="f" coordsize="21600,21600">
            <v:path/>
            <v:fill on="f" focussize="0,0"/>
            <v:stroke on="f"/>
            <v:imagedata r:id="rId23" o:title=""/>
            <o:lock v:ext="edit" aspectratio="t"/>
            <w10:wrap type="none"/>
            <w10:anchorlock/>
          </v:shape>
          <o:OLEObject Type="Embed" ProgID="Equation.3" ShapeID="_x0000_i1033" DrawAspect="Content" ObjectID="_1468075733" r:id="rId31">
            <o:LockedField>false</o:LockedField>
          </o:OLEObject>
        </w:object>
      </w:r>
      <w:r>
        <w:rPr>
          <w:rFonts w:hint="eastAsia" w:eastAsia="仿宋_GB2312"/>
          <w:szCs w:val="28"/>
        </w:rPr>
        <w:t>a</w:t>
      </w:r>
      <w:r>
        <w:rPr>
          <w:rFonts w:eastAsia="仿宋_GB2312"/>
          <w:szCs w:val="28"/>
        </w:rPr>
        <w:t>）</w:t>
      </w:r>
      <w:r>
        <w:rPr>
          <w:rFonts w:hint="eastAsia" w:eastAsia="仿宋_GB2312"/>
          <w:szCs w:val="28"/>
        </w:rPr>
        <w:t>地层厚度3-120m，平均厚度60.8m，侏罗系中统直罗组（J</w:t>
      </w:r>
      <w:r>
        <w:rPr>
          <w:rFonts w:eastAsia="仿宋_GB2312"/>
          <w:szCs w:val="28"/>
        </w:rPr>
        <w:object>
          <v:shape id="_x0000_i1034" o:spt="75" type="#_x0000_t75" style="height:17pt;width:8pt;" o:ole="t" filled="f" o:preferrelative="t" stroked="f" coordsize="21600,21600">
            <v:path/>
            <v:fill on="f" focussize="0,0"/>
            <v:stroke on="f"/>
            <v:imagedata r:id="rId23" o:title=""/>
            <o:lock v:ext="edit" aspectratio="t"/>
            <w10:wrap type="none"/>
            <w10:anchorlock/>
          </v:shape>
          <o:OLEObject Type="Embed" ProgID="Equation.3" ShapeID="_x0000_i1034" DrawAspect="Content" ObjectID="_1468075734" r:id="rId32">
            <o:LockedField>false</o:LockedField>
          </o:OLEObject>
        </w:object>
      </w:r>
      <w:r>
        <w:rPr>
          <w:rFonts w:hint="eastAsia" w:eastAsia="仿宋_GB2312"/>
          <w:szCs w:val="28"/>
        </w:rPr>
        <w:t>z）地层厚度4.5-62.5m平均厚度25.8m，侏罗系下统延安组五岩段（J</w:t>
      </w:r>
      <w:r>
        <w:rPr>
          <w:rFonts w:eastAsia="仿宋_GB2312"/>
          <w:szCs w:val="28"/>
        </w:rPr>
        <w:object>
          <v:shape id="_x0000_i1035" o:spt="75" type="#_x0000_t75" style="height:16.95pt;width:6pt;" o:ole="t" filled="f" o:preferrelative="t" stroked="f" coordsize="21600,21600">
            <v:path/>
            <v:fill on="f" focussize="0,0"/>
            <v:stroke on="f"/>
            <v:imagedata r:id="rId25" o:title=""/>
            <o:lock v:ext="edit" aspectratio="t"/>
            <w10:wrap type="none"/>
            <w10:anchorlock/>
          </v:shape>
          <o:OLEObject Type="Embed" ProgID="Equation.3" ShapeID="_x0000_i1035" DrawAspect="Content" ObjectID="_1468075735" r:id="rId33">
            <o:LockedField>false</o:LockedField>
          </o:OLEObject>
        </w:object>
      </w:r>
      <w:r>
        <w:rPr>
          <w:rFonts w:hint="eastAsia" w:eastAsia="仿宋_GB2312"/>
          <w:szCs w:val="28"/>
        </w:rPr>
        <w:t>y</w:t>
      </w:r>
      <w:r>
        <w:rPr>
          <w:rFonts w:eastAsia="仿宋_GB2312"/>
          <w:szCs w:val="28"/>
        </w:rPr>
        <w:object>
          <v:shape id="_x0000_i1036" o:spt="75" type="#_x0000_t75" style="height:15pt;width:6.95pt;" o:ole="t" filled="f" o:preferrelative="t" stroked="f" coordsize="21600,21600">
            <v:path/>
            <v:fill on="f" focussize="0,0"/>
            <v:stroke on="f"/>
            <v:imagedata r:id="rId35" o:title=""/>
            <o:lock v:ext="edit" aspectratio="t"/>
            <w10:wrap type="none"/>
            <w10:anchorlock/>
          </v:shape>
          <o:OLEObject Type="Embed" ProgID="Equation.3" ShapeID="_x0000_i1036" DrawAspect="Content" ObjectID="_1468075736" r:id="rId34">
            <o:LockedField>false</o:LockedField>
          </o:OLEObject>
        </w:object>
      </w:r>
      <w:r>
        <w:rPr>
          <w:rFonts w:hint="eastAsia" w:eastAsia="仿宋_GB2312"/>
          <w:szCs w:val="28"/>
        </w:rPr>
        <w:t>）地层厚度多在10m以上。可知该区煤层埋深（未来开采深度）52.5-227.5m，平均埋深131.6m；可采煤层厚度8.97-19.18m，平均厚度12.5m。采深采厚比值为5.85-11.86，平均10.50.首期开采Ⅱ-3煤层，其厚度稳定，平均厚度4.63m，平均埋深（平均采深）与Ⅱ-3煤层厚度（首采厚度）之比为28.42.由此可得出该区采深采厚平均小于30.</w:t>
      </w:r>
    </w:p>
    <w:p>
      <w:pPr>
        <w:ind w:firstLine="560"/>
        <w:rPr>
          <w:rFonts w:hint="eastAsia" w:eastAsia="仿宋_GB2312"/>
          <w:szCs w:val="28"/>
        </w:rPr>
      </w:pPr>
      <w:r>
        <w:rPr>
          <w:rFonts w:hint="eastAsia" w:eastAsia="仿宋_GB2312"/>
          <w:szCs w:val="28"/>
        </w:rPr>
        <w:t>据国内一些大型煤田的开采经验，当开采深度与开采厚度之比小于30的条件下，可能造成上覆岩层断裂，乃至冒落，直接影响到地表，导致地面不连续变形与破坏，形成地面裂缝和塌陷坑。该亚区煤矿一经开采，随着采空区的增大，地面塌陷将随之发生。</w:t>
      </w:r>
    </w:p>
    <w:p>
      <w:pPr>
        <w:ind w:firstLine="562"/>
        <w:rPr>
          <w:rFonts w:hint="eastAsia" w:eastAsia="仿宋_GB2312"/>
          <w:b/>
          <w:bCs/>
          <w:szCs w:val="28"/>
        </w:rPr>
      </w:pPr>
      <w:r>
        <w:rPr>
          <w:rFonts w:hint="eastAsia" w:eastAsia="仿宋_GB2312"/>
          <w:b/>
          <w:bCs/>
          <w:szCs w:val="28"/>
        </w:rPr>
        <w:t>二、低易发区（C）</w:t>
      </w:r>
    </w:p>
    <w:p>
      <w:pPr>
        <w:pStyle w:val="31"/>
        <w:spacing w:line="360" w:lineRule="auto"/>
        <w:ind w:firstLine="557" w:firstLineChars="199"/>
        <w:rPr>
          <w:sz w:val="28"/>
          <w:szCs w:val="28"/>
        </w:rPr>
      </w:pPr>
      <w:r>
        <w:rPr>
          <w:rFonts w:hint="eastAsia"/>
          <w:sz w:val="28"/>
          <w:szCs w:val="28"/>
        </w:rPr>
        <w:t>低易发区主要分布</w:t>
      </w:r>
      <w:r>
        <w:rPr>
          <w:rFonts w:hint="eastAsia"/>
          <w:lang w:eastAsia="zh-CN"/>
        </w:rPr>
        <w:t>在</w:t>
      </w:r>
      <w:r>
        <w:rPr>
          <w:rFonts w:hint="eastAsia"/>
          <w:sz w:val="28"/>
          <w:szCs w:val="28"/>
        </w:rPr>
        <w:t>伊金霍洛旗中部及南部，行政区隶属乌兰木伦镇、伊金霍洛镇及札萨克镇管辖，包括三个亚区，面积合计约</w:t>
      </w:r>
      <w:r>
        <w:rPr>
          <w:sz w:val="28"/>
          <w:szCs w:val="28"/>
        </w:rPr>
        <w:t>131.56</w:t>
      </w:r>
      <w:r>
        <w:rPr>
          <w:rFonts w:hint="eastAsia"/>
          <w:sz w:val="28"/>
          <w:szCs w:val="28"/>
        </w:rPr>
        <w:t>km</w:t>
      </w:r>
      <w:r>
        <w:rPr>
          <w:rFonts w:hint="eastAsia"/>
          <w:sz w:val="28"/>
          <w:szCs w:val="28"/>
          <w:vertAlign w:val="superscript"/>
        </w:rPr>
        <w:t>2</w:t>
      </w:r>
      <w:r>
        <w:rPr>
          <w:rFonts w:hint="eastAsia"/>
          <w:sz w:val="28"/>
          <w:szCs w:val="28"/>
        </w:rPr>
        <w:t>。</w:t>
      </w:r>
    </w:p>
    <w:p>
      <w:pPr>
        <w:pStyle w:val="31"/>
        <w:spacing w:line="360" w:lineRule="auto"/>
        <w:ind w:firstLine="557" w:firstLineChars="199"/>
        <w:rPr>
          <w:sz w:val="28"/>
          <w:szCs w:val="28"/>
        </w:rPr>
      </w:pPr>
      <w:r>
        <w:rPr>
          <w:rFonts w:hint="eastAsia"/>
          <w:sz w:val="28"/>
          <w:szCs w:val="28"/>
        </w:rPr>
        <w:t>1、伊金霍洛东</w:t>
      </w:r>
      <w:r>
        <w:rPr>
          <w:sz w:val="28"/>
          <w:szCs w:val="28"/>
        </w:rPr>
        <w:t>-</w:t>
      </w:r>
      <w:r>
        <w:rPr>
          <w:rFonts w:hint="eastAsia"/>
          <w:sz w:val="28"/>
          <w:szCs w:val="28"/>
        </w:rPr>
        <w:t>乌兰木伦西低易发区（C</w:t>
      </w:r>
      <w:r>
        <w:rPr>
          <w:sz w:val="28"/>
          <w:szCs w:val="28"/>
        </w:rPr>
        <w:t>1</w:t>
      </w:r>
      <w:r>
        <w:rPr>
          <w:rFonts w:hint="eastAsia"/>
          <w:sz w:val="28"/>
          <w:szCs w:val="28"/>
        </w:rPr>
        <w:t>）</w:t>
      </w:r>
    </w:p>
    <w:p>
      <w:pPr>
        <w:pStyle w:val="31"/>
        <w:spacing w:line="360" w:lineRule="auto"/>
        <w:ind w:firstLine="557" w:firstLineChars="199"/>
        <w:rPr>
          <w:sz w:val="28"/>
          <w:szCs w:val="28"/>
        </w:rPr>
      </w:pPr>
      <w:r>
        <w:rPr>
          <w:rFonts w:hint="eastAsia"/>
          <w:sz w:val="28"/>
          <w:szCs w:val="28"/>
        </w:rPr>
        <w:t>主要分布在伊金霍洛镇东部及乌兰木伦镇西部部分地区，面积7</w:t>
      </w:r>
      <w:r>
        <w:rPr>
          <w:sz w:val="28"/>
          <w:szCs w:val="28"/>
        </w:rPr>
        <w:t>3.63K</w:t>
      </w:r>
      <w:r>
        <w:rPr>
          <w:rFonts w:hint="eastAsia"/>
          <w:sz w:val="28"/>
          <w:szCs w:val="28"/>
        </w:rPr>
        <w:t>m</w:t>
      </w:r>
      <w:r>
        <w:rPr>
          <w:sz w:val="28"/>
          <w:szCs w:val="28"/>
          <w:vertAlign w:val="superscript"/>
        </w:rPr>
        <w:t>2</w:t>
      </w:r>
      <w:r>
        <w:rPr>
          <w:rFonts w:hint="eastAsia"/>
          <w:sz w:val="28"/>
          <w:szCs w:val="28"/>
        </w:rPr>
        <w:t>，</w:t>
      </w:r>
      <w:r>
        <w:rPr>
          <w:sz w:val="28"/>
          <w:szCs w:val="28"/>
        </w:rPr>
        <w:t>发育1处</w:t>
      </w:r>
      <w:r>
        <w:rPr>
          <w:rFonts w:hint="eastAsia"/>
          <w:sz w:val="28"/>
          <w:szCs w:val="28"/>
        </w:rPr>
        <w:t>地质灾害隐患，类型为地面塌陷</w:t>
      </w:r>
      <w:r>
        <w:rPr>
          <w:sz w:val="28"/>
          <w:szCs w:val="28"/>
        </w:rPr>
        <w:t>。</w:t>
      </w:r>
    </w:p>
    <w:p>
      <w:pPr>
        <w:pStyle w:val="31"/>
        <w:spacing w:line="360" w:lineRule="auto"/>
        <w:ind w:left="1280" w:firstLine="0" w:firstLineChars="0"/>
        <w:rPr>
          <w:rFonts w:hint="eastAsia"/>
          <w:sz w:val="28"/>
          <w:szCs w:val="28"/>
        </w:rPr>
      </w:pPr>
    </w:p>
    <w:p>
      <w:pPr>
        <w:pStyle w:val="31"/>
        <w:spacing w:line="360" w:lineRule="auto"/>
        <w:ind w:firstLineChars="150"/>
        <w:rPr>
          <w:sz w:val="28"/>
          <w:szCs w:val="28"/>
        </w:rPr>
      </w:pPr>
      <w:r>
        <w:rPr>
          <w:sz w:val="28"/>
          <w:szCs w:val="28"/>
        </w:rPr>
        <w:t>2</w:t>
      </w:r>
      <w:r>
        <w:rPr>
          <w:rFonts w:hint="eastAsia"/>
          <w:sz w:val="28"/>
          <w:szCs w:val="28"/>
        </w:rPr>
        <w:t>、札萨克北低易发区（C</w:t>
      </w:r>
      <w:r>
        <w:rPr>
          <w:sz w:val="28"/>
          <w:szCs w:val="28"/>
        </w:rPr>
        <w:t>2</w:t>
      </w:r>
      <w:r>
        <w:rPr>
          <w:rFonts w:hint="eastAsia"/>
          <w:sz w:val="28"/>
          <w:szCs w:val="28"/>
        </w:rPr>
        <w:t>）</w:t>
      </w:r>
    </w:p>
    <w:p>
      <w:pPr>
        <w:pStyle w:val="31"/>
        <w:spacing w:line="360" w:lineRule="auto"/>
        <w:ind w:firstLine="557" w:firstLineChars="199"/>
        <w:rPr>
          <w:rFonts w:hint="eastAsia"/>
          <w:sz w:val="28"/>
          <w:szCs w:val="28"/>
        </w:rPr>
      </w:pPr>
      <w:r>
        <w:rPr>
          <w:rFonts w:hint="eastAsia"/>
          <w:sz w:val="28"/>
          <w:szCs w:val="28"/>
        </w:rPr>
        <w:t>主要分布在札萨克镇北部高原一队，面积</w:t>
      </w:r>
      <w:r>
        <w:rPr>
          <w:sz w:val="28"/>
          <w:szCs w:val="28"/>
        </w:rPr>
        <w:t>26.8K</w:t>
      </w:r>
      <w:r>
        <w:rPr>
          <w:rFonts w:hint="eastAsia"/>
          <w:sz w:val="28"/>
          <w:szCs w:val="28"/>
        </w:rPr>
        <w:t>m</w:t>
      </w:r>
      <w:r>
        <w:rPr>
          <w:sz w:val="28"/>
          <w:szCs w:val="28"/>
          <w:vertAlign w:val="superscript"/>
        </w:rPr>
        <w:t>2</w:t>
      </w:r>
      <w:r>
        <w:rPr>
          <w:rFonts w:hint="eastAsia"/>
          <w:sz w:val="28"/>
          <w:szCs w:val="28"/>
        </w:rPr>
        <w:t>，</w:t>
      </w:r>
      <w:r>
        <w:rPr>
          <w:sz w:val="28"/>
          <w:szCs w:val="28"/>
        </w:rPr>
        <w:t>发育1处</w:t>
      </w:r>
      <w:r>
        <w:rPr>
          <w:rFonts w:hint="eastAsia"/>
          <w:sz w:val="28"/>
          <w:szCs w:val="28"/>
        </w:rPr>
        <w:t>地质灾害隐患，类型为地面塌陷</w:t>
      </w:r>
      <w:r>
        <w:rPr>
          <w:sz w:val="28"/>
          <w:szCs w:val="28"/>
        </w:rPr>
        <w:t>。</w:t>
      </w:r>
    </w:p>
    <w:p>
      <w:pPr>
        <w:pStyle w:val="31"/>
        <w:spacing w:line="360" w:lineRule="auto"/>
        <w:ind w:firstLine="557" w:firstLineChars="199"/>
        <w:rPr>
          <w:sz w:val="28"/>
          <w:szCs w:val="28"/>
        </w:rPr>
      </w:pPr>
      <w:r>
        <w:rPr>
          <w:rFonts w:hint="eastAsia"/>
          <w:sz w:val="28"/>
          <w:szCs w:val="28"/>
        </w:rPr>
        <w:t>3、札萨克东低易发区（C3）</w:t>
      </w:r>
    </w:p>
    <w:p>
      <w:pPr>
        <w:pStyle w:val="31"/>
        <w:spacing w:line="360" w:lineRule="auto"/>
        <w:ind w:firstLine="557" w:firstLineChars="199"/>
        <w:rPr>
          <w:rFonts w:hint="eastAsia"/>
          <w:sz w:val="28"/>
          <w:szCs w:val="28"/>
        </w:rPr>
      </w:pPr>
      <w:r>
        <w:rPr>
          <w:rFonts w:hint="eastAsia"/>
          <w:sz w:val="28"/>
          <w:szCs w:val="28"/>
        </w:rPr>
        <w:t>主要分布在札萨克镇东部玛勒庆壕赖，面积31.13Km2，发育1处地质灾害隐患，类型为地面塌陷。</w:t>
      </w:r>
    </w:p>
    <w:p>
      <w:pPr>
        <w:ind w:firstLine="551" w:firstLineChars="196"/>
        <w:rPr>
          <w:rFonts w:hint="eastAsia" w:ascii="宋体" w:hAnsi="宋体"/>
          <w:b/>
          <w:szCs w:val="28"/>
        </w:rPr>
      </w:pPr>
      <w:r>
        <w:rPr>
          <w:rFonts w:hint="eastAsia" w:ascii="宋体" w:hAnsi="宋体"/>
          <w:b/>
          <w:szCs w:val="28"/>
        </w:rPr>
        <w:t>三、 地质灾害非易发区（D）</w:t>
      </w:r>
    </w:p>
    <w:p>
      <w:pPr>
        <w:pStyle w:val="31"/>
        <w:spacing w:line="360" w:lineRule="auto"/>
        <w:ind w:firstLine="557" w:firstLineChars="199"/>
        <w:rPr>
          <w:rFonts w:hint="eastAsia"/>
          <w:sz w:val="28"/>
          <w:szCs w:val="28"/>
        </w:rPr>
      </w:pPr>
      <w:r>
        <w:rPr>
          <w:rFonts w:hint="eastAsia"/>
          <w:sz w:val="28"/>
          <w:szCs w:val="28"/>
        </w:rPr>
        <w:t>地质灾害非易发区分布</w:t>
      </w:r>
      <w:r>
        <w:rPr>
          <w:rFonts w:hint="eastAsia"/>
          <w:sz w:val="28"/>
          <w:szCs w:val="28"/>
          <w:lang w:eastAsia="zh-CN"/>
        </w:rPr>
        <w:t>于</w:t>
      </w:r>
      <w:r>
        <w:rPr>
          <w:rFonts w:hint="eastAsia"/>
          <w:sz w:val="28"/>
          <w:szCs w:val="28"/>
        </w:rPr>
        <w:t>阿勒腾希热镇、苏布尔嘎镇、红庆河镇、扎萨克镇大部、伊金霍洛镇大部及乌兰木伦镇西部；地处波状高原、高平原、湖积平原和沙漠的内陆水系流域地带及高原丘陵西部较平缓的乌兰木伦中上游地带。全旗地质灾害非易发区面积</w:t>
      </w:r>
      <w:r>
        <w:rPr>
          <w:sz w:val="28"/>
          <w:szCs w:val="28"/>
        </w:rPr>
        <w:t>4248.10</w:t>
      </w:r>
      <w:r>
        <w:rPr>
          <w:rFonts w:hint="eastAsia"/>
          <w:sz w:val="28"/>
          <w:szCs w:val="28"/>
        </w:rPr>
        <w:t>km</w:t>
      </w:r>
      <w:r>
        <w:rPr>
          <w:sz w:val="28"/>
          <w:szCs w:val="28"/>
        </w:rPr>
        <w:object>
          <v:shape id="_x0000_i1037" o:spt="75" type="#_x0000_t75" style="height:15pt;width:8pt;" o:ole="t" filled="f" o:preferrelative="t" stroked="f" coordsize="21600,21600">
            <v:path/>
            <v:fill on="f" focussize="0,0"/>
            <v:stroke on="f"/>
            <v:imagedata r:id="rId21" o:title=""/>
            <o:lock v:ext="edit" aspectratio="t"/>
            <w10:wrap type="none"/>
            <w10:anchorlock/>
          </v:shape>
          <o:OLEObject Type="Embed" ProgID="Equation.3" ShapeID="_x0000_i1037" DrawAspect="Content" ObjectID="_1468075737" r:id="rId36">
            <o:LockedField>false</o:LockedField>
          </o:OLEObject>
        </w:object>
      </w:r>
      <w:r>
        <w:rPr>
          <w:rFonts w:hint="eastAsia"/>
          <w:sz w:val="28"/>
          <w:szCs w:val="28"/>
        </w:rPr>
        <w:t>,占全旗总面积的</w:t>
      </w:r>
      <w:r>
        <w:rPr>
          <w:sz w:val="28"/>
          <w:szCs w:val="28"/>
        </w:rPr>
        <w:t>77.35</w:t>
      </w:r>
      <w:r>
        <w:rPr>
          <w:rFonts w:hint="eastAsia"/>
          <w:sz w:val="28"/>
          <w:szCs w:val="28"/>
        </w:rPr>
        <w:t>%。</w:t>
      </w:r>
    </w:p>
    <w:p>
      <w:pPr>
        <w:pStyle w:val="31"/>
        <w:spacing w:line="360" w:lineRule="auto"/>
        <w:ind w:firstLine="417" w:firstLineChars="149"/>
        <w:rPr>
          <w:rFonts w:hint="eastAsia"/>
          <w:sz w:val="28"/>
          <w:szCs w:val="28"/>
        </w:rPr>
      </w:pPr>
      <w:r>
        <w:rPr>
          <w:rFonts w:hint="eastAsia"/>
          <w:sz w:val="28"/>
          <w:szCs w:val="28"/>
        </w:rPr>
        <w:t>波状高原地形呈波状起伏，波峰呈平缓垅岗状，峰间地形宽阔，低洼处有少量沟谷，地面高程一般为1400-1500m，相对高差50-100m。岩层裸露，由白垩系下统砂岩、泥岩构成。</w:t>
      </w:r>
    </w:p>
    <w:p>
      <w:pPr>
        <w:pStyle w:val="31"/>
        <w:spacing w:line="360" w:lineRule="auto"/>
        <w:ind w:firstLine="417" w:firstLineChars="149"/>
        <w:rPr>
          <w:rFonts w:hint="eastAsia"/>
          <w:sz w:val="28"/>
          <w:szCs w:val="28"/>
        </w:rPr>
      </w:pPr>
      <w:r>
        <w:rPr>
          <w:rFonts w:hint="eastAsia"/>
          <w:sz w:val="28"/>
          <w:szCs w:val="28"/>
        </w:rPr>
        <w:t>高平原地形平缓，地面高程1350-1450m,相对高差小于50m，岩层裸露，由白垩系下统紫红色砂岩构成。</w:t>
      </w:r>
    </w:p>
    <w:p>
      <w:pPr>
        <w:pStyle w:val="31"/>
        <w:spacing w:line="360" w:lineRule="auto"/>
        <w:ind w:firstLine="417" w:firstLineChars="149"/>
        <w:rPr>
          <w:rFonts w:hint="eastAsia"/>
          <w:sz w:val="28"/>
          <w:szCs w:val="28"/>
        </w:rPr>
      </w:pPr>
      <w:r>
        <w:rPr>
          <w:rFonts w:hint="eastAsia"/>
          <w:sz w:val="28"/>
          <w:szCs w:val="28"/>
        </w:rPr>
        <w:t>湖积平原地形倾向与湖淖，低洼而平展，地面高程因地而异，相对高差多小于50，第四系岩性为湖积淤泥及砂土，厚度一般3-20m。</w:t>
      </w:r>
    </w:p>
    <w:p>
      <w:pPr>
        <w:pStyle w:val="31"/>
        <w:spacing w:line="360" w:lineRule="auto"/>
        <w:ind w:firstLine="417" w:firstLineChars="149"/>
        <w:rPr>
          <w:rFonts w:hint="eastAsia" w:eastAsia="仿宋_GB2312"/>
          <w:sz w:val="28"/>
          <w:szCs w:val="28"/>
          <w:lang w:eastAsia="zh-CN"/>
        </w:rPr>
      </w:pPr>
      <w:r>
        <w:rPr>
          <w:rFonts w:hint="eastAsia"/>
          <w:sz w:val="28"/>
          <w:szCs w:val="28"/>
        </w:rPr>
        <w:t>沙漠多呈固定、半固定，部分流动沙丘、沙垅，沙丘高5-10m,个别可达30-50m</w:t>
      </w:r>
      <w:r>
        <w:rPr>
          <w:rFonts w:hint="eastAsia"/>
          <w:sz w:val="28"/>
          <w:szCs w:val="28"/>
          <w:lang w:eastAsia="zh-CN"/>
        </w:rPr>
        <w:t>。</w:t>
      </w:r>
    </w:p>
    <w:p>
      <w:pPr>
        <w:pStyle w:val="31"/>
        <w:spacing w:line="360" w:lineRule="auto"/>
        <w:ind w:firstLine="417" w:firstLineChars="149"/>
        <w:rPr>
          <w:rFonts w:hint="eastAsia"/>
          <w:sz w:val="28"/>
          <w:szCs w:val="28"/>
        </w:rPr>
      </w:pPr>
      <w:r>
        <w:rPr>
          <w:rFonts w:hint="eastAsia"/>
          <w:sz w:val="28"/>
          <w:szCs w:val="28"/>
        </w:rPr>
        <w:t>高原丘陵西部地带起伏稍大，沟谷发育呈“V”字型，地面高程1350-1450m，相对高差50-100m，由白垩系下统砂岩及新近系上新统砂泥岩构成。</w:t>
      </w:r>
    </w:p>
    <w:p>
      <w:pPr>
        <w:pStyle w:val="31"/>
        <w:spacing w:line="360" w:lineRule="auto"/>
        <w:ind w:firstLine="417" w:firstLineChars="149"/>
        <w:rPr>
          <w:rFonts w:hint="eastAsia"/>
          <w:sz w:val="28"/>
          <w:szCs w:val="28"/>
        </w:rPr>
      </w:pPr>
      <w:r>
        <w:rPr>
          <w:rFonts w:hint="eastAsia"/>
          <w:sz w:val="28"/>
          <w:szCs w:val="28"/>
        </w:rPr>
        <w:t>本区地质环境条件较简单，地形开阔平缓，无强烈人类工程活动，现阶段尚未发现地质灾害。</w:t>
      </w:r>
    </w:p>
    <w:p>
      <w:pPr>
        <w:pStyle w:val="7"/>
        <w:ind w:firstLine="602"/>
        <w:rPr>
          <w:rFonts w:hint="eastAsia"/>
        </w:rPr>
      </w:pPr>
      <w:bookmarkStart w:id="62" w:name="_Toc3209"/>
      <w:r>
        <w:rPr>
          <w:rFonts w:hint="eastAsia" w:ascii="Times New Roman" w:hAnsi="Times New Roman" w:eastAsia="仿宋_GB2312"/>
          <w:sz w:val="30"/>
          <w:szCs w:val="30"/>
        </w:rPr>
        <w:t>第二节  地质灾害防治规划分区</w:t>
      </w:r>
      <w:bookmarkEnd w:id="62"/>
    </w:p>
    <w:p>
      <w:pPr>
        <w:ind w:firstLine="560"/>
        <w:rPr>
          <w:rFonts w:hint="eastAsia" w:eastAsia="仿宋_GB2312"/>
          <w:szCs w:val="28"/>
        </w:rPr>
      </w:pPr>
      <w:r>
        <w:rPr>
          <w:rFonts w:hint="eastAsia" w:eastAsia="仿宋_GB2312"/>
          <w:szCs w:val="28"/>
        </w:rPr>
        <w:t>地质灾害防治规划分区是在地质灾害易发程度分区的基础上进行的。原则上将地质灾害易发程度分区的高易发区划分为重点防治区，中易发区划分为次重点防治区，低易发区及不易发区划分为一般防治区。同时根据地质灾害的发育特征、威胁对象及人类工程活动的强烈程度做适当调整。若中易发区或低易发区中有重大地质灾害点或重要基础设施分布，应将此区域调整划入高一级别的防治区。</w:t>
      </w:r>
    </w:p>
    <w:p>
      <w:pPr>
        <w:ind w:firstLine="560"/>
        <w:rPr>
          <w:rFonts w:eastAsia="仿宋_GB2312"/>
          <w:szCs w:val="28"/>
        </w:rPr>
      </w:pPr>
      <w:r>
        <w:rPr>
          <w:rFonts w:hint="eastAsia" w:eastAsia="仿宋_GB2312"/>
          <w:szCs w:val="28"/>
        </w:rPr>
        <w:t>全旗地质灾害防治规划分区划分为重点防治区和一般防治区两级。其中重点防治区包括三个亚区，面积</w:t>
      </w:r>
      <w:r>
        <w:rPr>
          <w:rFonts w:eastAsia="仿宋_GB2312"/>
          <w:szCs w:val="28"/>
        </w:rPr>
        <w:t>1112.61</w:t>
      </w:r>
      <w:r>
        <w:rPr>
          <w:rFonts w:hint="eastAsia" w:eastAsia="仿宋_GB2312"/>
          <w:szCs w:val="28"/>
        </w:rPr>
        <w:t>km</w:t>
      </w:r>
      <w:r>
        <w:rPr>
          <w:rFonts w:hint="eastAsia" w:eastAsia="仿宋_GB2312"/>
          <w:szCs w:val="28"/>
          <w:vertAlign w:val="superscript"/>
        </w:rPr>
        <w:t>2</w:t>
      </w:r>
      <w:r>
        <w:rPr>
          <w:rFonts w:hint="eastAsia" w:eastAsia="仿宋_GB2312"/>
          <w:szCs w:val="28"/>
        </w:rPr>
        <w:t>，占全旗总面积的</w:t>
      </w:r>
      <w:r>
        <w:rPr>
          <w:rFonts w:eastAsia="仿宋_GB2312"/>
          <w:szCs w:val="28"/>
        </w:rPr>
        <w:t>20.26</w:t>
      </w:r>
      <w:r>
        <w:rPr>
          <w:rFonts w:hint="eastAsia" w:eastAsia="仿宋_GB2312"/>
          <w:szCs w:val="28"/>
        </w:rPr>
        <w:t>%；一般防治区共涉及</w:t>
      </w:r>
      <w:r>
        <w:rPr>
          <w:rFonts w:eastAsia="仿宋_GB2312"/>
          <w:szCs w:val="28"/>
        </w:rPr>
        <w:t>6</w:t>
      </w:r>
      <w:r>
        <w:rPr>
          <w:rFonts w:hint="eastAsia" w:eastAsia="仿宋_GB2312"/>
          <w:szCs w:val="28"/>
        </w:rPr>
        <w:t>个乡镇，面积</w:t>
      </w:r>
      <w:r>
        <w:rPr>
          <w:rFonts w:eastAsia="仿宋_GB2312"/>
          <w:szCs w:val="28"/>
        </w:rPr>
        <w:t>4379.66</w:t>
      </w:r>
      <w:r>
        <w:rPr>
          <w:rFonts w:hint="eastAsia" w:eastAsia="仿宋_GB2312"/>
          <w:szCs w:val="28"/>
        </w:rPr>
        <w:t>km</w:t>
      </w:r>
      <w:r>
        <w:rPr>
          <w:rFonts w:hint="eastAsia" w:eastAsia="仿宋_GB2312"/>
          <w:szCs w:val="28"/>
          <w:vertAlign w:val="superscript"/>
        </w:rPr>
        <w:t>2</w:t>
      </w:r>
      <w:r>
        <w:rPr>
          <w:rFonts w:hint="eastAsia" w:eastAsia="仿宋_GB2312"/>
          <w:szCs w:val="28"/>
        </w:rPr>
        <w:t>，占全旗总面积的</w:t>
      </w:r>
      <w:r>
        <w:rPr>
          <w:rFonts w:eastAsia="仿宋_GB2312"/>
          <w:szCs w:val="28"/>
        </w:rPr>
        <w:t>77.74</w:t>
      </w:r>
      <w:r>
        <w:rPr>
          <w:rFonts w:hint="eastAsia" w:eastAsia="仿宋_GB2312"/>
          <w:szCs w:val="28"/>
        </w:rPr>
        <w:t>%。（附图2）</w:t>
      </w:r>
    </w:p>
    <w:p>
      <w:pPr>
        <w:pStyle w:val="36"/>
        <w:ind w:firstLine="482"/>
        <w:rPr>
          <w:b/>
          <w:bCs/>
          <w:sz w:val="24"/>
          <w:szCs w:val="24"/>
        </w:rPr>
      </w:pPr>
      <w:r>
        <w:rPr>
          <w:rFonts w:hint="eastAsia"/>
          <w:b/>
          <w:bCs/>
          <w:sz w:val="24"/>
          <w:szCs w:val="24"/>
        </w:rPr>
        <w:t>专栏</w:t>
      </w:r>
      <w:r>
        <w:rPr>
          <w:b/>
          <w:bCs/>
          <w:sz w:val="24"/>
          <w:szCs w:val="24"/>
        </w:rPr>
        <w:t>9</w:t>
      </w:r>
      <w:r>
        <w:rPr>
          <w:rFonts w:hint="eastAsia"/>
          <w:b/>
          <w:bCs/>
          <w:sz w:val="24"/>
          <w:szCs w:val="24"/>
        </w:rPr>
        <w:t xml:space="preserve">                地质灾害防治规划分区</w:t>
      </w:r>
    </w:p>
    <w:tbl>
      <w:tblPr>
        <w:tblStyle w:val="4"/>
        <w:tblW w:w="8340" w:type="dxa"/>
        <w:tblInd w:w="113" w:type="dxa"/>
        <w:tblLayout w:type="fixed"/>
        <w:tblCellMar>
          <w:top w:w="0" w:type="dxa"/>
          <w:left w:w="108" w:type="dxa"/>
          <w:bottom w:w="0" w:type="dxa"/>
          <w:right w:w="108" w:type="dxa"/>
        </w:tblCellMar>
      </w:tblPr>
      <w:tblGrid>
        <w:gridCol w:w="1260"/>
        <w:gridCol w:w="600"/>
        <w:gridCol w:w="2680"/>
        <w:gridCol w:w="951"/>
        <w:gridCol w:w="849"/>
        <w:gridCol w:w="2000"/>
      </w:tblGrid>
      <w:tr>
        <w:tblPrEx>
          <w:tblLayout w:type="fixed"/>
          <w:tblCellMar>
            <w:top w:w="0" w:type="dxa"/>
            <w:left w:w="108" w:type="dxa"/>
            <w:bottom w:w="0" w:type="dxa"/>
            <w:right w:w="108" w:type="dxa"/>
          </w:tblCellMar>
        </w:tblPrEx>
        <w:trPr>
          <w:trHeight w:val="288" w:hRule="atLeast"/>
        </w:trPr>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分区</w:t>
            </w: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代号</w:t>
            </w:r>
          </w:p>
        </w:tc>
        <w:tc>
          <w:tcPr>
            <w:tcW w:w="2680" w:type="dxa"/>
            <w:vMerge w:val="restart"/>
            <w:tcBorders>
              <w:top w:val="single" w:color="auto" w:sz="4" w:space="0"/>
              <w:left w:val="single" w:color="auto" w:sz="4" w:space="0"/>
              <w:bottom w:val="single" w:color="auto" w:sz="4" w:space="0"/>
              <w:right w:val="nil"/>
            </w:tcBorders>
            <w:noWrap w:val="0"/>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区、亚区名称</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面 积</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隐患点</w:t>
            </w:r>
          </w:p>
        </w:tc>
        <w:tc>
          <w:tcPr>
            <w:tcW w:w="200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隐患点密度</w:t>
            </w:r>
          </w:p>
        </w:tc>
      </w:tr>
      <w:tr>
        <w:tblPrEx>
          <w:tblLayout w:type="fixed"/>
          <w:tblCellMar>
            <w:top w:w="0" w:type="dxa"/>
            <w:left w:w="108" w:type="dxa"/>
            <w:bottom w:w="0" w:type="dxa"/>
            <w:right w:w="108" w:type="dxa"/>
          </w:tblCellMar>
        </w:tblPrEx>
        <w:trPr>
          <w:trHeight w:val="336"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b/>
                <w:bCs/>
                <w:color w:val="000000"/>
                <w:kern w:val="0"/>
                <w:sz w:val="21"/>
                <w:szCs w:val="21"/>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b/>
                <w:bCs/>
                <w:color w:val="000000"/>
                <w:kern w:val="0"/>
                <w:sz w:val="21"/>
                <w:szCs w:val="21"/>
              </w:rPr>
            </w:pPr>
          </w:p>
        </w:tc>
        <w:tc>
          <w:tcPr>
            <w:tcW w:w="2680" w:type="dxa"/>
            <w:vMerge w:val="continue"/>
            <w:tcBorders>
              <w:top w:val="single" w:color="auto" w:sz="4" w:space="0"/>
              <w:left w:val="single" w:color="auto" w:sz="4" w:space="0"/>
              <w:bottom w:val="single" w:color="auto" w:sz="4" w:space="0"/>
              <w:right w:val="nil"/>
            </w:tcBorders>
            <w:noWrap w:val="0"/>
            <w:vAlign w:val="center"/>
          </w:tcPr>
          <w:p>
            <w:pPr>
              <w:widowControl/>
              <w:spacing w:line="240" w:lineRule="auto"/>
              <w:ind w:firstLine="0" w:firstLineChars="0"/>
              <w:jc w:val="left"/>
              <w:rPr>
                <w:rFonts w:ascii="宋体" w:hAnsi="宋体" w:cs="宋体"/>
                <w:b/>
                <w:bCs/>
                <w:color w:val="000000"/>
                <w:kern w:val="0"/>
                <w:sz w:val="21"/>
                <w:szCs w:val="21"/>
              </w:rPr>
            </w:pPr>
          </w:p>
        </w:tc>
        <w:tc>
          <w:tcPr>
            <w:tcW w:w="951"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（km</w:t>
            </w:r>
            <w:r>
              <w:rPr>
                <w:rFonts w:hint="eastAsia" w:ascii="宋体" w:hAnsi="宋体" w:cs="宋体"/>
                <w:b/>
                <w:bCs/>
                <w:color w:val="000000"/>
                <w:kern w:val="0"/>
                <w:sz w:val="21"/>
                <w:szCs w:val="21"/>
                <w:vertAlign w:val="superscript"/>
              </w:rPr>
              <w:t>2</w:t>
            </w:r>
            <w:r>
              <w:rPr>
                <w:rFonts w:hint="eastAsia" w:ascii="宋体" w:hAnsi="宋体" w:cs="宋体"/>
                <w:b/>
                <w:bCs/>
                <w:color w:val="000000"/>
                <w:kern w:val="0"/>
                <w:sz w:val="21"/>
                <w:szCs w:val="21"/>
              </w:rPr>
              <w:t>）</w:t>
            </w:r>
          </w:p>
        </w:tc>
        <w:tc>
          <w:tcPr>
            <w:tcW w:w="849"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（处）</w:t>
            </w:r>
          </w:p>
        </w:tc>
        <w:tc>
          <w:tcPr>
            <w:tcW w:w="200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（处/km</w:t>
            </w:r>
            <w:r>
              <w:rPr>
                <w:rFonts w:hint="eastAsia" w:ascii="宋体" w:hAnsi="宋体" w:cs="宋体"/>
                <w:b/>
                <w:bCs/>
                <w:color w:val="000000"/>
                <w:kern w:val="0"/>
                <w:sz w:val="21"/>
                <w:szCs w:val="21"/>
                <w:vertAlign w:val="superscript"/>
              </w:rPr>
              <w:t>2</w:t>
            </w:r>
            <w:r>
              <w:rPr>
                <w:rFonts w:hint="eastAsia" w:ascii="宋体" w:hAnsi="宋体" w:cs="宋体"/>
                <w:b/>
                <w:bCs/>
                <w:color w:val="000000"/>
                <w:kern w:val="0"/>
                <w:sz w:val="21"/>
                <w:szCs w:val="21"/>
              </w:rPr>
              <w:t>）</w:t>
            </w:r>
          </w:p>
        </w:tc>
      </w:tr>
      <w:tr>
        <w:tblPrEx>
          <w:tblLayout w:type="fixed"/>
          <w:tblCellMar>
            <w:top w:w="0" w:type="dxa"/>
            <w:left w:w="108" w:type="dxa"/>
            <w:bottom w:w="0" w:type="dxa"/>
            <w:right w:w="108" w:type="dxa"/>
          </w:tblCellMar>
        </w:tblPrEx>
        <w:trPr>
          <w:trHeight w:val="288" w:hRule="atLeast"/>
        </w:trPr>
        <w:tc>
          <w:tcPr>
            <w:tcW w:w="12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重点防治区</w:t>
            </w:r>
            <w:r>
              <w:rPr>
                <w:rFonts w:hint="eastAsia" w:ascii="宋体" w:hAnsi="宋体" w:cs="宋体"/>
                <w:b/>
                <w:bCs/>
                <w:color w:val="000000"/>
                <w:kern w:val="0"/>
                <w:sz w:val="21"/>
                <w:szCs w:val="21"/>
              </w:rPr>
              <w:br w:type="textWrapping"/>
            </w:r>
            <w:r>
              <w:rPr>
                <w:rFonts w:hint="eastAsia" w:ascii="宋体" w:hAnsi="宋体" w:cs="宋体"/>
                <w:b/>
                <w:bCs/>
                <w:color w:val="000000"/>
                <w:kern w:val="0"/>
                <w:sz w:val="21"/>
                <w:szCs w:val="21"/>
              </w:rPr>
              <w:t>（Ⅰ）</w:t>
            </w:r>
          </w:p>
        </w:tc>
        <w:tc>
          <w:tcPr>
            <w:tcW w:w="60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Ⅰ1</w:t>
            </w:r>
          </w:p>
        </w:tc>
        <w:tc>
          <w:tcPr>
            <w:tcW w:w="2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乌兰木伦东重点防治亚区</w:t>
            </w:r>
          </w:p>
        </w:tc>
        <w:tc>
          <w:tcPr>
            <w:tcW w:w="95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347.76</w:t>
            </w:r>
          </w:p>
        </w:tc>
        <w:tc>
          <w:tcPr>
            <w:tcW w:w="84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21 </w:t>
            </w:r>
          </w:p>
        </w:tc>
        <w:tc>
          <w:tcPr>
            <w:tcW w:w="200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0.06 </w:t>
            </w:r>
          </w:p>
        </w:tc>
      </w:tr>
      <w:tr>
        <w:tblPrEx>
          <w:tblLayout w:type="fixed"/>
          <w:tblCellMar>
            <w:top w:w="0" w:type="dxa"/>
            <w:left w:w="108" w:type="dxa"/>
            <w:bottom w:w="0" w:type="dxa"/>
            <w:right w:w="108" w:type="dxa"/>
          </w:tblCellMar>
        </w:tblPrEx>
        <w:trPr>
          <w:trHeight w:val="288"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b/>
                <w:bCs/>
                <w:color w:val="000000"/>
                <w:kern w:val="0"/>
                <w:sz w:val="21"/>
                <w:szCs w:val="21"/>
              </w:rPr>
            </w:pPr>
          </w:p>
        </w:tc>
        <w:tc>
          <w:tcPr>
            <w:tcW w:w="60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Ⅰ2</w:t>
            </w:r>
          </w:p>
        </w:tc>
        <w:tc>
          <w:tcPr>
            <w:tcW w:w="2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纳林陶亥东重点防治亚区</w:t>
            </w:r>
          </w:p>
        </w:tc>
        <w:tc>
          <w:tcPr>
            <w:tcW w:w="95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407.39</w:t>
            </w:r>
          </w:p>
        </w:tc>
        <w:tc>
          <w:tcPr>
            <w:tcW w:w="84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41 </w:t>
            </w:r>
          </w:p>
        </w:tc>
        <w:tc>
          <w:tcPr>
            <w:tcW w:w="200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0.10 </w:t>
            </w:r>
          </w:p>
        </w:tc>
      </w:tr>
      <w:tr>
        <w:tblPrEx>
          <w:tblLayout w:type="fixed"/>
          <w:tblCellMar>
            <w:top w:w="0" w:type="dxa"/>
            <w:left w:w="108" w:type="dxa"/>
            <w:bottom w:w="0" w:type="dxa"/>
            <w:right w:w="108" w:type="dxa"/>
          </w:tblCellMar>
        </w:tblPrEx>
        <w:trPr>
          <w:trHeight w:val="288"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b/>
                <w:bCs/>
                <w:color w:val="000000"/>
                <w:kern w:val="0"/>
                <w:sz w:val="21"/>
                <w:szCs w:val="21"/>
              </w:rPr>
            </w:pPr>
          </w:p>
        </w:tc>
        <w:tc>
          <w:tcPr>
            <w:tcW w:w="60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Ⅰ3</w:t>
            </w:r>
          </w:p>
        </w:tc>
        <w:tc>
          <w:tcPr>
            <w:tcW w:w="2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纳林陶亥西重点防治亚区</w:t>
            </w:r>
          </w:p>
        </w:tc>
        <w:tc>
          <w:tcPr>
            <w:tcW w:w="95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357.46</w:t>
            </w:r>
          </w:p>
        </w:tc>
        <w:tc>
          <w:tcPr>
            <w:tcW w:w="84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8 </w:t>
            </w:r>
          </w:p>
        </w:tc>
        <w:tc>
          <w:tcPr>
            <w:tcW w:w="200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0.02 </w:t>
            </w:r>
          </w:p>
        </w:tc>
      </w:tr>
      <w:tr>
        <w:tblPrEx>
          <w:tblLayout w:type="fixed"/>
          <w:tblCellMar>
            <w:top w:w="0" w:type="dxa"/>
            <w:left w:w="108" w:type="dxa"/>
            <w:bottom w:w="0" w:type="dxa"/>
            <w:right w:w="108" w:type="dxa"/>
          </w:tblCellMar>
        </w:tblPrEx>
        <w:trPr>
          <w:trHeight w:val="288" w:hRule="atLeast"/>
        </w:trPr>
        <w:tc>
          <w:tcPr>
            <w:tcW w:w="1260"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一般防治区</w:t>
            </w:r>
          </w:p>
        </w:tc>
        <w:tc>
          <w:tcPr>
            <w:tcW w:w="60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Ⅲ</w:t>
            </w:r>
          </w:p>
        </w:tc>
        <w:tc>
          <w:tcPr>
            <w:tcW w:w="26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伊旗其他地域</w:t>
            </w:r>
          </w:p>
        </w:tc>
        <w:tc>
          <w:tcPr>
            <w:tcW w:w="95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4379.66</w:t>
            </w:r>
          </w:p>
        </w:tc>
        <w:tc>
          <w:tcPr>
            <w:tcW w:w="84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0</w:t>
            </w:r>
          </w:p>
        </w:tc>
        <w:tc>
          <w:tcPr>
            <w:tcW w:w="200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0</w:t>
            </w:r>
          </w:p>
        </w:tc>
      </w:tr>
    </w:tbl>
    <w:p>
      <w:pPr>
        <w:ind w:firstLine="562"/>
        <w:rPr>
          <w:rFonts w:hint="eastAsia" w:eastAsia="仿宋_GB2312"/>
          <w:b/>
          <w:bCs/>
          <w:szCs w:val="28"/>
        </w:rPr>
      </w:pPr>
      <w:r>
        <w:rPr>
          <w:rFonts w:hint="eastAsia" w:eastAsia="仿宋_GB2312"/>
          <w:b/>
          <w:bCs/>
          <w:szCs w:val="28"/>
        </w:rPr>
        <w:t>一、重点防治区（Ⅰ）</w:t>
      </w:r>
    </w:p>
    <w:p>
      <w:pPr>
        <w:ind w:firstLine="560"/>
        <w:rPr>
          <w:rFonts w:eastAsia="仿宋_GB2312"/>
          <w:szCs w:val="28"/>
        </w:rPr>
      </w:pPr>
      <w:r>
        <w:rPr>
          <w:rFonts w:hint="eastAsia" w:eastAsia="仿宋_GB2312"/>
          <w:szCs w:val="28"/>
        </w:rPr>
        <w:t>（一）乌兰木伦东重点防治亚区（Ⅰ1）</w:t>
      </w:r>
    </w:p>
    <w:p>
      <w:pPr>
        <w:ind w:firstLine="560"/>
        <w:rPr>
          <w:rFonts w:hint="eastAsia" w:eastAsia="仿宋_GB2312"/>
          <w:szCs w:val="28"/>
        </w:rPr>
      </w:pPr>
      <w:r>
        <w:rPr>
          <w:rFonts w:hint="eastAsia" w:eastAsia="仿宋_GB2312"/>
          <w:szCs w:val="28"/>
        </w:rPr>
        <w:t>该亚区位于伊金霍洛旗东部，乌兰木伦河流域丘陵地带，隶属乌兰木伦镇管辖，面积</w:t>
      </w:r>
      <w:r>
        <w:rPr>
          <w:rFonts w:eastAsia="仿宋_GB2312"/>
          <w:szCs w:val="28"/>
        </w:rPr>
        <w:t>347.76</w:t>
      </w:r>
      <w:r>
        <w:rPr>
          <w:rFonts w:hint="eastAsia" w:eastAsia="仿宋_GB2312"/>
          <w:szCs w:val="28"/>
        </w:rPr>
        <w:t>km</w:t>
      </w:r>
      <w:r>
        <w:rPr>
          <w:rFonts w:hint="eastAsia" w:eastAsia="仿宋_GB2312"/>
          <w:szCs w:val="28"/>
          <w:vertAlign w:val="superscript"/>
        </w:rPr>
        <w:t>2</w:t>
      </w:r>
      <w:r>
        <w:rPr>
          <w:rFonts w:hint="eastAsia" w:eastAsia="仿宋_GB2312"/>
          <w:szCs w:val="28"/>
        </w:rPr>
        <w:t>。区内地质灾害以地面塌陷（1</w:t>
      </w:r>
      <w:r>
        <w:rPr>
          <w:rFonts w:eastAsia="仿宋_GB2312"/>
          <w:szCs w:val="28"/>
        </w:rPr>
        <w:t>7</w:t>
      </w:r>
      <w:r>
        <w:rPr>
          <w:rFonts w:hint="eastAsia" w:eastAsia="仿宋_GB2312"/>
          <w:szCs w:val="28"/>
        </w:rPr>
        <w:t>处）为主，其次为崩塌（4处）。该区目前主要威胁矿山设施、公路、林草地等，潜在经济损失约2</w:t>
      </w:r>
      <w:r>
        <w:rPr>
          <w:rFonts w:eastAsia="仿宋_GB2312"/>
          <w:szCs w:val="28"/>
        </w:rPr>
        <w:t>55</w:t>
      </w:r>
      <w:r>
        <w:rPr>
          <w:rFonts w:hint="eastAsia" w:eastAsia="仿宋_GB2312"/>
          <w:szCs w:val="28"/>
        </w:rPr>
        <w:t>万元。</w:t>
      </w:r>
    </w:p>
    <w:p>
      <w:pPr>
        <w:ind w:firstLine="560"/>
        <w:rPr>
          <w:rFonts w:hint="eastAsia" w:eastAsia="仿宋_GB2312"/>
          <w:szCs w:val="28"/>
        </w:rPr>
      </w:pPr>
      <w:r>
        <w:rPr>
          <w:rFonts w:hint="eastAsia" w:eastAsia="仿宋_GB2312"/>
          <w:szCs w:val="28"/>
        </w:rPr>
        <w:t>该区地质灾害预防重点是地面塌陷</w:t>
      </w:r>
      <w:r>
        <w:rPr>
          <w:rFonts w:eastAsia="仿宋_GB2312"/>
          <w:szCs w:val="28"/>
        </w:rPr>
        <w:t>DZ29</w:t>
      </w:r>
      <w:r>
        <w:rPr>
          <w:rFonts w:hint="eastAsia" w:eastAsia="仿宋_GB2312"/>
          <w:szCs w:val="28"/>
        </w:rPr>
        <w:t>、</w:t>
      </w:r>
      <w:r>
        <w:rPr>
          <w:rFonts w:eastAsia="仿宋_GB2312"/>
          <w:szCs w:val="28"/>
        </w:rPr>
        <w:t>DZ30</w:t>
      </w:r>
      <w:r>
        <w:rPr>
          <w:rFonts w:hint="eastAsia" w:eastAsia="仿宋_GB2312"/>
          <w:szCs w:val="28"/>
        </w:rPr>
        <w:t>、</w:t>
      </w:r>
      <w:r>
        <w:rPr>
          <w:rFonts w:eastAsia="仿宋_GB2312"/>
          <w:szCs w:val="28"/>
        </w:rPr>
        <w:t>DZ65</w:t>
      </w:r>
      <w:r>
        <w:rPr>
          <w:rFonts w:hint="eastAsia" w:eastAsia="仿宋_GB2312"/>
          <w:szCs w:val="28"/>
        </w:rPr>
        <w:t>等，崩塌</w:t>
      </w:r>
      <w:r>
        <w:rPr>
          <w:rFonts w:eastAsia="仿宋_GB2312"/>
          <w:szCs w:val="28"/>
        </w:rPr>
        <w:t>DZ28</w:t>
      </w:r>
      <w:r>
        <w:rPr>
          <w:rFonts w:hint="eastAsia" w:eastAsia="仿宋_GB2312"/>
          <w:szCs w:val="28"/>
        </w:rPr>
        <w:t>等。</w:t>
      </w:r>
    </w:p>
    <w:p>
      <w:pPr>
        <w:ind w:firstLine="560"/>
        <w:rPr>
          <w:rFonts w:hint="eastAsia" w:eastAsia="仿宋_GB2312"/>
          <w:szCs w:val="28"/>
        </w:rPr>
      </w:pPr>
      <w:r>
        <w:rPr>
          <w:rFonts w:hint="eastAsia" w:eastAsia="仿宋_GB2312"/>
          <w:szCs w:val="28"/>
        </w:rPr>
        <w:t>重点预防地质灾害对居民、房屋、农田、林草地及阿大公路过往车辆人员的危害；同时还需要密切关注</w:t>
      </w:r>
      <w:r>
        <w:rPr>
          <w:rFonts w:hint="eastAsia" w:eastAsia="仿宋_GB2312"/>
          <w:szCs w:val="28"/>
          <w:lang w:eastAsia="zh-CN"/>
        </w:rPr>
        <w:t>各</w:t>
      </w:r>
      <w:r>
        <w:rPr>
          <w:rFonts w:hint="eastAsia" w:eastAsia="仿宋_GB2312"/>
          <w:szCs w:val="28"/>
        </w:rPr>
        <w:t>煤矿地面尚未塌陷的采空区（隐患点</w:t>
      </w:r>
      <w:r>
        <w:rPr>
          <w:rFonts w:eastAsia="仿宋_GB2312"/>
          <w:szCs w:val="28"/>
        </w:rPr>
        <w:t>）</w:t>
      </w:r>
      <w:r>
        <w:rPr>
          <w:rFonts w:hint="eastAsia" w:eastAsia="仿宋_GB2312"/>
          <w:szCs w:val="28"/>
        </w:rPr>
        <w:t>变化，监测未来可能发生地面塌陷的危害影响并及时预警。</w:t>
      </w:r>
    </w:p>
    <w:p>
      <w:pPr>
        <w:ind w:firstLine="560"/>
        <w:rPr>
          <w:rFonts w:hint="eastAsia"/>
          <w:szCs w:val="28"/>
        </w:rPr>
      </w:pPr>
      <w:r>
        <w:rPr>
          <w:rFonts w:hint="eastAsia" w:eastAsia="仿宋_GB2312"/>
          <w:szCs w:val="28"/>
        </w:rPr>
        <w:t>（二）纳林陶亥东重点防治亚区（Ⅰ2）</w:t>
      </w:r>
    </w:p>
    <w:p>
      <w:pPr>
        <w:ind w:firstLine="560"/>
        <w:rPr>
          <w:rFonts w:hint="eastAsia" w:eastAsia="仿宋_GB2312"/>
          <w:szCs w:val="28"/>
        </w:rPr>
      </w:pPr>
      <w:r>
        <w:rPr>
          <w:rFonts w:hint="eastAsia" w:eastAsia="仿宋_GB2312"/>
          <w:szCs w:val="28"/>
        </w:rPr>
        <w:t>该区地处伊金霍洛旗东端，束会川流域丘陵地带，隶属纳林陶亥镇管辖，面积407.39km2。区内地质灾害以地面塌陷（2</w:t>
      </w:r>
      <w:r>
        <w:rPr>
          <w:rFonts w:eastAsia="仿宋_GB2312"/>
          <w:szCs w:val="28"/>
        </w:rPr>
        <w:t>7</w:t>
      </w:r>
      <w:r>
        <w:rPr>
          <w:rFonts w:hint="eastAsia" w:eastAsia="仿宋_GB2312"/>
          <w:szCs w:val="28"/>
        </w:rPr>
        <w:t>处）和崩塌（1</w:t>
      </w:r>
      <w:r>
        <w:rPr>
          <w:rFonts w:eastAsia="仿宋_GB2312"/>
          <w:szCs w:val="28"/>
        </w:rPr>
        <w:t>3</w:t>
      </w:r>
      <w:r>
        <w:rPr>
          <w:rFonts w:hint="eastAsia" w:eastAsia="仿宋_GB2312"/>
          <w:szCs w:val="28"/>
        </w:rPr>
        <w:t>处）为主，泥石流仅发育1处。</w:t>
      </w:r>
      <w:r>
        <w:rPr>
          <w:rFonts w:eastAsia="仿宋_GB2312"/>
          <w:szCs w:val="28"/>
        </w:rPr>
        <w:t>该区地质灾害隐患危害程度以泥石流</w:t>
      </w:r>
      <w:r>
        <w:rPr>
          <w:rFonts w:hint="eastAsia" w:eastAsia="仿宋_GB2312"/>
          <w:szCs w:val="28"/>
        </w:rPr>
        <w:t>和崩塌</w:t>
      </w:r>
      <w:r>
        <w:rPr>
          <w:rFonts w:eastAsia="仿宋_GB2312"/>
          <w:szCs w:val="28"/>
        </w:rPr>
        <w:t>最为严重。该区目前地质灾害共威胁居民52</w:t>
      </w:r>
      <w:r>
        <w:rPr>
          <w:rFonts w:hint="eastAsia" w:eastAsia="仿宋_GB2312"/>
          <w:szCs w:val="28"/>
        </w:rPr>
        <w:t>户1</w:t>
      </w:r>
      <w:r>
        <w:rPr>
          <w:rFonts w:eastAsia="仿宋_GB2312"/>
          <w:szCs w:val="28"/>
        </w:rPr>
        <w:t>30人及大量矿山企业职工，威胁矿山设施、公路、农田、</w:t>
      </w:r>
      <w:r>
        <w:rPr>
          <w:rFonts w:hint="eastAsia" w:eastAsia="仿宋_GB2312"/>
          <w:szCs w:val="28"/>
        </w:rPr>
        <w:t>林草地</w:t>
      </w:r>
      <w:r>
        <w:rPr>
          <w:rFonts w:eastAsia="仿宋_GB2312"/>
          <w:szCs w:val="28"/>
        </w:rPr>
        <w:t>等财产约615</w:t>
      </w:r>
      <w:r>
        <w:rPr>
          <w:rFonts w:hint="eastAsia" w:eastAsia="仿宋_GB2312"/>
          <w:szCs w:val="28"/>
        </w:rPr>
        <w:t>万</w:t>
      </w:r>
      <w:r>
        <w:rPr>
          <w:rFonts w:eastAsia="仿宋_GB2312"/>
          <w:szCs w:val="28"/>
        </w:rPr>
        <w:t>元。</w:t>
      </w:r>
      <w:r>
        <w:rPr>
          <w:rFonts w:hint="eastAsia" w:eastAsia="仿宋_GB2312"/>
          <w:szCs w:val="28"/>
        </w:rPr>
        <w:t>该区地质灾害预防重点是地面塌陷</w:t>
      </w:r>
      <w:r>
        <w:rPr>
          <w:rFonts w:eastAsia="仿宋_GB2312"/>
          <w:szCs w:val="28"/>
        </w:rPr>
        <w:t>DZ03</w:t>
      </w:r>
      <w:r>
        <w:rPr>
          <w:rFonts w:hint="eastAsia" w:eastAsia="仿宋_GB2312"/>
          <w:szCs w:val="28"/>
        </w:rPr>
        <w:t>、</w:t>
      </w:r>
      <w:r>
        <w:rPr>
          <w:rFonts w:eastAsia="仿宋_GB2312"/>
          <w:szCs w:val="28"/>
        </w:rPr>
        <w:t>DZ06</w:t>
      </w:r>
      <w:r>
        <w:rPr>
          <w:rFonts w:hint="eastAsia" w:eastAsia="仿宋_GB2312"/>
          <w:szCs w:val="28"/>
        </w:rPr>
        <w:t>、</w:t>
      </w:r>
      <w:r>
        <w:rPr>
          <w:rFonts w:eastAsia="仿宋_GB2312"/>
          <w:szCs w:val="28"/>
        </w:rPr>
        <w:t>DZ12</w:t>
      </w:r>
      <w:r>
        <w:rPr>
          <w:rFonts w:hint="eastAsia" w:eastAsia="仿宋_GB2312"/>
          <w:szCs w:val="28"/>
        </w:rPr>
        <w:t>、</w:t>
      </w:r>
      <w:r>
        <w:rPr>
          <w:rFonts w:eastAsia="仿宋_GB2312"/>
          <w:szCs w:val="28"/>
        </w:rPr>
        <w:t>DZ25</w:t>
      </w:r>
      <w:r>
        <w:rPr>
          <w:rFonts w:hint="eastAsia" w:eastAsia="仿宋_GB2312"/>
          <w:szCs w:val="28"/>
        </w:rPr>
        <w:t>、</w:t>
      </w:r>
      <w:r>
        <w:rPr>
          <w:rFonts w:eastAsia="仿宋_GB2312"/>
          <w:szCs w:val="28"/>
        </w:rPr>
        <w:t>DZ34</w:t>
      </w:r>
      <w:r>
        <w:rPr>
          <w:rFonts w:hint="eastAsia" w:eastAsia="仿宋_GB2312"/>
          <w:szCs w:val="28"/>
        </w:rPr>
        <w:t>等，崩塌D</w:t>
      </w:r>
      <w:r>
        <w:rPr>
          <w:rFonts w:eastAsia="仿宋_GB2312"/>
          <w:szCs w:val="28"/>
        </w:rPr>
        <w:t>Z02</w:t>
      </w:r>
      <w:r>
        <w:rPr>
          <w:rFonts w:hint="eastAsia" w:eastAsia="仿宋_GB2312"/>
          <w:szCs w:val="28"/>
        </w:rPr>
        <w:t>，泥石流D</w:t>
      </w:r>
      <w:r>
        <w:rPr>
          <w:rFonts w:eastAsia="仿宋_GB2312"/>
          <w:szCs w:val="28"/>
        </w:rPr>
        <w:t>Z01</w:t>
      </w:r>
      <w:r>
        <w:rPr>
          <w:rFonts w:hint="eastAsia" w:eastAsia="仿宋_GB2312"/>
          <w:szCs w:val="28"/>
        </w:rPr>
        <w:t>。</w:t>
      </w:r>
    </w:p>
    <w:p>
      <w:pPr>
        <w:ind w:firstLine="557" w:firstLineChars="199"/>
        <w:rPr>
          <w:rFonts w:hint="eastAsia" w:eastAsia="仿宋_GB2312"/>
          <w:szCs w:val="28"/>
        </w:rPr>
      </w:pPr>
      <w:r>
        <w:rPr>
          <w:rFonts w:hint="eastAsia" w:eastAsia="仿宋_GB2312"/>
          <w:szCs w:val="28"/>
        </w:rPr>
        <w:t>重点预防地质灾害对居民、房屋、农田、林草地及公路</w:t>
      </w:r>
      <w:r>
        <w:rPr>
          <w:rFonts w:hint="eastAsia" w:eastAsia="仿宋_GB2312"/>
          <w:szCs w:val="28"/>
          <w:lang w:eastAsia="zh-CN"/>
        </w:rPr>
        <w:t>等</w:t>
      </w:r>
      <w:r>
        <w:rPr>
          <w:rFonts w:hint="eastAsia" w:eastAsia="仿宋_GB2312"/>
          <w:szCs w:val="28"/>
        </w:rPr>
        <w:t>过往车辆人员的危害；同时还需要密切关注</w:t>
      </w:r>
      <w:r>
        <w:rPr>
          <w:rFonts w:hint="eastAsia" w:eastAsia="仿宋_GB2312"/>
          <w:szCs w:val="28"/>
          <w:lang w:eastAsia="zh-CN"/>
        </w:rPr>
        <w:t>各</w:t>
      </w:r>
      <w:r>
        <w:rPr>
          <w:rFonts w:hint="eastAsia" w:eastAsia="仿宋_GB2312"/>
          <w:szCs w:val="28"/>
        </w:rPr>
        <w:t>煤矿地面尚未塌陷的采空区（隐患点</w:t>
      </w:r>
      <w:r>
        <w:rPr>
          <w:rFonts w:eastAsia="仿宋_GB2312"/>
          <w:szCs w:val="28"/>
        </w:rPr>
        <w:t>）</w:t>
      </w:r>
      <w:r>
        <w:rPr>
          <w:rFonts w:hint="eastAsia" w:eastAsia="仿宋_GB2312"/>
          <w:szCs w:val="28"/>
        </w:rPr>
        <w:t>变化，严密监测未来可能发生地面塌陷的危害影响并及时预警，并采取切实可行的措施。</w:t>
      </w:r>
    </w:p>
    <w:p>
      <w:pPr>
        <w:ind w:firstLine="560"/>
        <w:rPr>
          <w:rFonts w:hint="eastAsia" w:ascii="宋体" w:hAnsi="宋体" w:cs="宋体"/>
          <w:szCs w:val="28"/>
        </w:rPr>
      </w:pPr>
      <w:r>
        <w:rPr>
          <w:rFonts w:hint="eastAsia" w:eastAsia="仿宋_GB2312"/>
          <w:szCs w:val="28"/>
        </w:rPr>
        <w:t>（三）纳林陶亥西重点防治亚区（Ⅰ3）</w:t>
      </w:r>
    </w:p>
    <w:p>
      <w:pPr>
        <w:ind w:firstLine="560"/>
        <w:rPr>
          <w:rFonts w:hint="eastAsia" w:eastAsia="仿宋_GB2312"/>
          <w:szCs w:val="28"/>
        </w:rPr>
      </w:pPr>
      <w:r>
        <w:rPr>
          <w:rFonts w:hint="eastAsia" w:eastAsia="仿宋_GB2312"/>
          <w:szCs w:val="28"/>
        </w:rPr>
        <w:t>该区位于伊金霍洛旗东部东乌兰木伦河流域丘陵地带，隶属纳林陶亥镇管辖，面积357.4</w:t>
      </w:r>
      <w:r>
        <w:rPr>
          <w:rFonts w:eastAsia="仿宋_GB2312"/>
          <w:szCs w:val="28"/>
        </w:rPr>
        <w:t>6</w:t>
      </w:r>
      <w:r>
        <w:rPr>
          <w:rFonts w:hint="eastAsia" w:eastAsia="仿宋_GB2312"/>
          <w:szCs w:val="28"/>
        </w:rPr>
        <w:t>km</w:t>
      </w:r>
      <w:r>
        <w:rPr>
          <w:rFonts w:eastAsia="仿宋_GB2312"/>
          <w:szCs w:val="28"/>
        </w:rPr>
        <w:object>
          <v:shape id="_x0000_i1038" o:spt="75" type="#_x0000_t75" style="height:15pt;width:8pt;" o:ole="t" filled="f" o:preferrelative="t" stroked="f" coordsize="21600,21600">
            <v:path/>
            <v:fill on="f" focussize="0,0"/>
            <v:stroke on="f"/>
            <v:imagedata r:id="rId38" o:title=""/>
            <o:lock v:ext="edit" aspectratio="t"/>
            <w10:wrap type="none"/>
            <w10:anchorlock/>
          </v:shape>
          <o:OLEObject Type="Embed" ProgID="Equation.3" ShapeID="_x0000_i1038" DrawAspect="Content" ObjectID="_1468075738" r:id="rId37">
            <o:LockedField>false</o:LockedField>
          </o:OLEObject>
        </w:object>
      </w:r>
      <w:r>
        <w:rPr>
          <w:rFonts w:hint="eastAsia" w:eastAsia="仿宋_GB2312"/>
          <w:szCs w:val="28"/>
        </w:rPr>
        <w:t>。该区地质灾害类型以地面塌陷（7处）为主，其次为泥石流（1处）。该区目前主要威胁矿区设施、道路及林草地，潜在经济损失</w:t>
      </w:r>
      <w:r>
        <w:rPr>
          <w:rFonts w:eastAsia="仿宋_GB2312"/>
          <w:szCs w:val="28"/>
        </w:rPr>
        <w:t>120</w:t>
      </w:r>
      <w:r>
        <w:rPr>
          <w:rFonts w:hint="eastAsia" w:eastAsia="仿宋_GB2312"/>
          <w:szCs w:val="28"/>
        </w:rPr>
        <w:t>万元。</w:t>
      </w:r>
    </w:p>
    <w:p>
      <w:pPr>
        <w:ind w:firstLine="560"/>
        <w:rPr>
          <w:rFonts w:hint="eastAsia" w:eastAsia="仿宋_GB2312"/>
          <w:szCs w:val="28"/>
        </w:rPr>
      </w:pPr>
      <w:r>
        <w:rPr>
          <w:rFonts w:hint="eastAsia" w:eastAsia="仿宋_GB2312"/>
          <w:szCs w:val="28"/>
        </w:rPr>
        <w:t>该区重点预防地面塌陷等地质灾害对居民、房屋、农田、林草地、公路等的危害。密切关注各煤矿开采后形成的采空区（地面塌陷隐患点）变化，密切监测可能发生地面塌陷的危害影响，及时预警并采取切实可行的措施。</w:t>
      </w:r>
    </w:p>
    <w:p>
      <w:pPr>
        <w:ind w:firstLine="562"/>
        <w:rPr>
          <w:rFonts w:hint="eastAsia" w:eastAsia="仿宋_GB2312"/>
          <w:b/>
          <w:bCs/>
          <w:szCs w:val="28"/>
        </w:rPr>
      </w:pPr>
      <w:r>
        <w:rPr>
          <w:rFonts w:hint="eastAsia" w:eastAsia="仿宋_GB2312"/>
          <w:b/>
          <w:bCs/>
          <w:szCs w:val="28"/>
        </w:rPr>
        <w:t>二、一般防治区（Ⅲ）</w:t>
      </w:r>
    </w:p>
    <w:p>
      <w:pPr>
        <w:ind w:firstLine="560"/>
        <w:rPr>
          <w:rFonts w:hint="eastAsia" w:ascii="宋体" w:hAnsi="宋体" w:cs="宋体"/>
          <w:szCs w:val="28"/>
        </w:rPr>
      </w:pPr>
      <w:r>
        <w:rPr>
          <w:rFonts w:hint="eastAsia" w:eastAsia="仿宋_GB2312"/>
          <w:szCs w:val="28"/>
        </w:rPr>
        <w:t>该区位于伊金霍洛旗中西部大部分地域的波状高原、高平原、湖积平原、沙漠区及高平原丘陵区西部；地处内陆河流域和乌兰木伦河上游地带，位于地质灾害非易发区，面积为4492.52km</w:t>
      </w:r>
      <w:r>
        <w:rPr>
          <w:rFonts w:eastAsia="仿宋_GB2312"/>
          <w:szCs w:val="28"/>
        </w:rPr>
        <w:object>
          <v:shape id="_x0000_i1039" o:spt="75" type="#_x0000_t75" style="height:15pt;width:8pt;" o:ole="t" filled="f" o:preferrelative="t" stroked="f" coordsize="21600,21600">
            <v:path/>
            <v:fill on="f" focussize="0,0"/>
            <v:stroke on="f"/>
            <v:imagedata r:id="rId40" o:title=""/>
            <o:lock v:ext="edit" aspectratio="t"/>
            <w10:wrap type="none"/>
            <w10:anchorlock/>
          </v:shape>
          <o:OLEObject Type="Embed" ProgID="Equation.3" ShapeID="_x0000_i1039" DrawAspect="Content" ObjectID="_1468075739" r:id="rId39">
            <o:LockedField>false</o:LockedField>
          </o:OLEObject>
        </w:object>
      </w:r>
      <w:r>
        <w:rPr>
          <w:rFonts w:hint="eastAsia" w:eastAsia="仿宋_GB2312"/>
          <w:szCs w:val="28"/>
        </w:rPr>
        <w:t>。区内地势低缓，地形平坦开阔，调查未曾发生地质灾害，亦无采煤等大型人类活动。基本不具备地质灾害形成的地质环境条件。</w:t>
      </w:r>
    </w:p>
    <w:p>
      <w:pPr>
        <w:pStyle w:val="6"/>
        <w:ind w:firstLine="0" w:firstLineChars="0"/>
        <w:rPr>
          <w:rFonts w:ascii="宋体" w:hAnsi="宋体"/>
          <w:szCs w:val="36"/>
        </w:rPr>
        <w:sectPr>
          <w:pgSz w:w="11906" w:h="16838"/>
          <w:pgMar w:top="1440" w:right="1800" w:bottom="1440" w:left="1800" w:header="851" w:footer="992" w:gutter="0"/>
          <w:docGrid w:type="lines" w:linePitch="312" w:charSpace="0"/>
        </w:sectPr>
      </w:pPr>
      <w:bookmarkStart w:id="63" w:name="_Toc158087955"/>
      <w:bookmarkStart w:id="64" w:name="_Toc436040631"/>
      <w:bookmarkStart w:id="65" w:name="_Toc436040671"/>
      <w:bookmarkStart w:id="66" w:name="_Toc437271456"/>
      <w:bookmarkStart w:id="67" w:name="_Toc436040548"/>
      <w:bookmarkStart w:id="68" w:name="_Toc2392"/>
    </w:p>
    <w:p>
      <w:pPr>
        <w:pStyle w:val="6"/>
        <w:ind w:firstLine="0" w:firstLineChars="0"/>
        <w:rPr>
          <w:rFonts w:hint="eastAsia" w:ascii="宋体" w:hAnsi="宋体"/>
          <w:sz w:val="44"/>
        </w:rPr>
      </w:pPr>
      <w:bookmarkStart w:id="69" w:name="_Toc27575"/>
      <w:r>
        <w:rPr>
          <w:rFonts w:hint="eastAsia" w:eastAsia="仿宋_GB2312"/>
          <w:kern w:val="2"/>
          <w:szCs w:val="36"/>
        </w:rPr>
        <w:t>第四章</w:t>
      </w:r>
      <w:bookmarkEnd w:id="63"/>
      <w:r>
        <w:rPr>
          <w:rFonts w:hint="eastAsia" w:eastAsia="仿宋_GB2312"/>
          <w:kern w:val="2"/>
          <w:szCs w:val="36"/>
        </w:rPr>
        <w:t xml:space="preserve">  地质灾害</w:t>
      </w:r>
      <w:bookmarkEnd w:id="64"/>
      <w:bookmarkEnd w:id="65"/>
      <w:bookmarkEnd w:id="66"/>
      <w:bookmarkEnd w:id="67"/>
      <w:r>
        <w:rPr>
          <w:rFonts w:hint="eastAsia" w:eastAsia="仿宋_GB2312"/>
          <w:kern w:val="2"/>
          <w:szCs w:val="36"/>
        </w:rPr>
        <w:t>防治任务</w:t>
      </w:r>
      <w:bookmarkEnd w:id="68"/>
      <w:bookmarkEnd w:id="69"/>
    </w:p>
    <w:p>
      <w:pPr>
        <w:pStyle w:val="7"/>
        <w:ind w:firstLine="0" w:firstLineChars="0"/>
        <w:rPr>
          <w:rFonts w:hint="eastAsia"/>
        </w:rPr>
      </w:pPr>
      <w:bookmarkStart w:id="70" w:name="_Toc436040549"/>
      <w:bookmarkStart w:id="71" w:name="_Toc436040632"/>
      <w:bookmarkStart w:id="72" w:name="_Toc436040672"/>
      <w:bookmarkStart w:id="73" w:name="_Toc437271457"/>
      <w:bookmarkStart w:id="74" w:name="_Toc23173"/>
      <w:bookmarkStart w:id="75" w:name="_Toc3832"/>
      <w:r>
        <w:rPr>
          <w:rFonts w:hint="eastAsia" w:ascii="Times New Roman" w:hAnsi="Times New Roman" w:eastAsia="仿宋_GB2312"/>
          <w:sz w:val="30"/>
          <w:szCs w:val="30"/>
        </w:rPr>
        <w:t xml:space="preserve">第一节  </w:t>
      </w:r>
      <w:bookmarkEnd w:id="70"/>
      <w:bookmarkEnd w:id="71"/>
      <w:bookmarkEnd w:id="72"/>
      <w:bookmarkEnd w:id="73"/>
      <w:bookmarkEnd w:id="74"/>
      <w:r>
        <w:rPr>
          <w:rFonts w:hint="eastAsia" w:ascii="Times New Roman" w:hAnsi="Times New Roman" w:eastAsia="仿宋_GB2312"/>
          <w:sz w:val="30"/>
          <w:szCs w:val="30"/>
        </w:rPr>
        <w:t>地质灾害风险调查评价</w:t>
      </w:r>
      <w:bookmarkEnd w:id="75"/>
    </w:p>
    <w:p>
      <w:pPr>
        <w:ind w:firstLine="562"/>
        <w:rPr>
          <w:rFonts w:hint="eastAsia" w:eastAsia="仿宋_GB2312"/>
          <w:b/>
          <w:bCs/>
          <w:szCs w:val="28"/>
        </w:rPr>
      </w:pPr>
      <w:bookmarkStart w:id="76" w:name="_Toc436040550"/>
      <w:bookmarkStart w:id="77" w:name="_Toc436040633"/>
      <w:bookmarkStart w:id="78" w:name="_Toc436040673"/>
      <w:bookmarkStart w:id="79" w:name="_Toc437271458"/>
      <w:r>
        <w:rPr>
          <w:rFonts w:hint="eastAsia" w:eastAsia="仿宋_GB2312"/>
          <w:b/>
          <w:bCs/>
          <w:szCs w:val="28"/>
        </w:rPr>
        <w:t>一、推进地质灾害风险调查</w:t>
      </w:r>
    </w:p>
    <w:p>
      <w:pPr>
        <w:ind w:firstLine="560"/>
        <w:rPr>
          <w:rFonts w:hint="eastAsia" w:eastAsia="仿宋_GB2312"/>
          <w:szCs w:val="28"/>
        </w:rPr>
      </w:pPr>
      <w:r>
        <w:rPr>
          <w:rFonts w:hint="eastAsia" w:eastAsia="仿宋_GB2312"/>
          <w:szCs w:val="28"/>
        </w:rPr>
        <w:t>“十四五”期间，伊金霍洛旗部署开展1：5万地质灾害风险调查工作，同时编制完成地质灾害风险区划图和防治区划图，建成动态更新的地质灾害数据库。基本掌握地质灾害隐患风险底数，为风险防控提供依据。</w:t>
      </w:r>
    </w:p>
    <w:p>
      <w:pPr>
        <w:ind w:firstLine="562"/>
        <w:rPr>
          <w:rFonts w:hint="eastAsia" w:eastAsia="仿宋_GB2312"/>
          <w:b/>
          <w:bCs/>
          <w:szCs w:val="28"/>
        </w:rPr>
      </w:pPr>
      <w:r>
        <w:rPr>
          <w:rFonts w:hint="eastAsia" w:eastAsia="仿宋_GB2312"/>
          <w:b/>
          <w:bCs/>
          <w:szCs w:val="28"/>
        </w:rPr>
        <w:t>二、地质灾害风险排查、巡查与应急调查</w:t>
      </w:r>
    </w:p>
    <w:p>
      <w:pPr>
        <w:ind w:firstLine="560"/>
        <w:rPr>
          <w:rFonts w:hint="eastAsia" w:eastAsia="仿宋_GB2312"/>
          <w:szCs w:val="28"/>
        </w:rPr>
      </w:pPr>
      <w:r>
        <w:rPr>
          <w:rFonts w:hint="eastAsia" w:eastAsia="仿宋_GB2312"/>
          <w:szCs w:val="28"/>
        </w:rPr>
        <w:t>每年对全旗开展地质灾害风险区和地质灾害隐患点的排查、巡查，实时掌握地质灾害风险区和隐患点动态，及时动态更新地质灾害防灾预案和应急预案；对重大地质灾害隐患点进行巡测，及时掌握</w:t>
      </w:r>
      <w:r>
        <w:t>重大</w:t>
      </w:r>
      <w:r>
        <w:rPr>
          <w:rFonts w:hint="eastAsia" w:eastAsia="仿宋_GB2312"/>
          <w:szCs w:val="28"/>
        </w:rPr>
        <w:t>地质灾害隐患点发展变化趋势。组织开展地质灾害应急调查，及时发现问题，积极采取有效措施，减少</w:t>
      </w:r>
      <w:r>
        <w:rPr>
          <w:rFonts w:hint="eastAsia" w:eastAsia="仿宋_GB2312"/>
          <w:szCs w:val="28"/>
          <w:lang w:eastAsia="zh-CN"/>
        </w:rPr>
        <w:t>因</w:t>
      </w:r>
      <w:r>
        <w:rPr>
          <w:rFonts w:hint="eastAsia" w:eastAsia="仿宋_GB2312"/>
          <w:szCs w:val="28"/>
        </w:rPr>
        <w:t>地质灾害造成的人民群众生命和财产损失。旗自然资源部门负责组织开展地质灾害隐患点的全面巡查和定期监测。</w:t>
      </w:r>
    </w:p>
    <w:bookmarkEnd w:id="76"/>
    <w:bookmarkEnd w:id="77"/>
    <w:bookmarkEnd w:id="78"/>
    <w:bookmarkEnd w:id="79"/>
    <w:p>
      <w:pPr>
        <w:pStyle w:val="7"/>
        <w:ind w:firstLine="0" w:firstLineChars="0"/>
      </w:pPr>
      <w:bookmarkStart w:id="80" w:name="_Toc436040551"/>
      <w:bookmarkStart w:id="81" w:name="_Toc437271459"/>
      <w:bookmarkStart w:id="82" w:name="_Toc436040674"/>
      <w:bookmarkStart w:id="83" w:name="_Toc436040634"/>
      <w:bookmarkStart w:id="84" w:name="_Toc9492"/>
      <w:bookmarkStart w:id="85" w:name="_Toc28869"/>
      <w:r>
        <w:rPr>
          <w:rFonts w:hint="eastAsia" w:ascii="Times New Roman" w:hAnsi="Times New Roman" w:eastAsia="仿宋_GB2312"/>
          <w:sz w:val="30"/>
          <w:szCs w:val="30"/>
        </w:rPr>
        <w:t>第二节  地质灾害</w:t>
      </w:r>
      <w:bookmarkEnd w:id="80"/>
      <w:bookmarkEnd w:id="81"/>
      <w:bookmarkEnd w:id="82"/>
      <w:bookmarkEnd w:id="83"/>
      <w:r>
        <w:rPr>
          <w:rFonts w:hint="eastAsia" w:ascii="Times New Roman" w:hAnsi="Times New Roman" w:eastAsia="仿宋_GB2312"/>
          <w:sz w:val="30"/>
          <w:szCs w:val="30"/>
        </w:rPr>
        <w:t>监测预警</w:t>
      </w:r>
      <w:bookmarkEnd w:id="84"/>
      <w:bookmarkEnd w:id="85"/>
    </w:p>
    <w:p>
      <w:pPr>
        <w:ind w:firstLine="562"/>
        <w:rPr>
          <w:rFonts w:hint="eastAsia" w:eastAsia="仿宋_GB2312"/>
          <w:b/>
          <w:bCs/>
          <w:szCs w:val="28"/>
        </w:rPr>
      </w:pPr>
      <w:bookmarkStart w:id="86" w:name="_Toc436040552"/>
      <w:bookmarkStart w:id="87" w:name="_Toc436040635"/>
      <w:bookmarkStart w:id="88" w:name="_Toc436040675"/>
      <w:bookmarkStart w:id="89" w:name="_Toc437271460"/>
      <w:r>
        <w:rPr>
          <w:rFonts w:hint="eastAsia" w:eastAsia="仿宋_GB2312"/>
          <w:b/>
          <w:bCs/>
          <w:szCs w:val="28"/>
        </w:rPr>
        <w:t>一、地质灾害群测群防体系建设</w:t>
      </w:r>
    </w:p>
    <w:p>
      <w:pPr>
        <w:ind w:firstLine="560"/>
        <w:rPr>
          <w:rFonts w:hint="eastAsia" w:eastAsia="仿宋_GB2312"/>
          <w:szCs w:val="28"/>
        </w:rPr>
      </w:pPr>
      <w:r>
        <w:rPr>
          <w:rFonts w:hint="eastAsia" w:eastAsia="仿宋_GB2312"/>
          <w:szCs w:val="28"/>
        </w:rPr>
        <w:t>地质灾害监测预警重点是群测群防。在全面建立地质灾害隐患点群测群防体系的基础上，利用1:10万地质灾害</w:t>
      </w:r>
      <w:r>
        <w:rPr>
          <w:rFonts w:hint="eastAsia"/>
          <w:lang w:eastAsia="zh-CN"/>
        </w:rPr>
        <w:t>风险</w:t>
      </w:r>
      <w:r>
        <w:rPr>
          <w:rFonts w:hint="eastAsia" w:eastAsia="仿宋_GB2312"/>
          <w:szCs w:val="28"/>
        </w:rPr>
        <w:t>调查成果和1:5万地质灾害风险调查成果，完善、更新原有群测群防网络；对新增地质灾害点建设群测群防网络，实现地质灾害隐患点群测群防全覆盖，不断提升群测群防管理和技术水平，进一步完善地质灾害</w:t>
      </w:r>
      <w:r>
        <w:t>群测</w:t>
      </w:r>
      <w:r>
        <w:rPr>
          <w:rFonts w:hint="eastAsia" w:eastAsia="仿宋_GB2312"/>
          <w:szCs w:val="28"/>
        </w:rPr>
        <w:t>群防工作制度和网格化管理模式，加强群测群防员监测设备配备和技术培训，提高识灾、观测、</w:t>
      </w:r>
      <w:r>
        <w:t>辨</w:t>
      </w:r>
      <w:r>
        <w:rPr>
          <w:rFonts w:hint="eastAsia" w:eastAsia="仿宋_GB2312"/>
          <w:szCs w:val="28"/>
        </w:rPr>
        <w:t>灾、处置等能力。</w:t>
      </w:r>
    </w:p>
    <w:p>
      <w:pPr>
        <w:ind w:firstLine="562"/>
        <w:rPr>
          <w:rFonts w:hint="eastAsia" w:eastAsia="仿宋_GB2312"/>
          <w:b/>
          <w:bCs/>
          <w:szCs w:val="28"/>
        </w:rPr>
      </w:pPr>
      <w:r>
        <w:rPr>
          <w:rFonts w:hint="eastAsia" w:eastAsia="仿宋_GB2312"/>
          <w:b/>
          <w:bCs/>
          <w:szCs w:val="28"/>
        </w:rPr>
        <w:t>二、提高地质灾害气象风险预警预报精度</w:t>
      </w:r>
    </w:p>
    <w:p>
      <w:pPr>
        <w:ind w:firstLine="560"/>
        <w:rPr>
          <w:rFonts w:hint="eastAsia" w:eastAsia="仿宋_GB2312"/>
          <w:szCs w:val="28"/>
        </w:rPr>
      </w:pPr>
      <w:r>
        <w:rPr>
          <w:rFonts w:hint="eastAsia" w:eastAsia="仿宋_GB2312"/>
          <w:szCs w:val="28"/>
        </w:rPr>
        <w:t>为了提高全旗地质灾害防治水平，更加科学、有效、及时的对地质灾害隐患点的发生发展情况进行监测预警，规划在“十四五”期间稳步推进全旗地质灾害易发区地质灾害气象风险预警预报网络建设，建立旗易发区互联互通的地质灾害气象风险预警体系，提高地质灾害气象风险预警精度。每年汛期即5-9月开展地质灾害气象风险预警预报工作。通过信息平台及时发送至防灾责任人，从而进一步确定区域风险等级，并采取相应防范措施。</w:t>
      </w:r>
    </w:p>
    <w:bookmarkEnd w:id="86"/>
    <w:bookmarkEnd w:id="87"/>
    <w:bookmarkEnd w:id="88"/>
    <w:bookmarkEnd w:id="89"/>
    <w:p>
      <w:pPr>
        <w:pStyle w:val="7"/>
        <w:ind w:firstLine="0" w:firstLineChars="0"/>
        <w:rPr>
          <w:rFonts w:hint="eastAsia"/>
        </w:rPr>
      </w:pPr>
      <w:bookmarkStart w:id="90" w:name="_Toc8657"/>
      <w:bookmarkStart w:id="91" w:name="_Toc32480"/>
      <w:r>
        <w:rPr>
          <w:rFonts w:hint="eastAsia" w:ascii="Times New Roman" w:hAnsi="Times New Roman" w:eastAsia="仿宋_GB2312"/>
          <w:sz w:val="30"/>
          <w:szCs w:val="30"/>
        </w:rPr>
        <w:t>第三节  地质灾害</w:t>
      </w:r>
      <w:bookmarkEnd w:id="90"/>
      <w:r>
        <w:rPr>
          <w:rFonts w:hint="eastAsia" w:ascii="Times New Roman" w:hAnsi="Times New Roman" w:eastAsia="仿宋_GB2312"/>
          <w:sz w:val="30"/>
          <w:szCs w:val="30"/>
        </w:rPr>
        <w:t>综合治理</w:t>
      </w:r>
      <w:bookmarkEnd w:id="91"/>
    </w:p>
    <w:p>
      <w:pPr>
        <w:ind w:firstLine="562"/>
        <w:rPr>
          <w:rFonts w:hint="eastAsia" w:eastAsia="仿宋_GB2312"/>
          <w:b/>
          <w:bCs/>
          <w:szCs w:val="28"/>
        </w:rPr>
      </w:pPr>
      <w:r>
        <w:rPr>
          <w:rFonts w:hint="eastAsia" w:eastAsia="仿宋_GB2312"/>
          <w:b/>
          <w:bCs/>
          <w:szCs w:val="28"/>
        </w:rPr>
        <w:t>一、地质灾害搬迁（避让）</w:t>
      </w:r>
    </w:p>
    <w:p>
      <w:pPr>
        <w:ind w:firstLine="560"/>
        <w:rPr>
          <w:rFonts w:hint="eastAsia" w:eastAsia="仿宋_GB2312"/>
          <w:szCs w:val="28"/>
        </w:rPr>
      </w:pPr>
      <w:r>
        <w:rPr>
          <w:rFonts w:hint="eastAsia" w:eastAsia="仿宋_GB2312"/>
          <w:szCs w:val="28"/>
        </w:rPr>
        <w:t>对危害程度高、治理难度大、工程治理投入大于搬迁避让投资的地质灾害隐患点的受威胁居民实施搬迁（避让）。伊金霍洛旗现状未发现严重威胁居民生命财产安全的隐患点，后续如发现该类隐患点，需及时对有明显变形迹象的地质灾害隐患点处的居民点优先安排搬迁避让。搬迁避让与工程建设、乡村振兴相结合。</w:t>
      </w:r>
    </w:p>
    <w:p>
      <w:pPr>
        <w:ind w:firstLine="562"/>
        <w:rPr>
          <w:rFonts w:hint="eastAsia" w:eastAsia="仿宋_GB2312"/>
          <w:b/>
          <w:bCs/>
          <w:szCs w:val="28"/>
        </w:rPr>
      </w:pPr>
      <w:r>
        <w:rPr>
          <w:rFonts w:hint="eastAsia" w:eastAsia="仿宋_GB2312"/>
          <w:b/>
          <w:bCs/>
          <w:szCs w:val="28"/>
        </w:rPr>
        <w:t>二、地质灾害工程治理</w:t>
      </w:r>
    </w:p>
    <w:p>
      <w:pPr>
        <w:ind w:firstLine="560"/>
        <w:rPr>
          <w:rFonts w:hint="eastAsia" w:eastAsia="仿宋_GB2312"/>
          <w:szCs w:val="28"/>
        </w:rPr>
      </w:pPr>
      <w:r>
        <w:rPr>
          <w:rFonts w:hint="eastAsia" w:eastAsia="仿宋_GB2312"/>
          <w:szCs w:val="28"/>
        </w:rPr>
        <w:t>对威胁人数较多，危险性较大，可能造成人员伤亡和财产重大损失且一时难以实施搬迁避让的地质灾害隐患点实施工程治理。全旗7</w:t>
      </w:r>
      <w:r>
        <w:rPr>
          <w:rFonts w:eastAsia="仿宋_GB2312"/>
          <w:szCs w:val="28"/>
        </w:rPr>
        <w:t>3</w:t>
      </w:r>
      <w:r>
        <w:rPr>
          <w:rFonts w:hint="eastAsia" w:eastAsia="仿宋_GB2312"/>
          <w:szCs w:val="28"/>
        </w:rPr>
        <w:t>处地质灾害及隐患点的险情等级均为小型，现状暂未发现亟需工程治理的隐患。</w:t>
      </w:r>
    </w:p>
    <w:p>
      <w:pPr>
        <w:pStyle w:val="7"/>
        <w:ind w:firstLine="0" w:firstLineChars="0"/>
        <w:rPr>
          <w:rFonts w:hint="eastAsia"/>
        </w:rPr>
      </w:pPr>
      <w:bookmarkStart w:id="92" w:name="_Toc14203"/>
      <w:bookmarkStart w:id="93" w:name="_Toc29312"/>
      <w:r>
        <w:rPr>
          <w:rFonts w:hint="eastAsia" w:ascii="Times New Roman" w:hAnsi="Times New Roman" w:eastAsia="仿宋_GB2312"/>
          <w:sz w:val="30"/>
          <w:szCs w:val="30"/>
        </w:rPr>
        <w:t>第四节  地质灾害信息化建设</w:t>
      </w:r>
      <w:bookmarkEnd w:id="92"/>
    </w:p>
    <w:p>
      <w:pPr>
        <w:ind w:firstLine="562"/>
        <w:rPr>
          <w:rFonts w:hint="eastAsia" w:eastAsia="仿宋_GB2312"/>
          <w:b/>
          <w:bCs/>
          <w:szCs w:val="28"/>
        </w:rPr>
      </w:pPr>
      <w:r>
        <w:rPr>
          <w:rFonts w:hint="eastAsia" w:eastAsia="仿宋_GB2312"/>
          <w:b/>
          <w:bCs/>
          <w:szCs w:val="28"/>
        </w:rPr>
        <w:t>一、建设地质灾害风险数据库</w:t>
      </w:r>
    </w:p>
    <w:p>
      <w:pPr>
        <w:ind w:firstLine="560"/>
        <w:rPr>
          <w:rFonts w:hint="eastAsia" w:eastAsia="仿宋_GB2312"/>
          <w:szCs w:val="28"/>
        </w:rPr>
      </w:pPr>
      <w:r>
        <w:rPr>
          <w:rFonts w:hint="eastAsia" w:eastAsia="仿宋_GB2312"/>
          <w:szCs w:val="28"/>
        </w:rPr>
        <w:t>结合历史地质灾害调查数据库和地质灾害风险调查、监测预警、综合治理等数据，健全完善旗级地质灾害风险数据库，推进地质灾害风险数据库互联互通和动态更新，科学监管地质灾害隐患点，有效管控地质灾害风险区。</w:t>
      </w:r>
    </w:p>
    <w:p>
      <w:pPr>
        <w:ind w:firstLine="562"/>
        <w:rPr>
          <w:rFonts w:hint="eastAsia" w:eastAsia="仿宋_GB2312"/>
          <w:b/>
          <w:bCs/>
          <w:szCs w:val="28"/>
        </w:rPr>
      </w:pPr>
      <w:r>
        <w:rPr>
          <w:rFonts w:hint="eastAsia" w:eastAsia="仿宋_GB2312"/>
          <w:b/>
          <w:bCs/>
          <w:szCs w:val="28"/>
        </w:rPr>
        <w:t>二、建设地质灾害风险防控服务平台</w:t>
      </w:r>
    </w:p>
    <w:p>
      <w:pPr>
        <w:ind w:firstLine="560"/>
        <w:rPr>
          <w:rFonts w:hint="eastAsia"/>
        </w:rPr>
      </w:pPr>
      <w:r>
        <w:rPr>
          <w:rFonts w:hint="eastAsia" w:eastAsia="仿宋_GB2312"/>
          <w:szCs w:val="28"/>
        </w:rPr>
        <w:t>充分运用大数据、云计算和人工智能等现代信息技术，建设与应急管理局、气象局、交通局、水利局等部门互联互通的地质灾害风险防控服务平台，为地质灾害防治管理和公众防灾减灾提供服务，为地质灾害风险防控提供决策支持。</w:t>
      </w:r>
    </w:p>
    <w:p>
      <w:pPr>
        <w:pStyle w:val="7"/>
        <w:ind w:firstLine="0" w:firstLineChars="0"/>
        <w:rPr>
          <w:rFonts w:hint="eastAsia" w:ascii="Times New Roman" w:hAnsi="Times New Roman" w:eastAsia="仿宋_GB2312"/>
          <w:sz w:val="30"/>
          <w:szCs w:val="30"/>
        </w:rPr>
      </w:pPr>
      <w:bookmarkStart w:id="94" w:name="_Toc11408"/>
      <w:r>
        <w:rPr>
          <w:rFonts w:hint="eastAsia" w:ascii="Times New Roman" w:hAnsi="Times New Roman" w:eastAsia="仿宋_GB2312"/>
          <w:sz w:val="30"/>
          <w:szCs w:val="30"/>
        </w:rPr>
        <w:t xml:space="preserve">第五节  </w:t>
      </w:r>
      <w:bookmarkEnd w:id="93"/>
      <w:r>
        <w:rPr>
          <w:rFonts w:hint="eastAsia" w:ascii="Times New Roman" w:hAnsi="Times New Roman" w:eastAsia="仿宋_GB2312"/>
          <w:sz w:val="30"/>
          <w:szCs w:val="30"/>
        </w:rPr>
        <w:t>全民防灾</w:t>
      </w:r>
      <w:bookmarkEnd w:id="94"/>
    </w:p>
    <w:p>
      <w:pPr>
        <w:ind w:firstLine="562"/>
        <w:rPr>
          <w:rFonts w:hint="eastAsia" w:eastAsia="仿宋_GB2312"/>
          <w:b/>
          <w:bCs/>
          <w:szCs w:val="28"/>
        </w:rPr>
      </w:pPr>
      <w:r>
        <w:rPr>
          <w:rFonts w:hint="eastAsia" w:eastAsia="仿宋_GB2312"/>
          <w:b/>
          <w:bCs/>
          <w:szCs w:val="28"/>
        </w:rPr>
        <w:t>一、健全地质灾害防御技术支撑体系</w:t>
      </w:r>
    </w:p>
    <w:p>
      <w:pPr>
        <w:ind w:firstLine="560"/>
        <w:rPr>
          <w:rFonts w:hint="eastAsia" w:eastAsia="仿宋_GB2312"/>
          <w:szCs w:val="28"/>
        </w:rPr>
      </w:pPr>
      <w:r>
        <w:rPr>
          <w:rFonts w:hint="eastAsia" w:eastAsia="仿宋_GB2312"/>
          <w:szCs w:val="28"/>
        </w:rPr>
        <w:t xml:space="preserve">建立完善全旗地质灾害防御技术支撑体系，加强地质灾害防治专家队伍建设和汛期驻守专家队伍建设，提升地质灾害防御技术支撑能力。 </w:t>
      </w:r>
    </w:p>
    <w:p>
      <w:pPr>
        <w:ind w:firstLine="562"/>
        <w:rPr>
          <w:rFonts w:hint="eastAsia" w:ascii="宋体" w:hAnsi="宋体" w:cs="宋体"/>
          <w:b/>
          <w:bCs/>
          <w:szCs w:val="28"/>
        </w:rPr>
      </w:pPr>
      <w:r>
        <w:rPr>
          <w:rFonts w:hint="eastAsia" w:eastAsia="仿宋_GB2312"/>
          <w:b/>
          <w:bCs/>
          <w:szCs w:val="28"/>
        </w:rPr>
        <w:t>二、发挥社会力量推动全民防灾</w:t>
      </w:r>
    </w:p>
    <w:p>
      <w:pPr>
        <w:ind w:firstLine="560"/>
        <w:rPr>
          <w:rFonts w:hint="eastAsia" w:eastAsia="仿宋_GB2312"/>
          <w:szCs w:val="28"/>
        </w:rPr>
      </w:pPr>
      <w:r>
        <w:rPr>
          <w:rFonts w:hint="eastAsia" w:eastAsia="仿宋_GB2312"/>
          <w:szCs w:val="28"/>
        </w:rPr>
        <w:t>充分发挥乡村干部、群测群防员和社会公众防灾减灾积极性和主动性，面向全社会开展防灾减灾知识科普宣传，利用会议、广播、电视、报纸、宣传栏、宣传册、挂图、光碟及发放明白卡等方式宣传地质灾害防治知识，做到进村、入户、到人，不断提高主动防范、依法防灾的自觉性，增强自救意识和自救能力。针对各级行政管理人员、技术支撑人员及群测群防员等进行地质灾害防治知识培训，针对受威胁群众开展防灾应急演练，组织居民熟悉转移路线及安置方案，在危险区醒目的地方树立明确的警示牌，标明转移对象、转移路线、安置地点、应急避难场所等，做到让危险区群众家喻户晓。充分发挥社会力量，防范化解地质灾害风险，助力全社会提升地质灾害防灾避险、自救互救能力。</w:t>
      </w:r>
    </w:p>
    <w:p>
      <w:pPr>
        <w:ind w:firstLine="560"/>
        <w:rPr>
          <w:rFonts w:hint="eastAsia"/>
        </w:rPr>
      </w:pPr>
      <w:r>
        <w:rPr>
          <w:rFonts w:hint="eastAsia" w:eastAsia="仿宋_GB2312"/>
          <w:szCs w:val="28"/>
        </w:rPr>
        <w:t>规划期内每年组织旗级地质灾害防治培训会议1次，规划期内共组织5次。规划期内每年组织旗级地质灾害应急演练1次，规划期内共组织5次。</w:t>
      </w:r>
    </w:p>
    <w:p>
      <w:pPr>
        <w:pStyle w:val="6"/>
        <w:ind w:firstLine="0" w:firstLineChars="0"/>
        <w:rPr>
          <w:rFonts w:hint="eastAsia"/>
          <w:szCs w:val="36"/>
        </w:rPr>
        <w:sectPr>
          <w:pgSz w:w="11906" w:h="16838"/>
          <w:pgMar w:top="1440" w:right="1800" w:bottom="1440" w:left="1800" w:header="851" w:footer="992" w:gutter="0"/>
          <w:docGrid w:type="lines" w:linePitch="312" w:charSpace="0"/>
        </w:sectPr>
      </w:pPr>
    </w:p>
    <w:p>
      <w:pPr>
        <w:pStyle w:val="6"/>
        <w:ind w:firstLine="0" w:firstLineChars="0"/>
        <w:rPr>
          <w:rFonts w:hint="eastAsia"/>
          <w:szCs w:val="36"/>
        </w:rPr>
      </w:pPr>
      <w:bookmarkStart w:id="95" w:name="_Toc22931"/>
      <w:r>
        <w:rPr>
          <w:rFonts w:hint="eastAsia" w:eastAsia="仿宋_GB2312"/>
          <w:kern w:val="2"/>
          <w:szCs w:val="36"/>
        </w:rPr>
        <w:t>第五章  地质灾害防治经费估算</w:t>
      </w:r>
      <w:bookmarkEnd w:id="95"/>
    </w:p>
    <w:p>
      <w:pPr>
        <w:pStyle w:val="7"/>
        <w:ind w:firstLine="0" w:firstLineChars="0"/>
        <w:rPr>
          <w:rFonts w:hint="eastAsia" w:ascii="Times New Roman" w:hAnsi="Times New Roman" w:eastAsia="仿宋_GB2312"/>
          <w:sz w:val="30"/>
          <w:szCs w:val="30"/>
        </w:rPr>
      </w:pPr>
      <w:bookmarkStart w:id="96" w:name="_Toc13050"/>
      <w:r>
        <w:rPr>
          <w:rFonts w:hint="eastAsia" w:ascii="Times New Roman" w:hAnsi="Times New Roman" w:eastAsia="仿宋_GB2312"/>
          <w:sz w:val="30"/>
          <w:szCs w:val="30"/>
        </w:rPr>
        <w:t>第一节  资金筹措</w:t>
      </w:r>
      <w:bookmarkEnd w:id="96"/>
    </w:p>
    <w:p>
      <w:pPr>
        <w:ind w:firstLine="560"/>
        <w:rPr>
          <w:rFonts w:hint="eastAsia" w:eastAsia="仿宋_GB2312"/>
          <w:szCs w:val="28"/>
        </w:rPr>
      </w:pPr>
      <w:r>
        <w:rPr>
          <w:rFonts w:hint="eastAsia" w:eastAsia="仿宋_GB2312"/>
          <w:szCs w:val="28"/>
        </w:rPr>
        <w:t>因自然因素造成的大型地质灾害综合治理，自治区部署的地质灾害风险调查、地质灾害隐患排查、地质灾害监测预警及其他地质灾害防灾减灾等事项为自治区财政事权，由自治区承担支出责任。因自然因素造成的中、小型地质灾害综合治理，市、旗（区）级地质灾害防灾减灾工作为市、旗（区）财政事权，由市、旗（区）承担支出责任。</w:t>
      </w:r>
    </w:p>
    <w:p>
      <w:pPr>
        <w:ind w:firstLine="560"/>
        <w:rPr>
          <w:rFonts w:hint="eastAsia" w:eastAsia="仿宋_GB2312"/>
          <w:szCs w:val="28"/>
        </w:rPr>
      </w:pPr>
      <w:r>
        <w:rPr>
          <w:rFonts w:hint="eastAsia" w:eastAsia="仿宋_GB2312"/>
          <w:szCs w:val="28"/>
        </w:rPr>
        <w:t>因矿业开发、工程建设等人类活动引发的地质灾害治理费用，按照“谁引发、谁治理”的原则，由责任单位承担。</w:t>
      </w:r>
    </w:p>
    <w:p>
      <w:pPr>
        <w:ind w:firstLine="560"/>
        <w:rPr>
          <w:rFonts w:hint="eastAsia" w:eastAsia="仿宋_GB2312"/>
          <w:szCs w:val="28"/>
        </w:rPr>
      </w:pPr>
      <w:r>
        <w:rPr>
          <w:rFonts w:hint="eastAsia" w:eastAsia="仿宋_GB2312"/>
          <w:szCs w:val="28"/>
        </w:rPr>
        <w:t>各级政府及自然资源主管部门要严格资金管理，确保地质灾害防治资金专款专用。全旗要继续探索全社会参与地质灾害防治事业的多渠道融资机制，制定优惠政策，鼓励、吸引社会资金投入地质灾害防治工作。</w:t>
      </w:r>
    </w:p>
    <w:p>
      <w:pPr>
        <w:pStyle w:val="7"/>
        <w:ind w:firstLine="0" w:firstLineChars="0"/>
      </w:pPr>
      <w:bookmarkStart w:id="97" w:name="_Toc13792"/>
      <w:r>
        <w:rPr>
          <w:rFonts w:hint="eastAsia" w:ascii="Times New Roman" w:hAnsi="Times New Roman" w:eastAsia="仿宋_GB2312"/>
          <w:sz w:val="30"/>
          <w:szCs w:val="30"/>
        </w:rPr>
        <w:t>第二节  经费估算</w:t>
      </w:r>
      <w:bookmarkEnd w:id="97"/>
    </w:p>
    <w:p>
      <w:pPr>
        <w:ind w:firstLine="560"/>
        <w:rPr>
          <w:rFonts w:hint="eastAsia" w:eastAsia="仿宋_GB2312"/>
          <w:szCs w:val="28"/>
        </w:rPr>
      </w:pPr>
      <w:r>
        <w:rPr>
          <w:rFonts w:hint="eastAsia" w:eastAsia="仿宋_GB2312"/>
          <w:szCs w:val="28"/>
        </w:rPr>
        <w:t>本次仅对确认为伊金霍洛旗财政事权的地质灾害防治经费进行估算。因矿业开发、工程建设等人类活动引发的地质灾害治理费用由矿权责任人承担。本旗出资的项目包括旗级地质灾害防治培训、旗级地质灾害应急演练；地质灾害工程治理由矿权责任人出资。</w:t>
      </w:r>
    </w:p>
    <w:p>
      <w:pPr>
        <w:ind w:firstLine="560"/>
        <w:rPr>
          <w:rFonts w:hint="eastAsia" w:eastAsia="仿宋_GB2312"/>
          <w:szCs w:val="28"/>
        </w:rPr>
      </w:pPr>
      <w:r>
        <w:rPr>
          <w:rFonts w:hint="eastAsia" w:eastAsia="仿宋_GB2312"/>
          <w:szCs w:val="28"/>
        </w:rPr>
        <w:t>“十四五”期间全旗地质灾害防治经费估算总额为</w:t>
      </w:r>
      <w:r>
        <w:rPr>
          <w:rFonts w:eastAsia="仿宋_GB2312"/>
          <w:szCs w:val="28"/>
        </w:rPr>
        <w:t>445</w:t>
      </w:r>
      <w:r>
        <w:rPr>
          <w:rFonts w:hint="eastAsia" w:eastAsia="仿宋_GB2312"/>
          <w:szCs w:val="28"/>
        </w:rPr>
        <w:t>万元。（专栏9)</w:t>
      </w:r>
    </w:p>
    <w:p>
      <w:pPr>
        <w:spacing w:line="240" w:lineRule="auto"/>
        <w:ind w:firstLine="480"/>
        <w:rPr>
          <w:rFonts w:hint="eastAsia" w:ascii="宋体" w:hAnsi="宋体" w:cs="宋体"/>
          <w:sz w:val="24"/>
          <w:szCs w:val="24"/>
        </w:rPr>
      </w:pPr>
      <w:r>
        <w:rPr>
          <w:rFonts w:hint="eastAsia" w:ascii="宋体" w:hAnsi="宋体" w:cs="宋体"/>
          <w:sz w:val="24"/>
          <w:szCs w:val="24"/>
        </w:rPr>
        <w:t xml:space="preserve">  </w:t>
      </w:r>
    </w:p>
    <w:p>
      <w:pPr>
        <w:spacing w:line="240" w:lineRule="auto"/>
        <w:ind w:firstLine="482"/>
        <w:rPr>
          <w:rFonts w:hint="eastAsia" w:eastAsia="仿宋_GB2312"/>
          <w:b/>
          <w:bCs/>
          <w:sz w:val="24"/>
          <w:szCs w:val="24"/>
        </w:rPr>
      </w:pPr>
      <w:r>
        <w:rPr>
          <w:rFonts w:hint="eastAsia" w:eastAsia="仿宋_GB2312"/>
          <w:b/>
          <w:bCs/>
          <w:sz w:val="24"/>
          <w:szCs w:val="24"/>
        </w:rPr>
        <w:t>专栏9         伊金霍洛旗地质灾害防治经费估算汇总表</w:t>
      </w:r>
    </w:p>
    <w:tbl>
      <w:tblPr>
        <w:tblStyle w:val="4"/>
        <w:tblW w:w="9118"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631"/>
        <w:gridCol w:w="2981"/>
        <w:gridCol w:w="1369"/>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7"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序号</w:t>
            </w:r>
          </w:p>
        </w:tc>
        <w:tc>
          <w:tcPr>
            <w:tcW w:w="163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规划任务</w:t>
            </w:r>
          </w:p>
        </w:tc>
        <w:tc>
          <w:tcPr>
            <w:tcW w:w="29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具体目标及任务</w:t>
            </w:r>
          </w:p>
        </w:tc>
        <w:tc>
          <w:tcPr>
            <w:tcW w:w="1369"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预算（万元）</w:t>
            </w:r>
          </w:p>
        </w:tc>
        <w:tc>
          <w:tcPr>
            <w:tcW w:w="245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Merge w:val="restart"/>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1</w:t>
            </w:r>
          </w:p>
        </w:tc>
        <w:tc>
          <w:tcPr>
            <w:tcW w:w="1631" w:type="dxa"/>
            <w:vMerge w:val="restart"/>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地质灾害风险调查</w:t>
            </w:r>
          </w:p>
        </w:tc>
        <w:tc>
          <w:tcPr>
            <w:tcW w:w="29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1:5万地质灾害风险调查评价（伊金霍洛旗）</w:t>
            </w:r>
          </w:p>
        </w:tc>
        <w:tc>
          <w:tcPr>
            <w:tcW w:w="1369"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120</w:t>
            </w:r>
          </w:p>
        </w:tc>
        <w:tc>
          <w:tcPr>
            <w:tcW w:w="245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bCs/>
                <w:sz w:val="21"/>
                <w:szCs w:val="21"/>
              </w:rPr>
              <w:t>自治区出资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1631"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29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1:5万地质灾害风险调查评价（伊金霍洛旗）</w:t>
            </w:r>
          </w:p>
        </w:tc>
        <w:tc>
          <w:tcPr>
            <w:tcW w:w="1369"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100</w:t>
            </w:r>
          </w:p>
        </w:tc>
        <w:tc>
          <w:tcPr>
            <w:tcW w:w="245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bCs/>
                <w:sz w:val="21"/>
                <w:szCs w:val="21"/>
              </w:rPr>
              <w:t>市级政府出资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687"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1631"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29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地质灾害风险排查、巡查、应急调查（伊金霍洛旗））</w:t>
            </w:r>
          </w:p>
        </w:tc>
        <w:tc>
          <w:tcPr>
            <w:tcW w:w="1369"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25</w:t>
            </w:r>
          </w:p>
        </w:tc>
        <w:tc>
          <w:tcPr>
            <w:tcW w:w="245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bCs/>
                <w:sz w:val="21"/>
                <w:szCs w:val="21"/>
              </w:rPr>
              <w:t>市级政府出资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687" w:type="dxa"/>
            <w:vMerge w:val="restart"/>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2</w:t>
            </w:r>
          </w:p>
        </w:tc>
        <w:tc>
          <w:tcPr>
            <w:tcW w:w="1631" w:type="dxa"/>
            <w:vMerge w:val="restart"/>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地质灾害监测预警</w:t>
            </w:r>
          </w:p>
        </w:tc>
        <w:tc>
          <w:tcPr>
            <w:tcW w:w="29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地质灾害群测群防体系建设（伊金霍洛旗）</w:t>
            </w:r>
          </w:p>
        </w:tc>
        <w:tc>
          <w:tcPr>
            <w:tcW w:w="1369"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20</w:t>
            </w:r>
          </w:p>
        </w:tc>
        <w:tc>
          <w:tcPr>
            <w:tcW w:w="245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bCs/>
                <w:sz w:val="21"/>
                <w:szCs w:val="21"/>
              </w:rPr>
              <w:t>市级政府出资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1631"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29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旗级地质灾害防治培训</w:t>
            </w:r>
          </w:p>
        </w:tc>
        <w:tc>
          <w:tcPr>
            <w:tcW w:w="1369"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20</w:t>
            </w:r>
          </w:p>
        </w:tc>
        <w:tc>
          <w:tcPr>
            <w:tcW w:w="245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5次，</w:t>
            </w:r>
          </w:p>
          <w:p>
            <w:pPr>
              <w:widowControl/>
              <w:spacing w:line="240" w:lineRule="auto"/>
              <w:ind w:firstLine="0" w:firstLineChars="0"/>
              <w:jc w:val="center"/>
              <w:textAlignment w:val="center"/>
              <w:rPr>
                <w:rFonts w:hint="eastAsia" w:eastAsia="仿宋_GB2312"/>
                <w:sz w:val="21"/>
                <w:szCs w:val="21"/>
              </w:rPr>
            </w:pPr>
            <w:r>
              <w:rPr>
                <w:rFonts w:hint="eastAsia" w:eastAsia="仿宋_GB2312"/>
                <w:b/>
                <w:bCs/>
                <w:sz w:val="21"/>
                <w:szCs w:val="21"/>
              </w:rPr>
              <w:t>本级政府出资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1631"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29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旗级地质灾害应急演练</w:t>
            </w:r>
          </w:p>
        </w:tc>
        <w:tc>
          <w:tcPr>
            <w:tcW w:w="1369"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20</w:t>
            </w:r>
          </w:p>
        </w:tc>
        <w:tc>
          <w:tcPr>
            <w:tcW w:w="245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5次，</w:t>
            </w:r>
          </w:p>
          <w:p>
            <w:pPr>
              <w:widowControl/>
              <w:spacing w:line="240" w:lineRule="auto"/>
              <w:ind w:firstLine="0" w:firstLineChars="0"/>
              <w:jc w:val="center"/>
              <w:textAlignment w:val="center"/>
              <w:rPr>
                <w:rFonts w:hint="eastAsia" w:eastAsia="仿宋_GB2312"/>
                <w:sz w:val="21"/>
                <w:szCs w:val="21"/>
              </w:rPr>
            </w:pPr>
            <w:r>
              <w:rPr>
                <w:rFonts w:hint="eastAsia" w:eastAsia="仿宋_GB2312"/>
                <w:b/>
                <w:bCs/>
                <w:sz w:val="21"/>
                <w:szCs w:val="21"/>
              </w:rPr>
              <w:t>本级政府出资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Merge w:val="restart"/>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3</w:t>
            </w:r>
          </w:p>
        </w:tc>
        <w:tc>
          <w:tcPr>
            <w:tcW w:w="1631" w:type="dxa"/>
            <w:vMerge w:val="restart"/>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地质灾害综合治理工程</w:t>
            </w:r>
          </w:p>
        </w:tc>
        <w:tc>
          <w:tcPr>
            <w:tcW w:w="29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地质灾害搬迁（避让）</w:t>
            </w:r>
          </w:p>
        </w:tc>
        <w:tc>
          <w:tcPr>
            <w:tcW w:w="1369"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0</w:t>
            </w:r>
          </w:p>
        </w:tc>
        <w:tc>
          <w:tcPr>
            <w:tcW w:w="245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1631"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29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地质灾害工程治理</w:t>
            </w:r>
          </w:p>
        </w:tc>
        <w:tc>
          <w:tcPr>
            <w:tcW w:w="1369"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120</w:t>
            </w:r>
          </w:p>
        </w:tc>
        <w:tc>
          <w:tcPr>
            <w:tcW w:w="245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2处，</w:t>
            </w:r>
          </w:p>
          <w:p>
            <w:pPr>
              <w:widowControl/>
              <w:spacing w:line="240" w:lineRule="auto"/>
              <w:ind w:firstLine="0" w:firstLineChars="0"/>
              <w:jc w:val="center"/>
              <w:textAlignment w:val="center"/>
              <w:rPr>
                <w:rFonts w:hint="eastAsia" w:eastAsia="仿宋_GB2312"/>
                <w:sz w:val="21"/>
                <w:szCs w:val="21"/>
              </w:rPr>
            </w:pPr>
            <w:r>
              <w:rPr>
                <w:rFonts w:hint="eastAsia" w:eastAsia="仿宋_GB2312"/>
                <w:b/>
                <w:bCs/>
                <w:sz w:val="21"/>
                <w:szCs w:val="21"/>
              </w:rPr>
              <w:t>矿权责任人出资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87" w:type="dxa"/>
            <w:vMerge w:val="restart"/>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4</w:t>
            </w:r>
          </w:p>
        </w:tc>
        <w:tc>
          <w:tcPr>
            <w:tcW w:w="1631" w:type="dxa"/>
            <w:vMerge w:val="restart"/>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地质灾害信息化建设</w:t>
            </w:r>
          </w:p>
        </w:tc>
        <w:tc>
          <w:tcPr>
            <w:tcW w:w="29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地质灾害风险数据库（伊金霍洛旗）</w:t>
            </w:r>
          </w:p>
        </w:tc>
        <w:tc>
          <w:tcPr>
            <w:tcW w:w="1369"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w:t>
            </w:r>
          </w:p>
        </w:tc>
        <w:tc>
          <w:tcPr>
            <w:tcW w:w="245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bCs/>
                <w:sz w:val="21"/>
                <w:szCs w:val="21"/>
              </w:rPr>
              <w:t>市级政府出资</w:t>
            </w:r>
            <w:r>
              <w:rPr>
                <w:rFonts w:hint="eastAsia" w:eastAsia="仿宋_GB2312"/>
                <w:sz w:val="21"/>
                <w:szCs w:val="21"/>
              </w:rPr>
              <w:t>，</w:t>
            </w:r>
          </w:p>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预算包含在1:5万地质灾害风险调查评价预算内，不再重复计算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87"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1631" w:type="dxa"/>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29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地质灾害风险防控服务平台（伊金霍洛旗）</w:t>
            </w:r>
          </w:p>
        </w:tc>
        <w:tc>
          <w:tcPr>
            <w:tcW w:w="1369"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20</w:t>
            </w:r>
          </w:p>
        </w:tc>
        <w:tc>
          <w:tcPr>
            <w:tcW w:w="245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bCs/>
                <w:sz w:val="21"/>
                <w:szCs w:val="21"/>
              </w:rPr>
              <w:t>市级政府出资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2318" w:type="dxa"/>
            <w:gridSpan w:val="2"/>
            <w:vMerge w:val="restart"/>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统计</w:t>
            </w:r>
          </w:p>
        </w:tc>
        <w:tc>
          <w:tcPr>
            <w:tcW w:w="29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自治区出资</w:t>
            </w:r>
          </w:p>
        </w:tc>
        <w:tc>
          <w:tcPr>
            <w:tcW w:w="1369"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120</w:t>
            </w:r>
          </w:p>
        </w:tc>
        <w:tc>
          <w:tcPr>
            <w:tcW w:w="245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2318" w:type="dxa"/>
            <w:gridSpan w:val="2"/>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29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Cs/>
                <w:sz w:val="21"/>
                <w:szCs w:val="21"/>
              </w:rPr>
            </w:pPr>
            <w:r>
              <w:rPr>
                <w:rFonts w:hint="eastAsia" w:eastAsia="仿宋_GB2312"/>
                <w:bCs/>
                <w:sz w:val="21"/>
                <w:szCs w:val="21"/>
              </w:rPr>
              <w:t>市级政府出资</w:t>
            </w:r>
          </w:p>
        </w:tc>
        <w:tc>
          <w:tcPr>
            <w:tcW w:w="1369"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Cs/>
                <w:sz w:val="21"/>
                <w:szCs w:val="21"/>
              </w:rPr>
            </w:pPr>
            <w:r>
              <w:rPr>
                <w:rFonts w:hint="eastAsia" w:eastAsia="仿宋_GB2312"/>
                <w:bCs/>
                <w:sz w:val="21"/>
                <w:szCs w:val="21"/>
              </w:rPr>
              <w:t>165</w:t>
            </w:r>
          </w:p>
        </w:tc>
        <w:tc>
          <w:tcPr>
            <w:tcW w:w="245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2318" w:type="dxa"/>
            <w:gridSpan w:val="2"/>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29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
                <w:bCs/>
                <w:sz w:val="21"/>
                <w:szCs w:val="21"/>
              </w:rPr>
            </w:pPr>
            <w:r>
              <w:rPr>
                <w:rFonts w:hint="eastAsia" w:eastAsia="仿宋_GB2312"/>
                <w:b/>
                <w:bCs/>
                <w:sz w:val="21"/>
                <w:szCs w:val="21"/>
              </w:rPr>
              <w:t>本级政府出资</w:t>
            </w:r>
          </w:p>
        </w:tc>
        <w:tc>
          <w:tcPr>
            <w:tcW w:w="1369"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
                <w:bCs/>
                <w:sz w:val="21"/>
                <w:szCs w:val="21"/>
              </w:rPr>
            </w:pPr>
            <w:r>
              <w:rPr>
                <w:rFonts w:hint="eastAsia" w:eastAsia="仿宋_GB2312"/>
                <w:b/>
                <w:bCs/>
                <w:sz w:val="21"/>
                <w:szCs w:val="21"/>
              </w:rPr>
              <w:t>40</w:t>
            </w:r>
          </w:p>
        </w:tc>
        <w:tc>
          <w:tcPr>
            <w:tcW w:w="245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2318" w:type="dxa"/>
            <w:gridSpan w:val="2"/>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29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
                <w:bCs/>
                <w:sz w:val="21"/>
                <w:szCs w:val="21"/>
              </w:rPr>
            </w:pPr>
            <w:r>
              <w:rPr>
                <w:rFonts w:hint="eastAsia" w:eastAsia="仿宋_GB2312"/>
                <w:b/>
                <w:bCs/>
                <w:sz w:val="21"/>
                <w:szCs w:val="21"/>
              </w:rPr>
              <w:t>矿权责任人出资</w:t>
            </w:r>
          </w:p>
        </w:tc>
        <w:tc>
          <w:tcPr>
            <w:tcW w:w="1369"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b/>
                <w:bCs/>
                <w:sz w:val="21"/>
                <w:szCs w:val="21"/>
              </w:rPr>
            </w:pPr>
            <w:r>
              <w:rPr>
                <w:rFonts w:hint="eastAsia" w:eastAsia="仿宋_GB2312"/>
                <w:b/>
                <w:bCs/>
                <w:sz w:val="21"/>
                <w:szCs w:val="21"/>
              </w:rPr>
              <w:t>120</w:t>
            </w:r>
          </w:p>
        </w:tc>
        <w:tc>
          <w:tcPr>
            <w:tcW w:w="245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318" w:type="dxa"/>
            <w:gridSpan w:val="2"/>
            <w:vMerge w:val="continue"/>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p>
        </w:tc>
        <w:tc>
          <w:tcPr>
            <w:tcW w:w="2981"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合计（万元）</w:t>
            </w:r>
          </w:p>
        </w:tc>
        <w:tc>
          <w:tcPr>
            <w:tcW w:w="1369"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445</w:t>
            </w:r>
          </w:p>
        </w:tc>
        <w:tc>
          <w:tcPr>
            <w:tcW w:w="2450" w:type="dxa"/>
            <w:tcBorders>
              <w:top w:val="nil"/>
              <w:left w:val="nil"/>
              <w:bottom w:val="nil"/>
              <w:right w:val="nil"/>
            </w:tcBorders>
            <w:noWrap w:val="0"/>
            <w:vAlign w:val="center"/>
          </w:tcPr>
          <w:p>
            <w:pPr>
              <w:widowControl/>
              <w:spacing w:line="240" w:lineRule="auto"/>
              <w:ind w:firstLine="0" w:firstLineChars="0"/>
              <w:jc w:val="center"/>
              <w:textAlignment w:val="center"/>
              <w:rPr>
                <w:rFonts w:hint="eastAsia" w:eastAsia="仿宋_GB2312"/>
                <w:sz w:val="21"/>
                <w:szCs w:val="21"/>
              </w:rPr>
            </w:pPr>
            <w:r>
              <w:rPr>
                <w:rFonts w:hint="eastAsia" w:eastAsia="仿宋_GB2312"/>
                <w:sz w:val="21"/>
                <w:szCs w:val="21"/>
              </w:rPr>
              <w:t>——</w:t>
            </w:r>
          </w:p>
        </w:tc>
      </w:tr>
    </w:tbl>
    <w:p>
      <w:pPr>
        <w:pStyle w:val="6"/>
        <w:ind w:firstLine="723"/>
        <w:rPr>
          <w:rFonts w:hint="eastAsia"/>
          <w:sz w:val="32"/>
          <w:szCs w:val="32"/>
        </w:rPr>
      </w:pPr>
      <w:bookmarkStart w:id="98" w:name="_Toc11915"/>
      <w:bookmarkStart w:id="99" w:name="_Toc32738"/>
      <w:r>
        <w:br w:type="page"/>
      </w:r>
      <w:r>
        <w:rPr>
          <w:rFonts w:hint="eastAsia"/>
        </w:rPr>
        <w:t>第六章  保障措施</w:t>
      </w:r>
      <w:bookmarkEnd w:id="98"/>
      <w:bookmarkEnd w:id="99"/>
    </w:p>
    <w:p>
      <w:pPr>
        <w:pStyle w:val="7"/>
        <w:ind w:firstLine="0" w:firstLineChars="0"/>
        <w:rPr>
          <w:rFonts w:hint="eastAsia"/>
        </w:rPr>
      </w:pPr>
      <w:bookmarkStart w:id="100" w:name="_Toc29798"/>
      <w:bookmarkStart w:id="101" w:name="_Toc17409"/>
      <w:r>
        <w:rPr>
          <w:rFonts w:hint="eastAsia" w:ascii="Times New Roman" w:hAnsi="Times New Roman" w:eastAsia="仿宋_GB2312"/>
          <w:sz w:val="30"/>
          <w:szCs w:val="30"/>
        </w:rPr>
        <w:t>第一节  坚持属地管理，明确部门职责分工</w:t>
      </w:r>
      <w:bookmarkEnd w:id="100"/>
    </w:p>
    <w:bookmarkEnd w:id="101"/>
    <w:p>
      <w:pPr>
        <w:ind w:firstLine="560"/>
        <w:rPr>
          <w:rFonts w:hint="eastAsia" w:eastAsia="仿宋_GB2312"/>
          <w:szCs w:val="28"/>
        </w:rPr>
      </w:pPr>
      <w:r>
        <w:rPr>
          <w:rFonts w:hint="eastAsia" w:eastAsia="仿宋_GB2312"/>
          <w:szCs w:val="28"/>
        </w:rPr>
        <w:t xml:space="preserve">明确各级政府的地质灾害防治主体责任，分级负责，加强政府组织领导，部门分工协作，全民共同参与。自然资源部门会同应急管理、气象、交通、水利等部门加强对地质灾害隐患的动态巡查、排查、监测、调查。在旗政府的统一领导下，相关部门密切配合，各负其责，各司其职，齐抓共管做好地质灾害防治工作。积极探索政府主导、政策扶持、社会参与、市场化运作、开发式治理的地质灾害防治工作新思路。 </w:t>
      </w:r>
    </w:p>
    <w:p>
      <w:pPr>
        <w:pStyle w:val="7"/>
        <w:ind w:firstLine="0" w:firstLineChars="0"/>
        <w:rPr>
          <w:rFonts w:hint="eastAsia" w:ascii="Times New Roman" w:hAnsi="Times New Roman" w:eastAsia="仿宋_GB2312"/>
          <w:sz w:val="30"/>
          <w:szCs w:val="30"/>
        </w:rPr>
      </w:pPr>
      <w:bookmarkStart w:id="102" w:name="_Toc173233178"/>
      <w:bookmarkStart w:id="103" w:name="_Toc11459"/>
      <w:bookmarkStart w:id="104" w:name="_Toc14195"/>
      <w:r>
        <w:rPr>
          <w:rFonts w:hint="eastAsia" w:ascii="Times New Roman" w:hAnsi="Times New Roman" w:eastAsia="仿宋_GB2312"/>
          <w:sz w:val="30"/>
          <w:szCs w:val="30"/>
        </w:rPr>
        <w:t>第二节  加强组织领导，防灾责任落实到位</w:t>
      </w:r>
      <w:bookmarkEnd w:id="102"/>
      <w:bookmarkEnd w:id="103"/>
      <w:bookmarkEnd w:id="104"/>
    </w:p>
    <w:p>
      <w:pPr>
        <w:ind w:firstLine="560"/>
        <w:rPr>
          <w:rFonts w:hint="eastAsia" w:eastAsia="仿宋_GB2312"/>
          <w:szCs w:val="28"/>
        </w:rPr>
      </w:pPr>
      <w:r>
        <w:rPr>
          <w:rFonts w:hint="eastAsia" w:eastAsia="仿宋_GB2312"/>
          <w:szCs w:val="28"/>
        </w:rPr>
        <w:t>各级政府要切实加强领导，把地质灾害防治列入重要议事日程，各级政府主要负责人对本地区地质灾害防治工作负总责，建立完善逐级负责制。地质灾害易发区的旗、乡（镇）各级政府分管领导及主管部门负责人要督促检查防灾责任落实情况，确保防治责任和措施层层落到实处。</w:t>
      </w:r>
      <w:bookmarkStart w:id="105" w:name="_Toc173233179"/>
      <w:bookmarkStart w:id="106" w:name="_Toc27280"/>
    </w:p>
    <w:p>
      <w:pPr>
        <w:pStyle w:val="7"/>
        <w:ind w:firstLine="0" w:firstLineChars="0"/>
        <w:rPr>
          <w:rFonts w:hint="eastAsia"/>
        </w:rPr>
      </w:pPr>
      <w:bookmarkStart w:id="107" w:name="_Toc993"/>
      <w:r>
        <w:rPr>
          <w:rFonts w:hint="eastAsia" w:ascii="Times New Roman" w:hAnsi="Times New Roman" w:eastAsia="仿宋_GB2312"/>
          <w:sz w:val="30"/>
          <w:szCs w:val="30"/>
        </w:rPr>
        <w:t>第三节  坚持依法行政，确保依法依规开展</w:t>
      </w:r>
      <w:bookmarkEnd w:id="107"/>
    </w:p>
    <w:bookmarkEnd w:id="105"/>
    <w:bookmarkEnd w:id="106"/>
    <w:p>
      <w:pPr>
        <w:ind w:firstLine="560"/>
        <w:rPr>
          <w:rFonts w:hint="eastAsia" w:eastAsia="仿宋_GB2312"/>
          <w:szCs w:val="28"/>
        </w:rPr>
      </w:pPr>
      <w:r>
        <w:rPr>
          <w:rFonts w:hint="eastAsia" w:eastAsia="仿宋_GB2312"/>
          <w:szCs w:val="28"/>
        </w:rPr>
        <w:t>各级政府和部门要严格按照《地质灾害防治条例》和《国务院关于加强地质灾害防治工作的决定》的要求，依据</w:t>
      </w:r>
      <w:r>
        <w:rPr>
          <w:rFonts w:eastAsia="仿宋_GB2312"/>
          <w:szCs w:val="28"/>
        </w:rPr>
        <w:t>《</w:t>
      </w:r>
      <w:r>
        <w:rPr>
          <w:rFonts w:hint="eastAsia" w:eastAsia="仿宋_GB2312"/>
          <w:szCs w:val="28"/>
        </w:rPr>
        <w:t>伊金霍洛旗</w:t>
      </w:r>
      <w:r>
        <w:rPr>
          <w:rFonts w:eastAsia="仿宋_GB2312"/>
          <w:szCs w:val="28"/>
        </w:rPr>
        <w:t>地质灾害防治规划（2021-2025年）》</w:t>
      </w:r>
      <w:r>
        <w:rPr>
          <w:rFonts w:hint="eastAsia" w:eastAsia="仿宋_GB2312"/>
          <w:szCs w:val="28"/>
        </w:rPr>
        <w:t xml:space="preserve">的总体部署，加强各方面的协调沟通，全面落实地质灾害防治工作。 </w:t>
      </w:r>
    </w:p>
    <w:p>
      <w:pPr>
        <w:ind w:firstLine="560"/>
        <w:rPr>
          <w:rFonts w:hint="eastAsia" w:eastAsia="仿宋_GB2312"/>
          <w:szCs w:val="28"/>
        </w:rPr>
      </w:pPr>
      <w:r>
        <w:rPr>
          <w:rFonts w:hint="eastAsia" w:eastAsia="仿宋_GB2312"/>
          <w:szCs w:val="28"/>
        </w:rPr>
        <w:t>坚持</w:t>
      </w:r>
      <w:r>
        <w:t>法治</w:t>
      </w:r>
      <w:r>
        <w:rPr>
          <w:rFonts w:hint="eastAsia" w:eastAsia="仿宋_GB2312"/>
          <w:szCs w:val="28"/>
        </w:rPr>
        <w:t xml:space="preserve">思维，依法防灾。地质灾害调查评价、监测预警、综合治理、应急防治等工作，必须按照相应的法律、标准规范进行。在工程建设中严格落实地质灾害危险性评估制度，坚决避免因人为活动引发地质灾害。 </w:t>
      </w:r>
    </w:p>
    <w:p>
      <w:pPr>
        <w:pStyle w:val="7"/>
        <w:ind w:firstLine="0" w:firstLineChars="0"/>
        <w:rPr>
          <w:rFonts w:hint="eastAsia"/>
        </w:rPr>
      </w:pPr>
      <w:bookmarkStart w:id="108" w:name="_Toc173233180"/>
      <w:bookmarkStart w:id="109" w:name="_Toc17055"/>
      <w:bookmarkStart w:id="110" w:name="_Toc9094"/>
      <w:r>
        <w:rPr>
          <w:rFonts w:hint="eastAsia" w:ascii="Times New Roman" w:hAnsi="Times New Roman" w:eastAsia="仿宋_GB2312"/>
          <w:sz w:val="30"/>
          <w:szCs w:val="30"/>
        </w:rPr>
        <w:t>第四节  建立稳定的投入保障机制</w:t>
      </w:r>
      <w:bookmarkEnd w:id="108"/>
      <w:bookmarkEnd w:id="109"/>
      <w:bookmarkEnd w:id="110"/>
    </w:p>
    <w:p>
      <w:pPr>
        <w:ind w:firstLine="560"/>
        <w:rPr>
          <w:rFonts w:hint="eastAsia" w:eastAsia="仿宋_GB2312"/>
          <w:szCs w:val="28"/>
        </w:rPr>
      </w:pPr>
      <w:r>
        <w:rPr>
          <w:rFonts w:hint="eastAsia" w:eastAsia="仿宋_GB2312"/>
          <w:szCs w:val="28"/>
        </w:rPr>
        <w:t>各级政府要将地质灾害防治纳入各级国民经济和社会发展计划，将地质灾害防治资金列入年度财政预算，建立地质灾害防治专项资金及保障机制。</w:t>
      </w:r>
    </w:p>
    <w:p>
      <w:pPr>
        <w:ind w:firstLine="560"/>
        <w:rPr>
          <w:rFonts w:hint="eastAsia" w:eastAsia="仿宋_GB2312"/>
          <w:szCs w:val="28"/>
        </w:rPr>
      </w:pPr>
      <w:r>
        <w:rPr>
          <w:rFonts w:hint="eastAsia" w:eastAsia="仿宋_GB2312"/>
          <w:szCs w:val="28"/>
        </w:rPr>
        <w:t>根据当年地质灾害情况，结合当年财力对地质灾害进行防治。各级地方政府应采取必要的鼓励性政策和措施，要把地质灾害防治与水利建设、交通建设、防汛抗旱、乡村振兴等结合起来。调动社会各方面积极性，建立多元化、多渠道的资金投入机制，保证地质灾害防治的经费来源。根据“谁建设、谁负责，谁引发、谁治理，谁审批、谁监管”的原则，因工程建设等人为活动引发的地质灾害，由责任单位承担治理责任；地质灾害治理后的受益单位，应承担相应的治理责任和费用；由自然因素</w:t>
      </w:r>
      <w:bookmarkStart w:id="111" w:name="_Toc22778"/>
      <w:bookmarkStart w:id="112" w:name="_Toc173233181"/>
      <w:r>
        <w:rPr>
          <w:rFonts w:hint="eastAsia" w:eastAsia="仿宋_GB2312"/>
          <w:szCs w:val="28"/>
        </w:rPr>
        <w:t>造成的地质灾害防治经费，列入各级人民政府年度财政预算，专款专用。</w:t>
      </w:r>
    </w:p>
    <w:p>
      <w:pPr>
        <w:pStyle w:val="7"/>
        <w:ind w:firstLine="0" w:firstLineChars="0"/>
        <w:rPr>
          <w:rFonts w:hint="eastAsia"/>
        </w:rPr>
      </w:pPr>
      <w:bookmarkStart w:id="113" w:name="_Toc9403"/>
      <w:r>
        <w:rPr>
          <w:rFonts w:hint="eastAsia" w:ascii="Times New Roman" w:hAnsi="Times New Roman" w:eastAsia="仿宋_GB2312"/>
          <w:sz w:val="30"/>
          <w:szCs w:val="30"/>
        </w:rPr>
        <w:t>第五节  加强减灾防灾的科普宣传教育工作</w:t>
      </w:r>
      <w:bookmarkEnd w:id="113"/>
    </w:p>
    <w:bookmarkEnd w:id="111"/>
    <w:bookmarkEnd w:id="112"/>
    <w:p>
      <w:pPr>
        <w:ind w:firstLine="560"/>
        <w:rPr>
          <w:rFonts w:hint="eastAsia" w:eastAsia="仿宋_GB2312"/>
          <w:szCs w:val="28"/>
        </w:rPr>
      </w:pPr>
      <w:r>
        <w:rPr>
          <w:rFonts w:hint="eastAsia" w:eastAsia="仿宋_GB2312"/>
          <w:szCs w:val="28"/>
        </w:rPr>
        <w:t xml:space="preserve">充分通过广播、报纸、电视、网络、宣传手册、挂图等多种媒介进行广泛、深入的科普知识宣传工作，定期对防灾减灾科技、工程、教育和管理人员进行综合培训，传播减灾基本知识和技能，提高公众对地质灾害的减灾、防灾意识和防灾避险能力，进一步增强全民全社会抵御地质灾害的能力。 </w:t>
      </w:r>
    </w:p>
    <w:p>
      <w:pPr>
        <w:ind w:firstLine="560"/>
        <w:rPr>
          <w:rFonts w:hint="eastAsia" w:eastAsia="仿宋_GB2312"/>
          <w:szCs w:val="28"/>
        </w:rPr>
      </w:pPr>
      <w:r>
        <w:rPr>
          <w:rFonts w:hint="eastAsia" w:eastAsia="仿宋_GB2312"/>
          <w:szCs w:val="28"/>
        </w:rPr>
        <w:t>要充分利用每年的“地球日”、“环保日”和“减灾日”等有利时机，在全旗广泛举行减灾科技“宣传日”和“宣传周”活动，普及地质灾害基本知识，提高政府部门、企业和群众的地质环境保护和防灾减灾意识，进一步增强全社会防治地质灾害的能力，共同做好地质灾害防治工作，力求达到全民防灾的效果。</w:t>
      </w:r>
    </w:p>
    <w:p>
      <w:pPr>
        <w:pStyle w:val="7"/>
        <w:ind w:firstLine="0" w:firstLineChars="0"/>
        <w:rPr>
          <w:rFonts w:hint="eastAsia" w:ascii="Times New Roman" w:hAnsi="Times New Roman" w:eastAsia="仿宋_GB2312"/>
          <w:sz w:val="30"/>
          <w:szCs w:val="30"/>
        </w:rPr>
      </w:pPr>
      <w:bookmarkStart w:id="114" w:name="_Toc29667"/>
      <w:r>
        <w:rPr>
          <w:rFonts w:hint="eastAsia" w:ascii="Times New Roman" w:hAnsi="Times New Roman" w:eastAsia="仿宋_GB2312"/>
          <w:sz w:val="30"/>
          <w:szCs w:val="30"/>
        </w:rPr>
        <w:t>第六节  依靠科技进步与创新，全面提高地质灾害防治能力</w:t>
      </w:r>
      <w:bookmarkEnd w:id="114"/>
    </w:p>
    <w:p>
      <w:pPr>
        <w:pStyle w:val="25"/>
        <w:widowControl/>
        <w:spacing w:after="0"/>
        <w:ind w:firstLine="560"/>
        <w:jc w:val="both"/>
        <w:rPr>
          <w:rFonts w:hint="eastAsia" w:ascii="宋体" w:hAnsi="宋体"/>
        </w:rPr>
      </w:pPr>
      <w:r>
        <w:rPr>
          <w:rFonts w:hint="eastAsia" w:eastAsia="仿宋_GB2312"/>
          <w:kern w:val="2"/>
          <w:sz w:val="28"/>
          <w:szCs w:val="28"/>
        </w:rPr>
        <w:t>充分利用现代化科学技术手段，积极推广地质灾害防治新理论、新技术、新方法，提高地质灾害综合防治的能力和地质灾害调查、风险评价及评估水平，提高灾害信息采集、快速处理水平，建立地质灾害防治信息系统和信息共享机制。</w:t>
      </w:r>
    </w:p>
    <w:p>
      <w:pPr>
        <w:pStyle w:val="25"/>
        <w:widowControl/>
        <w:spacing w:after="0"/>
        <w:ind w:firstLine="480"/>
        <w:jc w:val="both"/>
        <w:rPr>
          <w:rFonts w:ascii="宋体" w:hAnsi="宋体"/>
        </w:rPr>
        <w:sectPr>
          <w:pgSz w:w="11906" w:h="16838"/>
          <w:pgMar w:top="1440" w:right="1800" w:bottom="1440" w:left="1800" w:header="851" w:footer="992" w:gutter="0"/>
          <w:docGrid w:type="lines" w:linePitch="312" w:charSpace="0"/>
        </w:sectPr>
      </w:pPr>
    </w:p>
    <w:p>
      <w:pPr>
        <w:ind w:firstLine="643"/>
        <w:rPr>
          <w:rFonts w:hint="eastAsia" w:ascii="宋体" w:hAnsi="宋体" w:cs="宋体"/>
          <w:b/>
          <w:bCs/>
          <w:szCs w:val="28"/>
        </w:rPr>
      </w:pPr>
      <w:r>
        <w:rPr>
          <w:rFonts w:hint="eastAsia" w:ascii="宋体" w:hAnsi="宋体" w:cs="宋体"/>
          <w:b/>
          <w:bCs/>
          <w:sz w:val="32"/>
          <w:szCs w:val="32"/>
        </w:rPr>
        <w:t>附 表</w:t>
      </w:r>
      <w:r>
        <w:rPr>
          <w:rFonts w:hint="eastAsia" w:ascii="宋体" w:hAnsi="宋体" w:cs="宋体"/>
          <w:b/>
          <w:bCs/>
          <w:szCs w:val="28"/>
        </w:rPr>
        <w:t xml:space="preserve">                  </w:t>
      </w:r>
    </w:p>
    <w:p>
      <w:pPr>
        <w:ind w:firstLine="0" w:firstLineChars="0"/>
        <w:jc w:val="center"/>
        <w:rPr>
          <w:rFonts w:hint="eastAsia" w:ascii="宋体" w:hAnsi="宋体" w:cs="宋体"/>
          <w:b/>
          <w:bCs/>
          <w:szCs w:val="28"/>
        </w:rPr>
      </w:pPr>
      <w:r>
        <w:rPr>
          <w:rFonts w:hint="eastAsia" w:ascii="宋体" w:hAnsi="宋体" w:cs="宋体"/>
          <w:b/>
          <w:bCs/>
          <w:szCs w:val="28"/>
        </w:rPr>
        <w:t>附表1  伊金霍洛旗地质灾害点现状统计表</w:t>
      </w:r>
    </w:p>
    <w:tbl>
      <w:tblPr>
        <w:tblStyle w:val="4"/>
        <w:tblW w:w="141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2"/>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2" w:type="dxa"/>
            <w:tcBorders>
              <w:top w:val="nil"/>
              <w:left w:val="nil"/>
              <w:bottom w:val="nil"/>
              <w:right w:val="nil"/>
            </w:tcBorders>
            <w:noWrap w:val="0"/>
            <w:vAlign w:val="center"/>
          </w:tcPr>
          <w:p>
            <w:pPr>
              <w:ind w:firstLine="0" w:firstLineChars="0"/>
              <w:jc w:val="center"/>
              <w:rPr>
                <w:rFonts w:hint="eastAsia" w:ascii="宋体" w:hAnsi="宋体" w:cs="宋体"/>
                <w:b/>
                <w:bCs/>
                <w:sz w:val="24"/>
                <w:szCs w:val="24"/>
              </w:rPr>
            </w:pPr>
            <w:r>
              <w:rPr>
                <w:rFonts w:hint="eastAsia" w:ascii="宋体" w:hAnsi="宋体" w:cs="宋体"/>
                <w:b/>
                <w:bCs/>
                <w:sz w:val="24"/>
                <w:szCs w:val="24"/>
              </w:rPr>
              <w:t>乡（镇）</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b/>
                <w:bCs/>
                <w:sz w:val="24"/>
                <w:szCs w:val="24"/>
              </w:rPr>
            </w:pPr>
            <w:r>
              <w:rPr>
                <w:rFonts w:hint="eastAsia" w:ascii="宋体" w:hAnsi="宋体" w:cs="宋体"/>
                <w:b/>
                <w:bCs/>
                <w:sz w:val="24"/>
                <w:szCs w:val="24"/>
              </w:rPr>
              <w:t>合计（处）</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b/>
                <w:bCs/>
                <w:sz w:val="24"/>
                <w:szCs w:val="24"/>
              </w:rPr>
            </w:pPr>
            <w:r>
              <w:rPr>
                <w:rFonts w:hint="eastAsia" w:ascii="宋体" w:hAnsi="宋体" w:cs="宋体"/>
                <w:b/>
                <w:bCs/>
                <w:sz w:val="24"/>
                <w:szCs w:val="24"/>
              </w:rPr>
              <w:t>崩塌（处）</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b/>
                <w:bCs/>
                <w:sz w:val="24"/>
                <w:szCs w:val="24"/>
              </w:rPr>
            </w:pPr>
            <w:r>
              <w:rPr>
                <w:rFonts w:hint="eastAsia" w:ascii="宋体" w:hAnsi="宋体" w:cs="宋体"/>
                <w:b/>
                <w:bCs/>
                <w:sz w:val="24"/>
                <w:szCs w:val="24"/>
              </w:rPr>
              <w:t>滑坡（处）</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b/>
                <w:bCs/>
                <w:sz w:val="24"/>
                <w:szCs w:val="24"/>
              </w:rPr>
            </w:pPr>
            <w:r>
              <w:rPr>
                <w:rFonts w:hint="eastAsia" w:ascii="宋体" w:hAnsi="宋体" w:cs="宋体"/>
                <w:b/>
                <w:bCs/>
                <w:sz w:val="24"/>
                <w:szCs w:val="24"/>
              </w:rPr>
              <w:t>泥石流（条）</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b/>
                <w:bCs/>
                <w:sz w:val="24"/>
                <w:szCs w:val="24"/>
              </w:rPr>
            </w:pPr>
            <w:r>
              <w:rPr>
                <w:rFonts w:hint="eastAsia" w:ascii="宋体" w:hAnsi="宋体" w:cs="宋体"/>
                <w:b/>
                <w:bCs/>
                <w:sz w:val="24"/>
                <w:szCs w:val="24"/>
              </w:rPr>
              <w:t>地面塌陷（处）</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b/>
                <w:bCs/>
                <w:sz w:val="24"/>
                <w:szCs w:val="24"/>
              </w:rPr>
            </w:pPr>
            <w:r>
              <w:rPr>
                <w:rFonts w:hint="eastAsia" w:ascii="宋体" w:hAnsi="宋体" w:cs="宋体"/>
                <w:b/>
                <w:bCs/>
                <w:sz w:val="24"/>
                <w:szCs w:val="24"/>
              </w:rPr>
              <w:t>地裂缝（处）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纳林陶亥镇</w:t>
            </w:r>
          </w:p>
        </w:tc>
        <w:tc>
          <w:tcPr>
            <w:tcW w:w="1772" w:type="dxa"/>
            <w:tcBorders>
              <w:top w:val="nil"/>
              <w:left w:val="nil"/>
              <w:bottom w:val="nil"/>
              <w:right w:val="nil"/>
            </w:tcBorders>
            <w:noWrap w:val="0"/>
            <w:vAlign w:val="center"/>
          </w:tcPr>
          <w:p>
            <w:pPr>
              <w:spacing w:line="240" w:lineRule="auto"/>
              <w:ind w:firstLine="0" w:firstLineChars="0"/>
              <w:jc w:val="center"/>
              <w:rPr>
                <w:rFonts w:hint="eastAsia" w:ascii="宋体" w:hAnsi="宋体" w:cs="宋体"/>
                <w:b/>
                <w:bCs/>
                <w:sz w:val="24"/>
                <w:szCs w:val="24"/>
              </w:rPr>
            </w:pPr>
            <w:r>
              <w:rPr>
                <w:rFonts w:ascii="宋体" w:hAnsi="宋体" w:cs="宋体"/>
                <w:b/>
                <w:bCs/>
                <w:sz w:val="24"/>
                <w:szCs w:val="24"/>
              </w:rPr>
              <w:t>45</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13</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2</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30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乌兰木伦镇</w:t>
            </w:r>
          </w:p>
        </w:tc>
        <w:tc>
          <w:tcPr>
            <w:tcW w:w="1772" w:type="dxa"/>
            <w:tcBorders>
              <w:top w:val="nil"/>
              <w:left w:val="nil"/>
              <w:bottom w:val="nil"/>
              <w:right w:val="nil"/>
            </w:tcBorders>
            <w:noWrap w:val="0"/>
            <w:vAlign w:val="center"/>
          </w:tcPr>
          <w:p>
            <w:pPr>
              <w:spacing w:line="240" w:lineRule="auto"/>
              <w:ind w:firstLine="0" w:firstLineChars="0"/>
              <w:jc w:val="center"/>
              <w:rPr>
                <w:rFonts w:hint="eastAsia" w:ascii="宋体" w:hAnsi="宋体" w:cs="宋体"/>
                <w:b/>
                <w:bCs/>
                <w:sz w:val="24"/>
                <w:szCs w:val="24"/>
              </w:rPr>
            </w:pPr>
            <w:r>
              <w:rPr>
                <w:rFonts w:ascii="宋体" w:hAnsi="宋体" w:cs="宋体"/>
                <w:b/>
                <w:bCs/>
                <w:sz w:val="24"/>
                <w:szCs w:val="24"/>
              </w:rPr>
              <w:t>24</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4</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20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伊金霍洛镇</w:t>
            </w:r>
          </w:p>
        </w:tc>
        <w:tc>
          <w:tcPr>
            <w:tcW w:w="1772" w:type="dxa"/>
            <w:tcBorders>
              <w:top w:val="nil"/>
              <w:left w:val="nil"/>
              <w:bottom w:val="nil"/>
              <w:right w:val="nil"/>
            </w:tcBorders>
            <w:noWrap w:val="0"/>
            <w:vAlign w:val="center"/>
          </w:tcPr>
          <w:p>
            <w:pPr>
              <w:spacing w:line="240" w:lineRule="auto"/>
              <w:ind w:firstLine="0" w:firstLineChars="0"/>
              <w:jc w:val="center"/>
              <w:rPr>
                <w:rFonts w:hint="eastAsia" w:ascii="宋体" w:hAnsi="宋体" w:cs="宋体"/>
                <w:b/>
                <w:bCs/>
                <w:sz w:val="24"/>
                <w:szCs w:val="24"/>
              </w:rPr>
            </w:pPr>
            <w:r>
              <w:rPr>
                <w:rFonts w:ascii="宋体" w:hAnsi="宋体" w:cs="宋体"/>
                <w:b/>
                <w:bCs/>
                <w:sz w:val="24"/>
                <w:szCs w:val="24"/>
              </w:rPr>
              <w:t>1</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1</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札萨克镇</w:t>
            </w:r>
          </w:p>
        </w:tc>
        <w:tc>
          <w:tcPr>
            <w:tcW w:w="1772" w:type="dxa"/>
            <w:tcBorders>
              <w:top w:val="nil"/>
              <w:left w:val="nil"/>
              <w:bottom w:val="nil"/>
              <w:right w:val="nil"/>
            </w:tcBorders>
            <w:noWrap w:val="0"/>
            <w:vAlign w:val="center"/>
          </w:tcPr>
          <w:p>
            <w:pPr>
              <w:spacing w:line="240" w:lineRule="auto"/>
              <w:ind w:firstLine="0" w:firstLineChars="0"/>
              <w:jc w:val="center"/>
              <w:rPr>
                <w:rFonts w:hint="eastAsia" w:ascii="宋体" w:hAnsi="宋体" w:cs="宋体"/>
                <w:b/>
                <w:bCs/>
                <w:sz w:val="24"/>
                <w:szCs w:val="24"/>
              </w:rPr>
            </w:pPr>
            <w:r>
              <w:rPr>
                <w:rFonts w:ascii="宋体" w:hAnsi="宋体" w:cs="宋体"/>
                <w:b/>
                <w:bCs/>
                <w:sz w:val="24"/>
                <w:szCs w:val="24"/>
              </w:rPr>
              <w:t>3</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3</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红庆河镇</w:t>
            </w:r>
          </w:p>
        </w:tc>
        <w:tc>
          <w:tcPr>
            <w:tcW w:w="1772" w:type="dxa"/>
            <w:tcBorders>
              <w:top w:val="nil"/>
              <w:left w:val="nil"/>
              <w:bottom w:val="nil"/>
              <w:right w:val="nil"/>
            </w:tcBorders>
            <w:noWrap w:val="0"/>
            <w:vAlign w:val="center"/>
          </w:tcPr>
          <w:p>
            <w:pPr>
              <w:spacing w:line="240" w:lineRule="auto"/>
              <w:ind w:firstLine="0" w:firstLineChars="0"/>
              <w:jc w:val="center"/>
              <w:rPr>
                <w:rFonts w:hint="eastAsia" w:ascii="宋体" w:hAnsi="宋体" w:cs="宋体"/>
                <w:b/>
                <w:bCs/>
                <w:sz w:val="24"/>
                <w:szCs w:val="24"/>
              </w:rPr>
            </w:pPr>
            <w:r>
              <w:rPr>
                <w:rFonts w:hint="eastAsia" w:ascii="宋体" w:hAnsi="宋体" w:cs="宋体"/>
                <w:b/>
                <w:bCs/>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2" w:type="dxa"/>
            <w:tcBorders>
              <w:top w:val="single" w:color="auto" w:sz="4" w:space="0"/>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苏布尔嘎镇</w:t>
            </w:r>
          </w:p>
        </w:tc>
        <w:tc>
          <w:tcPr>
            <w:tcW w:w="1772" w:type="dxa"/>
            <w:tcBorders>
              <w:top w:val="single" w:color="auto" w:sz="4" w:space="0"/>
              <w:left w:val="nil"/>
              <w:bottom w:val="nil"/>
              <w:right w:val="nil"/>
            </w:tcBorders>
            <w:noWrap w:val="0"/>
            <w:vAlign w:val="center"/>
          </w:tcPr>
          <w:p>
            <w:pPr>
              <w:spacing w:line="240" w:lineRule="auto"/>
              <w:ind w:firstLine="0" w:firstLineChars="0"/>
              <w:jc w:val="center"/>
              <w:rPr>
                <w:rFonts w:hint="eastAsia" w:ascii="宋体" w:hAnsi="宋体" w:cs="宋体"/>
                <w:b/>
                <w:bCs/>
                <w:sz w:val="24"/>
                <w:szCs w:val="24"/>
              </w:rPr>
            </w:pPr>
            <w:r>
              <w:rPr>
                <w:rFonts w:hint="eastAsia" w:ascii="宋体" w:hAnsi="宋体" w:cs="宋体"/>
                <w:b/>
                <w:bCs/>
                <w:sz w:val="24"/>
                <w:szCs w:val="24"/>
              </w:rPr>
              <w:t>0</w:t>
            </w:r>
          </w:p>
        </w:tc>
        <w:tc>
          <w:tcPr>
            <w:tcW w:w="1772" w:type="dxa"/>
            <w:tcBorders>
              <w:top w:val="single" w:color="auto" w:sz="4" w:space="0"/>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0</w:t>
            </w:r>
          </w:p>
        </w:tc>
        <w:tc>
          <w:tcPr>
            <w:tcW w:w="1772" w:type="dxa"/>
            <w:tcBorders>
              <w:top w:val="single" w:color="auto" w:sz="4" w:space="0"/>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0</w:t>
            </w:r>
          </w:p>
        </w:tc>
        <w:tc>
          <w:tcPr>
            <w:tcW w:w="1772" w:type="dxa"/>
            <w:tcBorders>
              <w:top w:val="single" w:color="auto" w:sz="4" w:space="0"/>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0</w:t>
            </w:r>
          </w:p>
        </w:tc>
        <w:tc>
          <w:tcPr>
            <w:tcW w:w="1772" w:type="dxa"/>
            <w:tcBorders>
              <w:top w:val="single" w:color="auto" w:sz="4" w:space="0"/>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0</w:t>
            </w:r>
          </w:p>
        </w:tc>
        <w:tc>
          <w:tcPr>
            <w:tcW w:w="1772" w:type="dxa"/>
            <w:tcBorders>
              <w:top w:val="single" w:color="auto" w:sz="4" w:space="0"/>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ascii="宋体" w:hAnsi="宋体" w:cs="宋体"/>
                <w:sz w:val="24"/>
                <w:szCs w:val="24"/>
              </w:rPr>
              <w:t>阿勒腾席热镇</w:t>
            </w:r>
          </w:p>
        </w:tc>
        <w:tc>
          <w:tcPr>
            <w:tcW w:w="1772" w:type="dxa"/>
            <w:tcBorders>
              <w:top w:val="nil"/>
              <w:left w:val="nil"/>
              <w:bottom w:val="nil"/>
              <w:right w:val="nil"/>
            </w:tcBorders>
            <w:noWrap w:val="0"/>
            <w:vAlign w:val="center"/>
          </w:tcPr>
          <w:p>
            <w:pPr>
              <w:spacing w:line="240" w:lineRule="auto"/>
              <w:ind w:firstLine="0" w:firstLineChars="0"/>
              <w:jc w:val="center"/>
              <w:rPr>
                <w:rFonts w:hint="eastAsia" w:ascii="宋体" w:hAnsi="宋体" w:cs="宋体"/>
                <w:b/>
                <w:bCs/>
                <w:sz w:val="24"/>
                <w:szCs w:val="24"/>
              </w:rPr>
            </w:pPr>
            <w:r>
              <w:rPr>
                <w:rFonts w:hint="eastAsia" w:ascii="宋体" w:hAnsi="宋体" w:cs="宋体"/>
                <w:b/>
                <w:bCs/>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sz w:val="24"/>
                <w:szCs w:val="24"/>
              </w:rPr>
            </w:pPr>
            <w:r>
              <w:rPr>
                <w:rFonts w:hint="eastAsia" w:ascii="宋体"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2" w:type="dxa"/>
            <w:tcBorders>
              <w:top w:val="nil"/>
              <w:left w:val="nil"/>
              <w:bottom w:val="nil"/>
              <w:right w:val="nil"/>
            </w:tcBorders>
            <w:noWrap w:val="0"/>
            <w:vAlign w:val="center"/>
          </w:tcPr>
          <w:p>
            <w:pPr>
              <w:ind w:firstLine="0" w:firstLineChars="0"/>
              <w:jc w:val="center"/>
              <w:rPr>
                <w:rFonts w:hint="eastAsia" w:ascii="宋体" w:hAnsi="宋体" w:cs="宋体"/>
                <w:b/>
                <w:bCs/>
                <w:sz w:val="24"/>
                <w:szCs w:val="24"/>
              </w:rPr>
            </w:pPr>
            <w:r>
              <w:rPr>
                <w:rFonts w:hint="eastAsia" w:ascii="宋体" w:hAnsi="宋体" w:cs="宋体"/>
                <w:b/>
                <w:bCs/>
                <w:sz w:val="24"/>
                <w:szCs w:val="24"/>
              </w:rPr>
              <w:t>合计</w:t>
            </w:r>
          </w:p>
        </w:tc>
        <w:tc>
          <w:tcPr>
            <w:tcW w:w="1772" w:type="dxa"/>
            <w:tcBorders>
              <w:top w:val="nil"/>
              <w:left w:val="nil"/>
              <w:bottom w:val="nil"/>
              <w:right w:val="nil"/>
            </w:tcBorders>
            <w:noWrap w:val="0"/>
            <w:vAlign w:val="center"/>
          </w:tcPr>
          <w:p>
            <w:pPr>
              <w:spacing w:line="240" w:lineRule="auto"/>
              <w:ind w:firstLine="0" w:firstLineChars="0"/>
              <w:jc w:val="center"/>
              <w:rPr>
                <w:rFonts w:hint="eastAsia" w:ascii="宋体" w:hAnsi="宋体" w:cs="宋体"/>
                <w:b/>
                <w:bCs/>
                <w:sz w:val="24"/>
                <w:szCs w:val="24"/>
              </w:rPr>
            </w:pPr>
            <w:r>
              <w:rPr>
                <w:rFonts w:ascii="宋体" w:hAnsi="宋体" w:cs="宋体"/>
                <w:b/>
                <w:bCs/>
                <w:sz w:val="24"/>
                <w:szCs w:val="24"/>
              </w:rPr>
              <w:t>73</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b/>
                <w:bCs/>
                <w:sz w:val="24"/>
                <w:szCs w:val="24"/>
              </w:rPr>
            </w:pPr>
            <w:r>
              <w:rPr>
                <w:rFonts w:ascii="宋体" w:hAnsi="宋体" w:cs="宋体"/>
                <w:b/>
                <w:bCs/>
                <w:sz w:val="24"/>
                <w:szCs w:val="24"/>
              </w:rPr>
              <w:t>17</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b/>
                <w:bCs/>
                <w:sz w:val="24"/>
                <w:szCs w:val="24"/>
              </w:rPr>
            </w:pPr>
            <w:r>
              <w:rPr>
                <w:rFonts w:ascii="宋体" w:hAnsi="宋体" w:cs="宋体"/>
                <w:b/>
                <w:bCs/>
                <w:sz w:val="24"/>
                <w:szCs w:val="24"/>
              </w:rPr>
              <w:t>0</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b/>
                <w:bCs/>
                <w:sz w:val="24"/>
                <w:szCs w:val="24"/>
              </w:rPr>
            </w:pPr>
            <w:r>
              <w:rPr>
                <w:rFonts w:ascii="宋体" w:hAnsi="宋体" w:cs="宋体"/>
                <w:b/>
                <w:bCs/>
                <w:sz w:val="24"/>
                <w:szCs w:val="24"/>
              </w:rPr>
              <w:t>3</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b/>
                <w:bCs/>
                <w:sz w:val="24"/>
                <w:szCs w:val="24"/>
              </w:rPr>
            </w:pPr>
            <w:r>
              <w:rPr>
                <w:rFonts w:ascii="宋体" w:hAnsi="宋体" w:cs="宋体"/>
                <w:b/>
                <w:bCs/>
                <w:sz w:val="24"/>
                <w:szCs w:val="24"/>
              </w:rPr>
              <w:t>53</w:t>
            </w:r>
          </w:p>
        </w:tc>
        <w:tc>
          <w:tcPr>
            <w:tcW w:w="1772" w:type="dxa"/>
            <w:tcBorders>
              <w:top w:val="nil"/>
              <w:left w:val="nil"/>
              <w:bottom w:val="nil"/>
              <w:right w:val="nil"/>
            </w:tcBorders>
            <w:noWrap w:val="0"/>
            <w:vAlign w:val="center"/>
          </w:tcPr>
          <w:p>
            <w:pPr>
              <w:ind w:firstLine="0" w:firstLineChars="0"/>
              <w:jc w:val="center"/>
              <w:rPr>
                <w:rFonts w:hint="eastAsia" w:ascii="宋体" w:hAnsi="宋体" w:cs="宋体"/>
                <w:b/>
                <w:bCs/>
                <w:sz w:val="24"/>
                <w:szCs w:val="24"/>
              </w:rPr>
            </w:pPr>
            <w:r>
              <w:rPr>
                <w:rFonts w:ascii="宋体" w:hAnsi="宋体" w:cs="宋体"/>
                <w:b/>
                <w:bCs/>
                <w:sz w:val="24"/>
                <w:szCs w:val="24"/>
              </w:rPr>
              <w:t>0</w:t>
            </w:r>
          </w:p>
        </w:tc>
      </w:tr>
    </w:tbl>
    <w:p>
      <w:pPr>
        <w:ind w:firstLine="0" w:firstLineChars="0"/>
        <w:rPr>
          <w:rFonts w:hint="eastAsia" w:ascii="宋体" w:hAnsi="宋体" w:cs="宋体"/>
          <w:b/>
          <w:bCs/>
          <w:szCs w:val="28"/>
        </w:rPr>
      </w:pPr>
    </w:p>
    <w:p>
      <w:pPr>
        <w:ind w:firstLine="0" w:firstLineChars="0"/>
        <w:jc w:val="center"/>
        <w:rPr>
          <w:rFonts w:ascii="宋体" w:hAnsi="宋体" w:cs="宋体"/>
          <w:b/>
          <w:bCs/>
          <w:szCs w:val="28"/>
        </w:rPr>
      </w:pPr>
      <w:r>
        <w:br w:type="page"/>
      </w:r>
      <w:r>
        <w:rPr>
          <w:rFonts w:hint="eastAsia" w:ascii="宋体" w:hAnsi="宋体" w:cs="宋体"/>
          <w:b/>
          <w:bCs/>
          <w:szCs w:val="28"/>
        </w:rPr>
        <w:t>附表2  伊金霍洛旗地质灾害隐患点防治规划建议表</w:t>
      </w:r>
    </w:p>
    <w:tbl>
      <w:tblPr>
        <w:tblStyle w:val="4"/>
        <w:tblW w:w="14566" w:type="dxa"/>
        <w:tblInd w:w="-108" w:type="dxa"/>
        <w:tblLayout w:type="fixed"/>
        <w:tblCellMar>
          <w:top w:w="0" w:type="dxa"/>
          <w:left w:w="108" w:type="dxa"/>
          <w:bottom w:w="0" w:type="dxa"/>
          <w:right w:w="108" w:type="dxa"/>
        </w:tblCellMar>
      </w:tblPr>
      <w:tblGrid>
        <w:gridCol w:w="813"/>
        <w:gridCol w:w="2980"/>
        <w:gridCol w:w="1419"/>
        <w:gridCol w:w="1273"/>
        <w:gridCol w:w="1363"/>
        <w:gridCol w:w="1191"/>
        <w:gridCol w:w="708"/>
        <w:gridCol w:w="851"/>
        <w:gridCol w:w="1559"/>
        <w:gridCol w:w="1701"/>
        <w:gridCol w:w="708"/>
      </w:tblGrid>
      <w:tr>
        <w:tblPrEx>
          <w:tblLayout w:type="fixed"/>
          <w:tblCellMar>
            <w:top w:w="0" w:type="dxa"/>
            <w:left w:w="108" w:type="dxa"/>
            <w:bottom w:w="0" w:type="dxa"/>
            <w:right w:w="108" w:type="dxa"/>
          </w:tblCellMar>
        </w:tblPrEx>
        <w:trPr>
          <w:trHeight w:val="288" w:hRule="atLeast"/>
        </w:trPr>
        <w:tc>
          <w:tcPr>
            <w:tcW w:w="81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编号</w:t>
            </w:r>
          </w:p>
        </w:tc>
        <w:tc>
          <w:tcPr>
            <w:tcW w:w="2980" w:type="dxa"/>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灾害点名称</w:t>
            </w:r>
          </w:p>
        </w:tc>
        <w:tc>
          <w:tcPr>
            <w:tcW w:w="1419" w:type="dxa"/>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所在镇</w:t>
            </w:r>
          </w:p>
        </w:tc>
        <w:tc>
          <w:tcPr>
            <w:tcW w:w="1273" w:type="dxa"/>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经度</w:t>
            </w:r>
          </w:p>
        </w:tc>
        <w:tc>
          <w:tcPr>
            <w:tcW w:w="1363" w:type="dxa"/>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纬度</w:t>
            </w:r>
          </w:p>
        </w:tc>
        <w:tc>
          <w:tcPr>
            <w:tcW w:w="1191" w:type="dxa"/>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灾害类型</w:t>
            </w:r>
          </w:p>
        </w:tc>
        <w:tc>
          <w:tcPr>
            <w:tcW w:w="708" w:type="dxa"/>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灾害规模</w:t>
            </w:r>
          </w:p>
        </w:tc>
        <w:tc>
          <w:tcPr>
            <w:tcW w:w="851" w:type="dxa"/>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危害程度</w:t>
            </w: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威胁对象</w:t>
            </w:r>
          </w:p>
        </w:tc>
        <w:tc>
          <w:tcPr>
            <w:tcW w:w="1701" w:type="dxa"/>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防治建议</w:t>
            </w:r>
          </w:p>
        </w:tc>
        <w:tc>
          <w:tcPr>
            <w:tcW w:w="708" w:type="dxa"/>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防治期次</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DZ01</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纳林陶亥镇布都阿麻村刘文元家东侧泥石流</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110°25'42.18″</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39°24′42.23″</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泥石流</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5户30人</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群测群防，定期巡查</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近期</w:t>
            </w:r>
          </w:p>
        </w:tc>
      </w:tr>
      <w:tr>
        <w:tblPrEx>
          <w:tblLayout w:type="fixed"/>
          <w:tblCellMar>
            <w:top w:w="0" w:type="dxa"/>
            <w:left w:w="108" w:type="dxa"/>
            <w:bottom w:w="0" w:type="dxa"/>
            <w:right w:w="108" w:type="dxa"/>
          </w:tblCellMar>
        </w:tblPrEx>
        <w:trPr>
          <w:trHeight w:val="63"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DZ02</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纳林陶亥镇布都阿麻书门社文洪军家屋后崩塌</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110°23'50.13″</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39°25'18.17</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崩塌</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大型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47户100人</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群测群防，定期巡查</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近期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DZ03</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鄂尔多斯市广厦煤炭运销有限公司刘家渠煤矿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110°18'47.45"</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39°36'18.55"</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近期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DZ04</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鄂尔多斯市昊华精煤有限责任公司铜匠川矿区高家梁一号矿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110°04'29.10"</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39°42'54.25"</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草地、矿区道路</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近期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DZ05</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鄂尔多斯市鸿森矿业有限责任公司贾家渠煤矿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110°15'15.14"</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39°30'40.58"</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大型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DZ06</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鄂尔多斯市乌兰煤炭（集团）有限责任公司温家梁三号煤矿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110°19'47.90"</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39°25'37.43"</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崩塌</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公路、草地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近期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DZ07</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鄂尔多斯市转龙湾煤炭有限公司转龙湾煤矿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110°04'28.04"</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39°33'12.54"</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矿区道路、草地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近期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DZ08</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蒙兴集团伊金霍洛旗振兴煤炭有限责任公司煤矿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110°20'33.37"</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39°24'00.89"</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DZ09</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内蒙古蒙泰煤电集团有限公司满来梁煤矿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110°10'36.37"</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39°28'02.14"</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矿区道路、草地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DZ10</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内蒙古赛蒙特尔煤业有限责任公司赛蒙特尔煤矿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110°12'46.75″</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39°30′1.10″</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公路、草地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DZ11</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内蒙古通福煤炭有限公司煤矿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110°24'48.71"</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39°23'54.71"</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崩塌</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DZ12</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内蒙古鑫泰煤炭开采有限公司文玉煤矿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110°15'06.54"</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39°28'42.62"</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草地、林地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近期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DZ13</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内蒙古伊泰宝山煤炭有限责任公司宝山煤矿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110°22'09.34"</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39°28'22.51"</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DZ14</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内蒙古伊泰煤炭股份有限公司大地精煤矿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110°16'26.60"</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39°26'55.67"</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大型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DZ15</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内蒙古伊泰同达煤炭有限责任公司丁家渠煤矿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110°18'48.19"</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39°23'28.08"</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DZ16</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内蒙古油房渠矿业有限公司煤矿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110°19'01.13"</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39°35'34.52"</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大型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DZ17</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内蒙古友恒煤炭有限责任公司益民煤矿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110°20'31.22"</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39°21'36.39"</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废弃工业广场</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DZ18</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新能矿业有限公司王家塔矿井</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110°02'49.45"</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39°38'03.73"</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大型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DZ19</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伊金霍洛旗东博煤炭有限责任公司煤矿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110°15'30.53"</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39°24'22.23"</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草地、林地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DZ20</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伊金霍洛旗呼氏煤炭有限责任公司淖尔壕煤矿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110°12'11.26"</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39°32'6.42"</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DZ21</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伊金霍洛旗兰家塔富源煤炭有限责任公司煤矿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110°12'53.65"</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39°34'00.42"</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DZ22</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伊金霍洛旗纳林陶亥镇腾飞砂场</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110°07'09.83"</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39°35'58.30"</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泥石流</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DZ23</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伊金霍洛旗新庙三界沟煤矿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110°24'11.42"</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39°19'47.21"</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DZ24</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伊金霍洛旗新庙三星煤矿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110°16'27.47"</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39°25'49.44"</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草地、林地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DZ25</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伊金霍洛旗兴隆煤矿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110°18'01.21"</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39°35'10.68"</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崩塌</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露天采场、草地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近期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DZ26</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伊金霍洛旗育才煤炭有限责任公司煤矿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110°17'24.91"</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39°34'33.34"</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崩塌</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矿区道路</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DZ27</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伊金霍洛旗育才煤炭有限责任公司煤矿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110°15'56.14"</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39°34'43.20"</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草地，矿区道路</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DZ42</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鄂尔多斯市乌兰煤炭（集团）有限责任公司满来梁煤矿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110°16'23.85"</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39°28'43.00"</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潜在崩塌</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DZ43</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鄂尔多斯市闫家渠煤炭有限责任公司闫家渠煤矿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110°14'41.61"</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39°31'29.64"</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潜在崩塌</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露天采场</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近期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DZ44</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内蒙古燎原煤业有限责任公司煤矿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110°13'38.81"</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39°35'12.61"</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DZ45</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内蒙古向荣运输有限公司纳林沟煤矿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110°16'35.83″</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39°35'55.20″</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近期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DZ46</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内蒙古杨家梁煤炭有限责任公司杨家梁煤矿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110°18'05.00"</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39°33'54.12"</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林地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DZ47</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内蒙古伊丰矿业有限责任公司煤矿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110°19'17.66"</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39°24'49.53"</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林地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DZ48</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内蒙古伊泰煤炭股份有限公司白家梁煤矿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110°13'34.50"</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39°32'31.71"</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潜在崩塌</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露天采场</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近期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DZ49</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兖州煤业鄂尔多斯能化有限公司安源煤矿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110°12'55.31"</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39°33'26.87"</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大型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DZ50</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伊金霍洛旗常青煤炭有限责任公司</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110°20'49.48"</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39°24'35.34"</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潜在崩塌</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大型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露天采场</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DZ51</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伊金霍洛旗昊达煤炭有限责任公司煤矿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110°17'01.23"</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39°25'25.92"</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大型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DZ52</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伊金霍洛旗呼能煤炭有限责任公司丁家梁煤矿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110°18'39.93"</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39°27'02.35"</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草地、林地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DZ53</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伊金霍洛旗纳林陶亥煤炭经营运销公司小纳林沟煤矿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110°15'22.01"</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39°35'27.54"</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潜在崩塌</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露天采场</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DZ54</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伊金霍洛旗纳林陶亥镇南梁煤炭有限责任公司煤矿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110°14'22.03"</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39°32'27.61"</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潜在崩塌</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露天采场</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DZ55</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伊金霍洛旗新庙丁家梁煤矿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110°20'33.51"</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39°25'20.55"</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潜在崩塌</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露天采场</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DZ56</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伊金霍洛旗忠华煤炭有限责任公司煤矿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110°18'23.95"</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39°34'05.65"</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大型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人工林地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DZ57</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伊金霍洛新庙阿会沟致富煤矿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110°22'56.28"</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39°24'22.55"</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大型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DZ58</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伊旗机井队巴龙图沟煤矿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110°15'29.95"</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39°36'16.32"</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潜在崩塌</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DZ59</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伊旗新庙乡石场湾煤矿有限公司煤矿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纳林陶亥镇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110°17'09.03"</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39°27'44.98"</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人工林地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DZ28</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鄂尔多斯市神伊煤炭有限责任公司</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110°05'14.72"</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39°28'21.48"</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崩塌</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露天采场</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DZ29</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鄂尔多斯市乌兰煤炭（集团）有限责任公司温家塔煤矿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110°05′53.13″</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39°15′44.33″</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大型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DZ30</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内蒙古博源煤化工有限责任公司湾图沟煤矿（鑫臻）</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109°58'47.94"</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39°30'17.48"</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DZ31</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内蒙古汇能集团尔林兔煤炭有限公司尔林兔煤矿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110°02'38.39″</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39°13′29.06″</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DZ32</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神东天隆集团有限责任公司霍洛湾煤矿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110°06'02.71″</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39°25′10.69″</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大型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DZ33</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神东天隆集团有限责任公司武家塔露天矿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xml:space="preserve">110°10'23.43″ </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39°16'28.43″</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崩塌</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露天采场</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DZ34</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伊金霍洛旗新庙镇敬老院煤矿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110°15'51.77"</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39°27'14.32"</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矿区道路、墙体</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DZ35</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中国神华能源股份有限公司补连塔煤矿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110°04'42.09"</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39°21'53.60"</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大型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草地、人工林地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DZ36</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中国神华能源股份有限公司布尔台煤矿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109°59'14.17"</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39°25'45.45"</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DZ37</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中国神华能源股份有限公司寸草塔煤矿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110°04'31.82"</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39°25'33.40"</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草地，废弃厂房</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DZ38</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中国神华能源股份有限公司呼和乌素尔林兔井田</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110°05′16.75″</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39°18′13.51″</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DZ39</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中国神华能源股份有限公司金烽寸草塔煤矿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110°01'44.64"</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39°29'12.81"</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草地、光伏区</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DZ40</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中国神华能源股份有限公司柳塔矿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110°05'57.07"</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39°29'04.23"</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大型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人工林地、矿区道路</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DZ41</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中国神华能源股份有限公司乌兰木伦煤矿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110°06'25.60"</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39°32'57.20"</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大型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DZ60</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鄂尔多斯市乌兰煤炭(集团)有限责任公司石圪台煤矿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110°06'47.11"</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39°27'01.45"</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大型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DZ61</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鄂尔多斯市乌兰煤炭（集团）有限责任公司武家塔煤矿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110°10'58.93″</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39°16'47.49″</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潜在崩塌</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露天采场</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DZ62</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鄂尔多斯市裕隆富祥矿业有限公司裕隆富祥煤矿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110°04'07.62"</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39°28'16.46"</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耕地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DZ63</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内蒙古李家塔煤矿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110°03'37.33"</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39°22'45.20"</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DZ64</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内蒙古蒙发煤炭有限责任公司呼和乌素煤矿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110°07′36.49″</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39°23′00.68″</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草地，河滩</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DZ65</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伊金霍洛旗华能井煤矿有限公司煤矿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110°05'46.81"</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39°26'50.49"</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露天采场</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DZ66</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伊金霍洛旗蒙泰煤炭有限责任公司窝兔沟煤矿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109°59'13.85"</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39°23'20.39"</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DZ67</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伊金霍洛旗乌兰木伦朝阳煤矿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110°08'02.60″</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39°27′48.51″</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人工林地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DZ68</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伊旗乌兰木伦考考赖沟煤矿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110°06'48.7″</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39°27'2.3356</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潜在崩塌</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露天采场</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DZ69</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中国神华能源股份有限公司上湾煤矿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乌兰木伦镇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110°10′18.94″</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39°18′16.38″</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大型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DZ73</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伊金霍洛镇沙日塔拉村泥石流</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伊金霍洛镇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109°52′58.88″</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39°25′39.96″</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潜在泥石流</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草地、农村道路</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群测群防，定期巡查</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DZ70</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内蒙古伊泰广联煤化有限责任公司红庆河煤矿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札萨克镇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109°43'21.41"</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39°18'16.35"</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DZ71</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内蒙古鄂尔多斯永煤矿业投资有限公司马泰壕煤矿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札萨克镇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109°54'19.66"</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39°12'32.69"</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r>
        <w:tblPrEx>
          <w:tblLayout w:type="fixed"/>
          <w:tblCellMar>
            <w:top w:w="0" w:type="dxa"/>
            <w:left w:w="108" w:type="dxa"/>
            <w:bottom w:w="0" w:type="dxa"/>
            <w:right w:w="108" w:type="dxa"/>
          </w:tblCellMar>
        </w:tblPrEx>
        <w:trPr>
          <w:trHeight w:val="288" w:hRule="atLeast"/>
        </w:trPr>
        <w:tc>
          <w:tcPr>
            <w:tcW w:w="813" w:type="dxa"/>
            <w:tcBorders>
              <w:top w:val="nil"/>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DZ72</w:t>
            </w:r>
          </w:p>
        </w:tc>
        <w:tc>
          <w:tcPr>
            <w:tcW w:w="2980"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内蒙古昊盛煤业有限公司石拉乌素煤矿</w:t>
            </w:r>
          </w:p>
        </w:tc>
        <w:tc>
          <w:tcPr>
            <w:tcW w:w="141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札萨克镇</w:t>
            </w:r>
          </w:p>
        </w:tc>
        <w:tc>
          <w:tcPr>
            <w:tcW w:w="127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109°38'32.74"</w:t>
            </w:r>
          </w:p>
        </w:tc>
        <w:tc>
          <w:tcPr>
            <w:tcW w:w="1363"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39°01'45.15"</w:t>
            </w:r>
          </w:p>
        </w:tc>
        <w:tc>
          <w:tcPr>
            <w:tcW w:w="119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潜在地面塌陷</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85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小型</w:t>
            </w:r>
          </w:p>
        </w:tc>
        <w:tc>
          <w:tcPr>
            <w:tcW w:w="1559"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草地</w:t>
            </w:r>
          </w:p>
        </w:tc>
        <w:tc>
          <w:tcPr>
            <w:tcW w:w="1701"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监测、工程措施</w:t>
            </w:r>
          </w:p>
        </w:tc>
        <w:tc>
          <w:tcPr>
            <w:tcW w:w="708" w:type="dxa"/>
            <w:tcBorders>
              <w:top w:val="nil"/>
              <w:left w:val="nil"/>
              <w:bottom w:val="single" w:color="auto" w:sz="4" w:space="0"/>
              <w:right w:val="single" w:color="auto" w:sz="4" w:space="0"/>
            </w:tcBorders>
            <w:noWrap/>
            <w:vAlign w:val="center"/>
          </w:tcPr>
          <w:p>
            <w:pPr>
              <w:widowControl/>
              <w:spacing w:line="24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远期</w:t>
            </w:r>
          </w:p>
        </w:tc>
      </w:tr>
    </w:tbl>
    <w:p>
      <w:pPr>
        <w:pStyle w:val="36"/>
        <w:ind w:firstLine="560"/>
      </w:pPr>
    </w:p>
    <w:sectPr>
      <w:headerReference r:id="rId15" w:type="default"/>
      <w:footerReference r:id="rId16" w:type="default"/>
      <w:pgSz w:w="16839" w:h="11907" w:orient="landscape"/>
      <w:pgMar w:top="1800" w:right="1440" w:bottom="1800" w:left="1440" w:header="851" w:footer="992" w:gutter="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郭瑞" w:date="2023-03-31T10:39:08Z" w:initials="郭">
    <w:p w14:paraId="5C8209D8">
      <w:r>
        <w:t xml:space="preserve">检测时间：2023-03-31 10:39:07 </w:t>
      </w:r>
    </w:p>
    <w:p w14:paraId="62424D66">
      <w:r>
        <w:t xml:space="preserve">错误词：编制单位：中色资源环境工程股份有限公司 </w:t>
      </w:r>
    </w:p>
    <w:p w14:paraId="64E14686">
      <w:r>
        <w:t>建议词：[]</w:t>
      </w:r>
    </w:p>
    <w:p w14:paraId="1AA64D52">
      <w:r>
        <w:t>错误类型：句式杂糅</w:t>
      </w:r>
    </w:p>
    <w:p w14:paraId="2AFB6B21">
      <w:r>
        <w:t xml:space="preserve">可信度：疑错 </w:t>
      </w:r>
    </w:p>
    <w:p w14:paraId="4E01077B">
      <w:r>
        <w:t>处理建议：重点检查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E01077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5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200"/>
      </w:tabs>
      <w:ind w:firstLine="360"/>
    </w:pPr>
    <w:r>
      <mc:AlternateContent>
        <mc:Choice Requires="wps">
          <w:drawing>
            <wp:anchor distT="0" distB="0" distL="114300" distR="114300" simplePos="0" relativeHeight="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ind w:firstLine="360"/>
                            <w:rPr>
                              <w:rFonts w:hint="eastAsia"/>
                              <w:sz w:val="18"/>
                            </w:rPr>
                          </w:pPr>
                          <w:r>
                            <w:rPr>
                              <w:rFonts w:hint="eastAsia"/>
                              <w:sz w:val="18"/>
                            </w:rPr>
                            <w:t>Ⅱ</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DEJO+j&#10;swEAAEgDAAAOAAAAAAAAAAEAIAAAAB8BAABkcnMvZTJvRG9jLnhtbFBLBQYAAAAABgAGAFkBAABE&#10;BQAAAAA=&#10;">
              <v:fill on="f" focussize="0,0"/>
              <v:stroke on="f"/>
              <v:imagedata o:title=""/>
              <o:lock v:ext="edit" aspectratio="f"/>
              <v:textbox inset="0mm,0mm,0mm,0mm" style="mso-fit-shape-to-text:t;">
                <w:txbxContent>
                  <w:p>
                    <w:pPr>
                      <w:snapToGrid w:val="0"/>
                      <w:ind w:firstLine="360"/>
                      <w:rPr>
                        <w:rFonts w:hint="eastAsia"/>
                        <w:sz w:val="18"/>
                      </w:rPr>
                    </w:pPr>
                    <w:r>
                      <w:rPr>
                        <w:rFonts w:hint="eastAsia"/>
                        <w:sz w:val="18"/>
                      </w:rPr>
                      <w:t>Ⅱ</w:t>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200"/>
      </w:tabs>
      <w:ind w:firstLine="360"/>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ind w:firstLine="360"/>
                            <w:rPr>
                              <w:rFonts w:hint="eastAsia"/>
                              <w:sz w:val="18"/>
                            </w:rPr>
                          </w:pP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0.35pt;width:4.55pt;mso-position-horizontal:center;mso-position-horizontal-relative:margin;mso-wrap-style:none;z-index:102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4vdRNAA&#10;AAACAQAADwAAAAAAAAABACAAAAAiAAAAZHJzL2Rvd25yZXYueG1sUEsBAhQAFAAAAAgAh07iQCUW&#10;tu61AQAASQMAAA4AAAAAAAAAAQAgAAAAHwEAAGRycy9lMm9Eb2MueG1sUEsFBgAAAAAGAAYAWQEA&#10;AEYFAAAAAA==&#10;">
              <v:fill on="f" focussize="0,0"/>
              <v:stroke on="f"/>
              <v:imagedata o:title=""/>
              <o:lock v:ext="edit" aspectratio="f"/>
              <v:textbox inset="0mm,0mm,0mm,0mm" style="mso-fit-shape-to-text:t;">
                <w:txbxContent>
                  <w:p>
                    <w:pPr>
                      <w:snapToGrid w:val="0"/>
                      <w:ind w:firstLine="360"/>
                      <w:rPr>
                        <w:rFonts w:hint="eastAsia"/>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jc w:val="center"/>
      <w:rPr>
        <w:rFonts w:hint="eastAsia"/>
      </w:rPr>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adjustRightInd w:val="0"/>
                            <w:spacing w:line="240" w:lineRule="auto"/>
                            <w:ind w:firstLine="0" w:firstLineChars="0"/>
                            <w:rPr>
                              <w:rFonts w:hint="eastAsia"/>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Pr>
                              <w:sz w:val="21"/>
                              <w:szCs w:val="22"/>
                            </w:rPr>
                            <w:t>II</w:t>
                          </w:r>
                          <w:r>
                            <w:rPr>
                              <w:rFonts w:hint="eastAsia"/>
                              <w:sz w:val="21"/>
                              <w:szCs w:val="22"/>
                            </w:rPr>
                            <w:fldChar w:fldCharType="end"/>
                          </w: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LkkncuQEAAFYDAAAOAAAAAAAAAAEAIAAAACIBAABkcnMvZTJvRG9jLnhtbFBLBQYAAAAA&#10;BgAGAFkBAABNBQAAAAA=&#10;">
              <v:fill on="f" focussize="0,0"/>
              <v:stroke on="f" weight="1.25pt"/>
              <v:imagedata o:title=""/>
              <o:lock v:ext="edit" aspectratio="f"/>
              <v:textbox inset="0mm,0mm,0mm,0mm" style="mso-fit-shape-to-text:t;">
                <w:txbxContent>
                  <w:p>
                    <w:pPr>
                      <w:pStyle w:val="28"/>
                      <w:adjustRightInd w:val="0"/>
                      <w:spacing w:line="240" w:lineRule="auto"/>
                      <w:ind w:firstLine="0" w:firstLineChars="0"/>
                      <w:rPr>
                        <w:rFonts w:hint="eastAsia"/>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Pr>
                        <w:sz w:val="21"/>
                        <w:szCs w:val="22"/>
                      </w:rPr>
                      <w:t>II</w:t>
                    </w:r>
                    <w:r>
                      <w:rPr>
                        <w:rFonts w:hint="eastAsia"/>
                        <w:sz w:val="21"/>
                        <w:szCs w:val="2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200"/>
      </w:tabs>
      <w:ind w:firstLine="360"/>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Br9QHiuQEAAFYDAAAOAAAAAAAAAAEAIAAAACIBAABkcnMvZTJvRG9jLnhtbFBLBQYAAAAA&#10;BgAGAFkBAABNBQAAAAA=&#10;">
              <v:fill on="f" focussize="0,0"/>
              <v:stroke on="f" weight="1.25pt"/>
              <v:imagedata o:title=""/>
              <o:lock v:ext="edit" aspectratio="f"/>
              <v:textbox inset="0mm,0mm,0mm,0mm" style="mso-fit-shape-to-text:t;">
                <w:txbxContent>
                  <w:p>
                    <w:pPr>
                      <w:pStyle w:val="28"/>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2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ind w:firstLine="360"/>
                            <w:rPr>
                              <w:rFonts w:hint="eastAsia"/>
                              <w:sz w:val="18"/>
                            </w:rPr>
                          </w:pP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0.35pt;width:4.55pt;mso-position-horizontal:center;mso-position-horizontal-relative:margin;mso-wrap-style:none;z-index:102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i91E0AAA&#10;AAIBAAAPAAAAAAAAAAEAIAAAACIAAABkcnMvZG93bnJldi54bWxQSwECFAAUAAAACACHTuJAJAYE&#10;sbQBAABJAwAADgAAAAAAAAABACAAAAAfAQAAZHJzL2Uyb0RvYy54bWxQSwUGAAAAAAYABgBZAQAA&#10;RQUAAAAA&#10;">
              <v:fill on="f" focussize="0,0"/>
              <v:stroke on="f"/>
              <v:imagedata o:title=""/>
              <o:lock v:ext="edit" aspectratio="f"/>
              <v:textbox inset="0mm,0mm,0mm,0mm" style="mso-fit-shape-to-text:t;">
                <w:txbxContent>
                  <w:p>
                    <w:pPr>
                      <w:snapToGrid w:val="0"/>
                      <w:ind w:firstLine="360"/>
                      <w:rPr>
                        <w:rFonts w:hint="eastAsia"/>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200"/>
      </w:tabs>
      <w:ind w:firstLine="360"/>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1">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D4NGLq4AQAAVgMAAA4AAAAAAAAAAQAgAAAAIgEAAGRycy9lMm9Eb2MueG1sUEsFBgAAAAAG&#10;AAYAWQEAAEwFAAAAAA==&#10;">
              <v:fill on="f" focussize="0,0"/>
              <v:stroke on="f" weight="1.25pt"/>
              <v:imagedata o:title=""/>
              <o:lock v:ext="edit" aspectratio="f"/>
              <v:textbox inset="0mm,0mm,0mm,0mm" style="mso-fit-shape-to-text:t;">
                <w:txbxContent>
                  <w:p>
                    <w:pPr>
                      <w:pStyle w:val="28"/>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4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ind w:firstLine="360"/>
                            <w:rPr>
                              <w:rFonts w:hint="eastAsia"/>
                              <w:sz w:val="18"/>
                            </w:rPr>
                          </w:pPr>
                        </w:p>
                      </w:txbxContent>
                    </wps:txbx>
                    <wps:bodyPr wrap="none" lIns="0" tIns="0" rIns="0" bIns="0" upright="1">
                      <a:spAutoFit/>
                    </wps:bodyPr>
                  </wps:wsp>
                </a:graphicData>
              </a:graphic>
            </wp:anchor>
          </w:drawing>
        </mc:Choice>
        <mc:Fallback>
          <w:pict>
            <v:shape id="文本框 41" o:spid="_x0000_s1026" o:spt="202" type="#_x0000_t202" style="position:absolute;left:0pt;margin-top:0pt;height:10.35pt;width:4.55pt;mso-position-horizontal:center;mso-position-horizontal-relative:margin;mso-wrap-style:none;z-index:102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i91E0AAA&#10;AAIBAAAPAAAAAAAAAAEAIAAAACIAAABkcnMvZG93bnJldi54bWxQSwECFAAUAAAACACHTuJAvZkm&#10;QrQBAABJAwAADgAAAAAAAAABACAAAAAfAQAAZHJzL2Uyb0RvYy54bWxQSwUGAAAAAAYABgBZAQAA&#10;RQUAAAAA&#10;">
              <v:fill on="f" focussize="0,0"/>
              <v:stroke on="f"/>
              <v:imagedata o:title=""/>
              <o:lock v:ext="edit" aspectratio="f"/>
              <v:textbox inset="0mm,0mm,0mm,0mm" style="mso-fit-shape-to-text:t;">
                <w:txbxContent>
                  <w:p>
                    <w:pPr>
                      <w:snapToGrid w:val="0"/>
                      <w:ind w:firstLine="36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1"/>
      </w:pBdr>
      <w:ind w:firstLine="360"/>
      <w:jc w:val="center"/>
      <w:rPr>
        <w:rFonts w:hint="eastAsia"/>
        <w:u w:val="single"/>
      </w:rPr>
    </w:pPr>
    <w:r>
      <w:rPr>
        <w:rFonts w:hint="eastAsia" w:ascii="宋体" w:hAnsi="宋体" w:cs="宋体"/>
        <w:szCs w:val="18"/>
      </w:rPr>
      <w:t xml:space="preserve"> 鄂尔多斯市地质灾害防治</w:t>
    </w:r>
    <w:r>
      <w:rPr>
        <w:rFonts w:hint="eastAsia" w:ascii="宋体" w:hAnsi="宋体" w:cs="宋体"/>
        <w:szCs w:val="18"/>
        <w:lang w:val="zh-CN"/>
      </w:rPr>
      <w:t>规划（2016—2020年）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jc w:val="center"/>
      <w:rPr>
        <w:rFonts w:hint="eastAsia" w:ascii="宋体" w:hAnsi="宋体" w:cs="宋体"/>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rPr>
        <w:rFonts w:hint="eastAsia"/>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瑞">
    <w15:presenceInfo w15:providerId="None" w15:userId="郭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NotTrackMoves/>
  <w:documentProtection w:edit="trackedChanges" w:enforcement="0"/>
  <w:defaultTabStop w:val="420"/>
  <w:drawingGridHorizontalSpacing w:val="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8739D4"/>
    <w:rsid w:val="389E1A55"/>
    <w:rsid w:val="49ED1E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sdException w:unhideWhenUsed="0" w:uiPriority="0"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qFormat="1" w:unhideWhenUsed="0"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960" w:firstLineChars="200"/>
      <w:jc w:val="both"/>
    </w:pPr>
    <w:rPr>
      <w:rFonts w:ascii="Times New Roman" w:hAnsi="Times New Roman" w:eastAsia="宋体" w:cs="Times New Roman"/>
      <w:kern w:val="2"/>
      <w:sz w:val="28"/>
      <w:lang w:val="en-US" w:eastAsia="zh-CN" w:bidi="ar-SA"/>
    </w:rPr>
  </w:style>
  <w:style w:type="character" w:default="1" w:styleId="5">
    <w:name w:val="Default Paragraph Font"/>
    <w:uiPriority w:val="0"/>
  </w:style>
  <w:style w:type="table" w:default="1" w:styleId="2">
    <w:name w:val="Normal Table"/>
    <w:unhideWhenUsed/>
    <w:uiPriority w:val="99"/>
    <w:tblPr>
      <w:tblLayout w:type="fixed"/>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
    <w:name w:val="普通表格1"/>
    <w:unhideWhenUsed/>
    <w:qFormat/>
    <w:uiPriority w:val="99"/>
    <w:tblPr>
      <w:tblLayout w:type="fixed"/>
      <w:tblCellMar>
        <w:top w:w="0" w:type="dxa"/>
        <w:left w:w="108" w:type="dxa"/>
        <w:bottom w:w="0" w:type="dxa"/>
        <w:right w:w="108" w:type="dxa"/>
      </w:tblCellMar>
    </w:tblPr>
  </w:style>
  <w:style w:type="paragraph" w:customStyle="1" w:styleId="6">
    <w:name w:val="标题 11"/>
    <w:basedOn w:val="1"/>
    <w:next w:val="1"/>
    <w:link w:val="14"/>
    <w:qFormat/>
    <w:uiPriority w:val="0"/>
    <w:pPr>
      <w:keepNext/>
      <w:keepLines/>
      <w:spacing w:before="260" w:beforeLines="0" w:after="260" w:afterLines="0" w:line="480" w:lineRule="auto"/>
      <w:jc w:val="center"/>
      <w:outlineLvl w:val="0"/>
    </w:pPr>
    <w:rPr>
      <w:rFonts w:ascii="Times New Roman" w:hAnsi="Times New Roman" w:eastAsia="宋体"/>
      <w:b/>
      <w:bCs/>
      <w:kern w:val="44"/>
      <w:sz w:val="36"/>
      <w:szCs w:val="44"/>
    </w:rPr>
  </w:style>
  <w:style w:type="paragraph" w:customStyle="1" w:styleId="7">
    <w:name w:val="标题 21"/>
    <w:basedOn w:val="1"/>
    <w:next w:val="1"/>
    <w:link w:val="22"/>
    <w:qFormat/>
    <w:uiPriority w:val="0"/>
    <w:pPr>
      <w:keepNext/>
      <w:keepLines/>
      <w:spacing w:before="200" w:beforeLines="0" w:after="200" w:afterLines="0" w:line="360" w:lineRule="auto"/>
      <w:jc w:val="center"/>
      <w:outlineLvl w:val="1"/>
    </w:pPr>
    <w:rPr>
      <w:rFonts w:ascii="Cambria" w:hAnsi="Cambria"/>
      <w:b/>
      <w:bCs/>
      <w:sz w:val="32"/>
      <w:szCs w:val="32"/>
    </w:rPr>
  </w:style>
  <w:style w:type="paragraph" w:customStyle="1" w:styleId="8">
    <w:name w:val="标题 31"/>
    <w:basedOn w:val="1"/>
    <w:next w:val="1"/>
    <w:link w:val="18"/>
    <w:qFormat/>
    <w:uiPriority w:val="0"/>
    <w:pPr>
      <w:keepNext/>
      <w:keepLines/>
      <w:spacing w:before="260" w:beforeLines="0" w:beforeAutospacing="0" w:after="260" w:afterLines="0" w:afterAutospacing="0" w:line="413" w:lineRule="auto"/>
      <w:outlineLvl w:val="2"/>
    </w:pPr>
    <w:rPr>
      <w:b/>
      <w:kern w:val="0"/>
      <w:sz w:val="32"/>
    </w:rPr>
  </w:style>
  <w:style w:type="character" w:customStyle="1" w:styleId="9">
    <w:name w:val="默认段落字体1"/>
    <w:uiPriority w:val="0"/>
  </w:style>
  <w:style w:type="character" w:customStyle="1" w:styleId="10">
    <w:name w:val="超链接1"/>
    <w:unhideWhenUsed/>
    <w:qFormat/>
    <w:uiPriority w:val="99"/>
    <w:rPr>
      <w:color w:val="000000"/>
      <w:sz w:val="18"/>
      <w:szCs w:val="18"/>
      <w:u w:val="none"/>
    </w:rPr>
  </w:style>
  <w:style w:type="character" w:customStyle="1" w:styleId="11">
    <w:name w:val="页码1"/>
    <w:basedOn w:val="9"/>
    <w:unhideWhenUsed/>
    <w:qFormat/>
    <w:uiPriority w:val="99"/>
  </w:style>
  <w:style w:type="character" w:customStyle="1" w:styleId="12">
    <w:name w:val="已访问的超链接1"/>
    <w:unhideWhenUsed/>
    <w:qFormat/>
    <w:uiPriority w:val="99"/>
    <w:rPr>
      <w:color w:val="000000"/>
      <w:sz w:val="18"/>
      <w:szCs w:val="18"/>
      <w:u w:val="none"/>
    </w:rPr>
  </w:style>
  <w:style w:type="character" w:customStyle="1" w:styleId="13">
    <w:name w:val="标题 Char"/>
    <w:qFormat/>
    <w:uiPriority w:val="0"/>
    <w:rPr>
      <w:rFonts w:ascii="Cambria" w:hAnsi="Cambria"/>
      <w:b/>
      <w:bCs/>
      <w:kern w:val="2"/>
      <w:sz w:val="32"/>
      <w:szCs w:val="32"/>
    </w:rPr>
  </w:style>
  <w:style w:type="character" w:customStyle="1" w:styleId="14">
    <w:name w:val="标题 1 Char"/>
    <w:link w:val="6"/>
    <w:qFormat/>
    <w:uiPriority w:val="0"/>
    <w:rPr>
      <w:rFonts w:ascii="Times New Roman" w:hAnsi="Times New Roman" w:eastAsia="宋体"/>
      <w:b/>
      <w:bCs/>
      <w:kern w:val="44"/>
      <w:sz w:val="36"/>
      <w:szCs w:val="44"/>
    </w:rPr>
  </w:style>
  <w:style w:type="character" w:customStyle="1" w:styleId="15">
    <w:name w:val="文档结构图 Char"/>
    <w:semiHidden/>
    <w:uiPriority w:val="99"/>
    <w:rPr>
      <w:rFonts w:ascii="宋体"/>
      <w:kern w:val="2"/>
      <w:sz w:val="18"/>
      <w:szCs w:val="18"/>
    </w:rPr>
  </w:style>
  <w:style w:type="character" w:customStyle="1" w:styleId="16">
    <w:name w:val="页脚 Char"/>
    <w:uiPriority w:val="0"/>
    <w:rPr>
      <w:kern w:val="2"/>
      <w:sz w:val="18"/>
    </w:rPr>
  </w:style>
  <w:style w:type="character" w:customStyle="1" w:styleId="17">
    <w:name w:val="标题 Char1"/>
    <w:uiPriority w:val="10"/>
    <w:rPr>
      <w:rFonts w:ascii="Cambria" w:hAnsi="Cambria" w:cs="Times New Roman"/>
      <w:b/>
      <w:bCs/>
      <w:kern w:val="2"/>
      <w:sz w:val="32"/>
      <w:szCs w:val="32"/>
    </w:rPr>
  </w:style>
  <w:style w:type="character" w:customStyle="1" w:styleId="18">
    <w:name w:val="标题 3 Char"/>
    <w:link w:val="8"/>
    <w:qFormat/>
    <w:uiPriority w:val="0"/>
    <w:rPr>
      <w:b/>
      <w:sz w:val="32"/>
    </w:rPr>
  </w:style>
  <w:style w:type="character" w:customStyle="1" w:styleId="19">
    <w:name w:val="批注框文本 Char"/>
    <w:semiHidden/>
    <w:qFormat/>
    <w:uiPriority w:val="99"/>
    <w:rPr>
      <w:kern w:val="2"/>
      <w:sz w:val="18"/>
      <w:szCs w:val="18"/>
    </w:rPr>
  </w:style>
  <w:style w:type="character" w:customStyle="1" w:styleId="20">
    <w:name w:val="页眉 Char"/>
    <w:qFormat/>
    <w:uiPriority w:val="0"/>
    <w:rPr>
      <w:kern w:val="2"/>
      <w:sz w:val="18"/>
    </w:rPr>
  </w:style>
  <w:style w:type="character" w:customStyle="1" w:styleId="21">
    <w:name w:val="正文文本 Char"/>
    <w:qFormat/>
    <w:uiPriority w:val="99"/>
    <w:rPr>
      <w:rFonts w:eastAsia="仿宋_GB2312"/>
      <w:kern w:val="2"/>
      <w:sz w:val="28"/>
    </w:rPr>
  </w:style>
  <w:style w:type="character" w:customStyle="1" w:styleId="22">
    <w:name w:val="标题 2 Char"/>
    <w:link w:val="7"/>
    <w:qFormat/>
    <w:uiPriority w:val="0"/>
    <w:rPr>
      <w:rFonts w:ascii="Cambria" w:hAnsi="Cambria" w:eastAsia="宋体"/>
      <w:b/>
      <w:bCs/>
      <w:kern w:val="2"/>
      <w:sz w:val="32"/>
      <w:szCs w:val="32"/>
    </w:rPr>
  </w:style>
  <w:style w:type="paragraph" w:customStyle="1" w:styleId="23">
    <w:name w:val="正文文本缩进1"/>
    <w:basedOn w:val="1"/>
    <w:unhideWhenUsed/>
    <w:qFormat/>
    <w:uiPriority w:val="99"/>
    <w:pPr>
      <w:ind w:firstLine="600" w:firstLineChars="200"/>
    </w:pPr>
    <w:rPr>
      <w:rFonts w:ascii="宋体" w:hAnsi="宋体"/>
      <w:sz w:val="30"/>
    </w:rPr>
  </w:style>
  <w:style w:type="paragraph" w:customStyle="1" w:styleId="24">
    <w:name w:val="批注文字1"/>
    <w:basedOn w:val="1"/>
    <w:unhideWhenUsed/>
    <w:uiPriority w:val="99"/>
    <w:pPr>
      <w:jc w:val="left"/>
    </w:pPr>
  </w:style>
  <w:style w:type="paragraph" w:customStyle="1" w:styleId="25">
    <w:name w:val="普通(网站)1"/>
    <w:basedOn w:val="1"/>
    <w:qFormat/>
    <w:uiPriority w:val="0"/>
    <w:pPr>
      <w:spacing w:after="150" w:afterLines="0"/>
      <w:jc w:val="left"/>
    </w:pPr>
    <w:rPr>
      <w:kern w:val="0"/>
      <w:sz w:val="24"/>
      <w:szCs w:val="24"/>
    </w:rPr>
  </w:style>
  <w:style w:type="paragraph" w:customStyle="1" w:styleId="26">
    <w:name w:val="目录 61"/>
    <w:basedOn w:val="1"/>
    <w:next w:val="1"/>
    <w:unhideWhenUsed/>
    <w:uiPriority w:val="39"/>
    <w:pPr>
      <w:ind w:left="2100" w:leftChars="1000"/>
    </w:pPr>
  </w:style>
  <w:style w:type="paragraph" w:customStyle="1" w:styleId="27">
    <w:name w:val="目录 11"/>
    <w:basedOn w:val="1"/>
    <w:next w:val="1"/>
    <w:unhideWhenUsed/>
    <w:qFormat/>
    <w:uiPriority w:val="0"/>
    <w:pPr>
      <w:spacing w:line="360" w:lineRule="auto"/>
    </w:pPr>
    <w:rPr>
      <w:rFonts w:ascii="Times New Roman" w:hAnsi="Times New Roman" w:eastAsia="宋体"/>
      <w:b/>
      <w:sz w:val="24"/>
    </w:rPr>
  </w:style>
  <w:style w:type="paragraph" w:customStyle="1" w:styleId="28">
    <w:name w:val="页脚1"/>
    <w:basedOn w:val="1"/>
    <w:qFormat/>
    <w:uiPriority w:val="0"/>
    <w:pPr>
      <w:tabs>
        <w:tab w:val="center" w:pos="4153"/>
        <w:tab w:val="right" w:pos="8306"/>
      </w:tabs>
      <w:snapToGrid w:val="0"/>
      <w:jc w:val="left"/>
    </w:pPr>
    <w:rPr>
      <w:sz w:val="18"/>
    </w:rPr>
  </w:style>
  <w:style w:type="paragraph" w:customStyle="1" w:styleId="29">
    <w:name w:val="文档结构图1"/>
    <w:basedOn w:val="1"/>
    <w:unhideWhenUsed/>
    <w:uiPriority w:val="99"/>
    <w:rPr>
      <w:rFonts w:ascii="宋体"/>
      <w:sz w:val="18"/>
      <w:szCs w:val="18"/>
    </w:rPr>
  </w:style>
  <w:style w:type="paragraph" w:customStyle="1" w:styleId="30">
    <w:name w:val="目录 81"/>
    <w:basedOn w:val="1"/>
    <w:next w:val="1"/>
    <w:unhideWhenUsed/>
    <w:uiPriority w:val="39"/>
    <w:pPr>
      <w:ind w:left="2940" w:leftChars="1400"/>
    </w:pPr>
  </w:style>
  <w:style w:type="paragraph" w:customStyle="1" w:styleId="31">
    <w:name w:val="正文缩进1"/>
    <w:basedOn w:val="1"/>
    <w:qFormat/>
    <w:uiPriority w:val="0"/>
    <w:pPr>
      <w:spacing w:line="520" w:lineRule="atLeast"/>
      <w:ind w:firstLine="420" w:firstLineChars="200"/>
    </w:pPr>
    <w:rPr>
      <w:rFonts w:eastAsia="仿宋_GB2312"/>
      <w:sz w:val="24"/>
      <w:szCs w:val="24"/>
    </w:rPr>
  </w:style>
  <w:style w:type="paragraph" w:customStyle="1" w:styleId="32">
    <w:name w:val="目录 71"/>
    <w:basedOn w:val="1"/>
    <w:next w:val="1"/>
    <w:unhideWhenUsed/>
    <w:uiPriority w:val="39"/>
    <w:pPr>
      <w:ind w:left="2520" w:leftChars="1200"/>
    </w:pPr>
  </w:style>
  <w:style w:type="paragraph" w:customStyle="1" w:styleId="33">
    <w:name w:val="目录 21"/>
    <w:basedOn w:val="1"/>
    <w:next w:val="1"/>
    <w:qFormat/>
    <w:uiPriority w:val="0"/>
    <w:pPr>
      <w:spacing w:line="360" w:lineRule="auto"/>
      <w:ind w:left="420" w:leftChars="200"/>
    </w:pPr>
    <w:rPr>
      <w:rFonts w:ascii="Times New Roman" w:hAnsi="Times New Roman" w:eastAsia="宋体"/>
      <w:sz w:val="24"/>
    </w:rPr>
  </w:style>
  <w:style w:type="paragraph" w:customStyle="1" w:styleId="34">
    <w:name w:val="批注框文本1"/>
    <w:basedOn w:val="1"/>
    <w:unhideWhenUsed/>
    <w:uiPriority w:val="99"/>
    <w:pPr>
      <w:spacing w:line="240" w:lineRule="auto"/>
    </w:pPr>
    <w:rPr>
      <w:sz w:val="18"/>
      <w:szCs w:val="18"/>
    </w:rPr>
  </w:style>
  <w:style w:type="paragraph" w:customStyle="1" w:styleId="35">
    <w:name w:val="目录 31"/>
    <w:basedOn w:val="1"/>
    <w:next w:val="1"/>
    <w:unhideWhenUsed/>
    <w:uiPriority w:val="39"/>
    <w:pPr>
      <w:ind w:left="840" w:leftChars="400"/>
    </w:pPr>
  </w:style>
  <w:style w:type="paragraph" w:customStyle="1" w:styleId="36">
    <w:name w:val="正文文本1"/>
    <w:basedOn w:val="1"/>
    <w:qFormat/>
    <w:uiPriority w:val="99"/>
    <w:pPr>
      <w:spacing w:after="120" w:afterLines="0" w:afterAutospacing="0"/>
    </w:pPr>
    <w:rPr>
      <w:rFonts w:eastAsia="仿宋_GB2312"/>
    </w:rPr>
  </w:style>
  <w:style w:type="paragraph" w:customStyle="1" w:styleId="37">
    <w:name w:val="目录 91"/>
    <w:basedOn w:val="1"/>
    <w:next w:val="1"/>
    <w:unhideWhenUsed/>
    <w:uiPriority w:val="39"/>
    <w:pPr>
      <w:ind w:left="3360" w:leftChars="1600"/>
    </w:pPr>
  </w:style>
  <w:style w:type="paragraph" w:customStyle="1" w:styleId="38">
    <w:name w:val="目录 51"/>
    <w:basedOn w:val="1"/>
    <w:next w:val="1"/>
    <w:unhideWhenUsed/>
    <w:uiPriority w:val="39"/>
    <w:pPr>
      <w:ind w:left="1680" w:leftChars="800"/>
    </w:pPr>
  </w:style>
  <w:style w:type="paragraph" w:customStyle="1" w:styleId="39">
    <w:name w:val="标题1"/>
    <w:basedOn w:val="1"/>
    <w:next w:val="1"/>
    <w:qFormat/>
    <w:uiPriority w:val="0"/>
    <w:pPr>
      <w:spacing w:before="240" w:beforeLines="0" w:after="60" w:afterLines="0"/>
      <w:jc w:val="center"/>
      <w:outlineLvl w:val="0"/>
    </w:pPr>
    <w:rPr>
      <w:rFonts w:ascii="Cambria" w:hAnsi="Cambria"/>
      <w:b/>
      <w:bCs/>
      <w:sz w:val="32"/>
      <w:szCs w:val="32"/>
    </w:rPr>
  </w:style>
  <w:style w:type="paragraph" w:customStyle="1" w:styleId="40">
    <w:name w:val="副标题1"/>
    <w:basedOn w:val="1"/>
    <w:next w:val="1"/>
    <w:qFormat/>
    <w:uiPriority w:val="11"/>
    <w:pPr>
      <w:spacing w:before="240" w:beforeLines="0" w:after="60" w:afterLines="0" w:line="312" w:lineRule="auto"/>
      <w:jc w:val="center"/>
      <w:outlineLvl w:val="1"/>
    </w:pPr>
    <w:rPr>
      <w:rFonts w:ascii="Cambria" w:hAnsi="Cambria"/>
      <w:b/>
      <w:bCs/>
      <w:kern w:val="28"/>
      <w:sz w:val="32"/>
      <w:szCs w:val="32"/>
    </w:rPr>
  </w:style>
  <w:style w:type="paragraph" w:customStyle="1" w:styleId="41">
    <w:name w:val="正文文本缩进 21"/>
    <w:basedOn w:val="1"/>
    <w:unhideWhenUsed/>
    <w:qFormat/>
    <w:uiPriority w:val="99"/>
    <w:pPr>
      <w:ind w:firstLine="660"/>
    </w:pPr>
    <w:rPr>
      <w:rFonts w:ascii="Times New Roman" w:hAnsi="Times New Roman" w:eastAsia="宋体"/>
      <w:color w:val="000000"/>
      <w:sz w:val="28"/>
    </w:rPr>
  </w:style>
  <w:style w:type="paragraph" w:customStyle="1" w:styleId="42">
    <w:name w:val="目录 41"/>
    <w:basedOn w:val="1"/>
    <w:next w:val="1"/>
    <w:unhideWhenUsed/>
    <w:uiPriority w:val="39"/>
    <w:pPr>
      <w:ind w:left="1260" w:leftChars="600"/>
    </w:pPr>
  </w:style>
  <w:style w:type="paragraph" w:customStyle="1" w:styleId="43">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4">
    <w:name w:val="Default"/>
    <w:unhideWhenUsed/>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45">
    <w:name w:val="font5"/>
    <w:basedOn w:val="1"/>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46">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4"/>
      <w:szCs w:val="24"/>
    </w:rPr>
  </w:style>
  <w:style w:type="paragraph" w:customStyle="1" w:styleId="4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4"/>
      <w:szCs w:val="24"/>
    </w:rPr>
  </w:style>
  <w:style w:type="paragraph" w:customStyle="1" w:styleId="48">
    <w:name w:val="表"/>
    <w:basedOn w:val="1"/>
    <w:uiPriority w:val="0"/>
    <w:pPr>
      <w:snapToGrid w:val="0"/>
      <w:spacing w:line="324" w:lineRule="auto"/>
      <w:ind w:firstLine="200" w:firstLineChars="200"/>
      <w:jc w:val="center"/>
    </w:pPr>
    <w:rPr>
      <w:rFonts w:ascii="宋体" w:eastAsia="仿宋_GB2312"/>
      <w:sz w:val="24"/>
      <w:szCs w:val="24"/>
    </w:rPr>
  </w:style>
  <w:style w:type="paragraph" w:customStyle="1" w:styleId="49">
    <w:name w:val="msonormal"/>
    <w:basedOn w:val="1"/>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50">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4"/>
      <w:szCs w:val="24"/>
    </w:rPr>
  </w:style>
  <w:style w:type="paragraph" w:customStyle="1" w:styleId="51">
    <w:name w:val="样式 正文首行缩进 :  2 字符 行距:单倍行距"/>
    <w:basedOn w:val="1"/>
    <w:uiPriority w:val="0"/>
    <w:pPr>
      <w:spacing w:line="540" w:lineRule="exact"/>
    </w:pPr>
    <w:rPr>
      <w:rFonts w:cs="宋体"/>
      <w:szCs w:val="20"/>
    </w:rPr>
  </w:style>
  <w:style w:type="paragraph" w:customStyle="1" w:styleId="52">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4"/>
      <w:szCs w:val="24"/>
    </w:rPr>
  </w:style>
  <w:style w:type="paragraph" w:customStyle="1" w:styleId="53">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4"/>
      <w:szCs w:val="24"/>
    </w:rPr>
  </w:style>
  <w:style w:type="paragraph" w:customStyle="1" w:styleId="54">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4"/>
      <w:szCs w:val="24"/>
    </w:rPr>
  </w:style>
  <w:style w:type="paragraph" w:customStyle="1" w:styleId="55">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4"/>
      <w:szCs w:val="24"/>
    </w:rPr>
  </w:style>
  <w:style w:type="paragraph" w:customStyle="1" w:styleId="56">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4"/>
      <w:szCs w:val="24"/>
    </w:rPr>
  </w:style>
  <w:style w:type="paragraph" w:customStyle="1" w:styleId="57">
    <w:name w:val="列出段落"/>
    <w:basedOn w:val="1"/>
    <w:qFormat/>
    <w:uiPriority w:val="99"/>
    <w:pPr>
      <w:ind w:firstLine="420"/>
    </w:pPr>
  </w:style>
  <w:style w:type="paragraph" w:customStyle="1" w:styleId="58">
    <w:name w:val="样式 样式 正文首行缩进 :  2 字符 行距:单倍行距 + 首行缩进:  2 字符"/>
    <w:basedOn w:val="51"/>
    <w:uiPriority w:val="0"/>
    <w:pPr>
      <w:ind w:firstLine="48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6" Type="http://schemas.microsoft.com/office/2011/relationships/people" Target="people.xml"/><Relationship Id="rId45" Type="http://schemas.openxmlformats.org/officeDocument/2006/relationships/fontTable" Target="fontTable.xml"/><Relationship Id="rId44" Type="http://schemas.openxmlformats.org/officeDocument/2006/relationships/customXml" Target="../customXml/item4.xml"/><Relationship Id="rId43" Type="http://schemas.openxmlformats.org/officeDocument/2006/relationships/customXml" Target="../customXml/item3.xml"/><Relationship Id="rId42" Type="http://schemas.openxmlformats.org/officeDocument/2006/relationships/customXml" Target="../customXml/item2.xml"/><Relationship Id="rId41" Type="http://schemas.openxmlformats.org/officeDocument/2006/relationships/customXml" Target="../customXml/item1.xml"/><Relationship Id="rId40" Type="http://schemas.openxmlformats.org/officeDocument/2006/relationships/image" Target="media/image8.wmf"/><Relationship Id="rId4" Type="http://schemas.microsoft.com/office/2011/relationships/commentsExtended" Target="commentsExtended.xml"/><Relationship Id="rId39" Type="http://schemas.openxmlformats.org/officeDocument/2006/relationships/oleObject" Target="embeddings/oleObject15.bin"/><Relationship Id="rId38" Type="http://schemas.openxmlformats.org/officeDocument/2006/relationships/image" Target="media/image7.wmf"/><Relationship Id="rId37" Type="http://schemas.openxmlformats.org/officeDocument/2006/relationships/oleObject" Target="embeddings/oleObject14.bin"/><Relationship Id="rId36" Type="http://schemas.openxmlformats.org/officeDocument/2006/relationships/oleObject" Target="embeddings/oleObject13.bin"/><Relationship Id="rId35" Type="http://schemas.openxmlformats.org/officeDocument/2006/relationships/image" Target="media/image6.wmf"/><Relationship Id="rId34" Type="http://schemas.openxmlformats.org/officeDocument/2006/relationships/oleObject" Target="embeddings/oleObject12.bin"/><Relationship Id="rId33" Type="http://schemas.openxmlformats.org/officeDocument/2006/relationships/oleObject" Target="embeddings/oleObject11.bin"/><Relationship Id="rId32" Type="http://schemas.openxmlformats.org/officeDocument/2006/relationships/oleObject" Target="embeddings/oleObject10.bin"/><Relationship Id="rId31" Type="http://schemas.openxmlformats.org/officeDocument/2006/relationships/oleObject" Target="embeddings/oleObject9.bin"/><Relationship Id="rId30" Type="http://schemas.openxmlformats.org/officeDocument/2006/relationships/oleObject" Target="embeddings/oleObject8.bin"/><Relationship Id="rId3" Type="http://schemas.openxmlformats.org/officeDocument/2006/relationships/comments" Target="comments.xml"/><Relationship Id="rId29" Type="http://schemas.openxmlformats.org/officeDocument/2006/relationships/oleObject" Target="embeddings/oleObject7.bin"/><Relationship Id="rId28" Type="http://schemas.openxmlformats.org/officeDocument/2006/relationships/oleObject" Target="embeddings/oleObject6.bin"/><Relationship Id="rId27" Type="http://schemas.openxmlformats.org/officeDocument/2006/relationships/image" Target="media/image5.wmf"/><Relationship Id="rId26" Type="http://schemas.openxmlformats.org/officeDocument/2006/relationships/oleObject" Target="embeddings/oleObject5.bin"/><Relationship Id="rId25" Type="http://schemas.openxmlformats.org/officeDocument/2006/relationships/image" Target="media/image4.wmf"/><Relationship Id="rId24" Type="http://schemas.openxmlformats.org/officeDocument/2006/relationships/oleObject" Target="embeddings/oleObject4.bin"/><Relationship Id="rId23" Type="http://schemas.openxmlformats.org/officeDocument/2006/relationships/image" Target="media/image3.wmf"/><Relationship Id="rId22" Type="http://schemas.openxmlformats.org/officeDocument/2006/relationships/oleObject" Target="embeddings/oleObject3.bin"/><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2052-11.8.2.8506</vt:lpstr>
  </property>
</Properties>
</file>

<file path=customXml/item3.xml><?xml version="1.0" encoding="utf-8"?>
<Properties xmlns:vt="http://schemas.openxmlformats.org/officeDocument/2006/docPropsVTypes" xmlns="http://schemas.openxmlformats.org/officeDocument/2006/extended-properties">
  <Template>Normal.dotm</Template>
  <TotalTime>157274880</TotalTime>
  <Pages>43</Pages>
  <Words>3898</Words>
  <Characters>22220</Characters>
  <Application>WPS Office_11.8.2.8506_F1E327BC-269C-435d-A152-05C5408002CA</Application>
  <DocSecurity>0</DocSecurity>
  <Lines>185</Lines>
  <Paragraphs>52</Paragraphs>
  <CharactersWithSpaces>26066</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乌兰察布市地质灾害防治规划</dc:title>
  <dc:creator>Tian</dc:creator>
  <cp:lastModifiedBy>Administrator</cp:lastModifiedBy>
  <cp:revision>17</cp:revision>
  <cp:lastPrinted>2018-07-03T08:24:00Z</cp:lastPrinted>
  <dcterms:created xsi:type="dcterms:W3CDTF">2022-10-20T22:29:00Z</dcterms:created>
  <dcterms:modified xsi:type="dcterms:W3CDTF">2023-03-31T01:46:04Z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6dbbde-0a68-4428-9348-35e1116d4554}">
  <ds:schemaRefs/>
</ds:datastoreItem>
</file>

<file path=customXml/itemProps3.xml><?xml version="1.0" encoding="utf-8"?>
<ds:datastoreItem xmlns:ds="http://schemas.openxmlformats.org/officeDocument/2006/customXml" ds:itemID="{94b732fe-eb0c-4261-9882-96e9ab1d0208}">
  <ds:schemaRefs/>
</ds:datastoreItem>
</file>

<file path=customXml/itemProps4.xml><?xml version="1.0" encoding="utf-8"?>
<ds:datastoreItem xmlns:ds="http://schemas.openxmlformats.org/officeDocument/2006/customXml" ds:itemID="{ce476b71-f4b7-4051-ac36-54f907e30800}">
  <ds:schemaRefs/>
</ds:datastoreItem>
</file>

<file path=docProps/app.xml><?xml version="1.0" encoding="utf-8"?>
<Properties xmlns="http://schemas.openxmlformats.org/officeDocument/2006/extended-properties" xmlns:vt="http://schemas.openxmlformats.org/officeDocument/2006/docPropsVTypes">
  <Template>Normal.dotm</Template>
  <Pages>43</Pages>
  <Words>3898</Words>
  <Characters>22220</Characters>
  <Lines>185</Lines>
  <Paragraphs>52</Paragraphs>
  <TotalTime>5</TotalTime>
  <ScaleCrop>false</ScaleCrop>
  <LinksUpToDate>false</LinksUpToDate>
  <CharactersWithSpaces>26066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2022-10-20T22:29:00Z</dcterms:created>
  <dc:creator>Tian</dc:creator>
  <cp:lastModifiedBy>郭瑞</cp:lastModifiedBy>
  <cp:lastPrinted>2018-07-03T08:24:00Z</cp:lastPrinted>
  <dcterms:modified xsi:type="dcterms:W3CDTF">2023-03-31T03:03:09Z</dcterms:modified>
  <dc:title>乌兰察布市地质灾害防治规划</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