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9"/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40"/>
          <w:szCs w:val="40"/>
        </w:rPr>
        <w:t>202</w:t>
      </w:r>
      <w:r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kern w:val="2"/>
          <w:sz w:val="40"/>
          <w:szCs w:val="40"/>
        </w:rPr>
        <w:t>年度全旗衔接推进乡村振兴（少数民族发展任务）</w:t>
      </w:r>
      <w:r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  <w:t>补助资金项目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9"/>
        <w:rPr>
          <w:rFonts w:hint="default" w:ascii="黑体" w:hAnsi="黑体" w:eastAsia="黑体" w:cs="黑体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40"/>
          <w:szCs w:val="40"/>
        </w:rPr>
        <w:t>基本情况及资金分配表</w:t>
      </w:r>
    </w:p>
    <w:tbl>
      <w:tblPr>
        <w:tblStyle w:val="12"/>
        <w:tblpPr w:leftFromText="180" w:rightFromText="180" w:vertAnchor="text" w:horzAnchor="page" w:tblpX="1286" w:tblpY="769"/>
        <w:tblOverlap w:val="never"/>
        <w:tblW w:w="13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55"/>
        <w:gridCol w:w="2070"/>
        <w:gridCol w:w="1140"/>
        <w:gridCol w:w="7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项目名称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属地</w:t>
            </w: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资金来源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分配资金</w:t>
            </w: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（万元）</w:t>
            </w:r>
          </w:p>
        </w:tc>
        <w:tc>
          <w:tcPr>
            <w:tcW w:w="7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项目主要建设内容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17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苏布尔嘎镇非遗嘎查露营基地建设 项目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17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自治区财政衔接推进乡村振兴（少数民族发展任务）补助资金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7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整合苏布尔嘎嘎查丰富的非物质文化遗产资源，以产业化发展为特色，推进建设“非遗嘎查”。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该项目计划投资50万元，申请少数民族发展任务补助资金21万元，资金用于购置太空舱三间，发展村集体经济文旅产业。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村集体经济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/>
              </w:rPr>
              <w:t>合 计</w:t>
            </w:r>
          </w:p>
        </w:tc>
        <w:tc>
          <w:tcPr>
            <w:tcW w:w="122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21万元</w:t>
            </w:r>
          </w:p>
        </w:tc>
      </w:tr>
    </w:tbl>
    <w:p>
      <w:pPr>
        <w:spacing w:line="20" w:lineRule="atLeast"/>
        <w:rPr>
          <w:rFonts w:hint="eastAsia" w:ascii="仿宋" w:hAnsi="仿宋" w:eastAsia="仿宋" w:cs="仿宋"/>
          <w:color w:val="FFFFFF"/>
          <w:kern w:val="2"/>
          <w:sz w:val="32"/>
          <w:szCs w:val="32"/>
        </w:rPr>
        <w:sectPr>
          <w:footerReference r:id="rId3" w:type="default"/>
          <w:pgSz w:w="15840" w:h="12240" w:orient="landscape"/>
          <w:pgMar w:top="720" w:right="720" w:bottom="720" w:left="720" w:header="720" w:footer="720" w:gutter="0"/>
          <w:pgNumType w:fmt="numberInDash"/>
          <w:cols w:space="720" w:num="1"/>
        </w:sect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  <w:r>
        <w:rPr>
          <w:rFonts w:hint="eastAsia"/>
          <w:color w:val="FFFFFF"/>
          <w:sz w:val="32"/>
        </w:rPr>
        <w:t>18547790033</w:t>
      </w: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pStyle w:val="8"/>
        <w:rPr>
          <w:rFonts w:hint="eastAsia"/>
          <w:color w:val="FFFFFF"/>
          <w:sz w:val="32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</w:p>
    <w:p>
      <w:pPr>
        <w:rPr>
          <w:rFonts w:hint="eastAsia"/>
          <w:color w:val="FFFFFF"/>
          <w:sz w:val="32"/>
        </w:rPr>
      </w:pPr>
      <w:r>
        <w:rPr>
          <w:color w:val="FFFFFF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177800</wp:posOffset>
                </wp:positionV>
                <wp:extent cx="5513705" cy="635"/>
                <wp:effectExtent l="5715" t="13335" r="508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370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14pt;height:0.05pt;width:434.15pt;z-index:251660288;mso-width-relative:page;mso-height-relative:page;" filled="f" stroked="t" coordsize="21600,21600" o:gfxdata="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EfOYk1AAAAAgBAAAPAAAAAAAAAAEAIAAAACIAAABkcnMvZG93bnJl&#10;di54bWxQSwECFAAUAAAACACHTuJAA71kicgBAABeAwAADgAAAAAAAAABACAAAAAjAQAAZHJzL2Uy&#10;b0RvYy54bWxQSwUGAAAAAAYABgBZAQAAX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97"/>
        </w:tabs>
        <w:ind w:left="0" w:leftChars="0" w:firstLine="162" w:firstLineChars="58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323215</wp:posOffset>
                </wp:positionV>
                <wp:extent cx="5558790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879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25.45pt;height:0.1pt;width:437.7pt;z-index:251661312;mso-width-relative:page;mso-height-relative:page;" filled="f" stroked="t" coordsize="21600,21600" o:gfxdata="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xmVj9kAAAAIAQAADwAAAAAAAAABACAA&#10;AAAiAAAAZHJzL2Rvd25yZXYueG1sUEsBAhQAFAAAAAgAh07iQHkAA8PTAQAAaQMAAA4AAAAAAAAA&#10;AQAgAAAAKAEAAGRycy9lMm9Eb2MueG1sUEsFBgAAAAAGAAYAWQEAAG0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伊金霍洛旗民族事务委员会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pgSz w:w="12240" w:h="15840"/>
      <w:pgMar w:top="1440" w:right="1757" w:bottom="1440" w:left="175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jODVmNzQ0ZjAyMWY0MzJiMmRiN2QyMDdkZDQ4MDUifQ=="/>
  </w:docVars>
  <w:rsids>
    <w:rsidRoot w:val="0080575F"/>
    <w:rsid w:val="00207BE8"/>
    <w:rsid w:val="0080575F"/>
    <w:rsid w:val="00A551E2"/>
    <w:rsid w:val="00AB1A4E"/>
    <w:rsid w:val="00C21491"/>
    <w:rsid w:val="01C33A3F"/>
    <w:rsid w:val="021E4A50"/>
    <w:rsid w:val="077A2091"/>
    <w:rsid w:val="084C7436"/>
    <w:rsid w:val="0BFF3017"/>
    <w:rsid w:val="0D3640D0"/>
    <w:rsid w:val="0DCF4A30"/>
    <w:rsid w:val="0F67463F"/>
    <w:rsid w:val="11B20B74"/>
    <w:rsid w:val="1254248D"/>
    <w:rsid w:val="14094D39"/>
    <w:rsid w:val="19AE10B4"/>
    <w:rsid w:val="1DC24CC4"/>
    <w:rsid w:val="1FAF5B7F"/>
    <w:rsid w:val="26E465F1"/>
    <w:rsid w:val="28644965"/>
    <w:rsid w:val="2DDB65D8"/>
    <w:rsid w:val="329900A8"/>
    <w:rsid w:val="34CE6CF2"/>
    <w:rsid w:val="35197428"/>
    <w:rsid w:val="36FA67A3"/>
    <w:rsid w:val="39922464"/>
    <w:rsid w:val="399C6C65"/>
    <w:rsid w:val="3DDE40DC"/>
    <w:rsid w:val="3F316615"/>
    <w:rsid w:val="3F5D1206"/>
    <w:rsid w:val="41F639EC"/>
    <w:rsid w:val="4221239D"/>
    <w:rsid w:val="46041813"/>
    <w:rsid w:val="4750340C"/>
    <w:rsid w:val="47C266A2"/>
    <w:rsid w:val="48497A00"/>
    <w:rsid w:val="49C03260"/>
    <w:rsid w:val="4AA06AFD"/>
    <w:rsid w:val="4C1E10EE"/>
    <w:rsid w:val="4C5D414C"/>
    <w:rsid w:val="4E8B11D5"/>
    <w:rsid w:val="4EA454D7"/>
    <w:rsid w:val="4FCA49BE"/>
    <w:rsid w:val="533D48D5"/>
    <w:rsid w:val="53B80B43"/>
    <w:rsid w:val="550F43D5"/>
    <w:rsid w:val="56072562"/>
    <w:rsid w:val="589A009F"/>
    <w:rsid w:val="5D4660F7"/>
    <w:rsid w:val="605B3302"/>
    <w:rsid w:val="619D0F24"/>
    <w:rsid w:val="645F7A47"/>
    <w:rsid w:val="6D316529"/>
    <w:rsid w:val="6E9A308C"/>
    <w:rsid w:val="6F4507D5"/>
    <w:rsid w:val="748E2599"/>
    <w:rsid w:val="761F352E"/>
    <w:rsid w:val="765E7F9A"/>
    <w:rsid w:val="77B332B4"/>
    <w:rsid w:val="7B8D430C"/>
    <w:rsid w:val="7C0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ind w:firstLine="527"/>
    </w:pPr>
    <w:rPr>
      <w:rFonts w:ascii="Times New Roman" w:hAnsi="Times New Roman" w:cs="Times New Roman"/>
      <w:szCs w:val="20"/>
    </w:rPr>
  </w:style>
  <w:style w:type="paragraph" w:styleId="6">
    <w:name w:val="Normal (Web)"/>
    <w:basedOn w:val="1"/>
    <w:next w:val="1"/>
    <w:qFormat/>
    <w:uiPriority w:val="0"/>
    <w:rPr>
      <w:rFonts w:ascii="微软雅黑" w:hAnsi="微软雅黑" w:eastAsia="微软雅黑"/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22"/>
    </w:rPr>
  </w:style>
  <w:style w:type="paragraph" w:styleId="8">
    <w:name w:val="Body Text First Indent 2"/>
    <w:basedOn w:val="5"/>
    <w:next w:val="6"/>
    <w:qFormat/>
    <w:uiPriority w:val="0"/>
    <w:pPr>
      <w:ind w:firstLine="560" w:firstLineChars="200"/>
    </w:p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10"/>
    <w:link w:val="9"/>
    <w:qFormat/>
    <w:uiPriority w:val="99"/>
    <w:rPr>
      <w:sz w:val="18"/>
      <w:szCs w:val="22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1528</Characters>
  <Lines>8</Lines>
  <Paragraphs>2</Paragraphs>
  <TotalTime>7</TotalTime>
  <ScaleCrop>false</ScaleCrop>
  <LinksUpToDate>false</LinksUpToDate>
  <CharactersWithSpaces>1614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2021-07-19T08:25:00Z</dcterms:created>
  <dc:creator>金 海霞</dc:creator>
  <cp:lastModifiedBy>А л т а й</cp:lastModifiedBy>
  <cp:lastPrinted>2025-02-20T02:28:00Z</cp:lastPrinted>
  <dcterms:modified xsi:type="dcterms:W3CDTF">2025-04-27T08:15:37Z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ABB6A7AD6273450EAAF4D8DAEE9B35F0</vt:lpwstr>
  </property>
</Properties>
</file>