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sz w:val="32"/>
          <w:szCs w:val="32"/>
          <w:lang w:val="en-US"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伊政办发〔2025〕15号</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hint="default"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pacing w:val="20"/>
          <w:sz w:val="44"/>
          <w:szCs w:val="44"/>
          <w:lang w:eastAsia="zh-CN"/>
        </w:rPr>
      </w:pPr>
      <w:r>
        <w:rPr>
          <w:rFonts w:hint="eastAsia" w:ascii="方正小标宋简体" w:hAnsi="方正小标宋简体" w:eastAsia="方正小标宋简体" w:cs="方正小标宋简体"/>
          <w:spacing w:val="20"/>
          <w:sz w:val="44"/>
          <w:szCs w:val="44"/>
        </w:rPr>
        <w:t>伊金霍洛旗人民政府</w:t>
      </w:r>
      <w:r>
        <w:rPr>
          <w:rFonts w:hint="eastAsia" w:ascii="方正小标宋简体" w:hAnsi="方正小标宋简体" w:eastAsia="方正小标宋简体" w:cs="方正小标宋简体"/>
          <w:spacing w:val="20"/>
          <w:sz w:val="44"/>
          <w:szCs w:val="44"/>
          <w:lang w:eastAsia="zh-CN"/>
        </w:rPr>
        <w:t>办公室</w:t>
      </w:r>
      <w:r>
        <w:rPr>
          <w:rFonts w:hint="eastAsia" w:ascii="方正小标宋简体" w:hAnsi="方正小标宋简体" w:eastAsia="方正小标宋简体" w:cs="方正小标宋简体"/>
          <w:spacing w:val="20"/>
          <w:sz w:val="44"/>
          <w:szCs w:val="44"/>
        </w:rPr>
        <w:t>关于</w:t>
      </w:r>
      <w:r>
        <w:rPr>
          <w:rFonts w:hint="eastAsia" w:ascii="方正小标宋简体" w:hAnsi="方正小标宋简体" w:eastAsia="方正小标宋简体" w:cs="方正小标宋简体"/>
          <w:spacing w:val="20"/>
          <w:sz w:val="44"/>
          <w:szCs w:val="44"/>
          <w:lang w:eastAsia="zh-CN"/>
        </w:rPr>
        <w:t>印发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pacing w:val="20"/>
          <w:sz w:val="44"/>
          <w:szCs w:val="44"/>
          <w:lang w:eastAsia="zh-CN"/>
        </w:rPr>
      </w:pPr>
      <w:r>
        <w:rPr>
          <w:rFonts w:hint="eastAsia" w:ascii="方正小标宋简体" w:hAnsi="方正小标宋简体" w:eastAsia="方正小标宋简体" w:cs="方正小标宋简体"/>
          <w:spacing w:val="20"/>
          <w:sz w:val="44"/>
          <w:szCs w:val="44"/>
          <w:lang w:eastAsia="zh-CN"/>
        </w:rPr>
        <w:t>全旗体育产业高质量发展联席</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0"/>
          <w:sz w:val="44"/>
          <w:szCs w:val="44"/>
          <w:lang w:eastAsia="zh-CN"/>
        </w:rPr>
        <w:t>会议制度的通知</w:t>
      </w:r>
    </w:p>
    <w:p>
      <w:pPr>
        <w:pStyle w:val="3"/>
        <w:keepNext w:val="0"/>
        <w:keepLines w:val="0"/>
        <w:pageBreakBefore w:val="0"/>
        <w:widowControl w:val="0"/>
        <w:kinsoku/>
        <w:wordWrap/>
        <w:overflowPunct/>
        <w:topLinePunct w:val="0"/>
        <w:autoSpaceDE/>
        <w:autoSpaceDN/>
        <w:bidi w:val="0"/>
        <w:adjustRightInd/>
        <w:snapToGrid/>
        <w:spacing w:after="0" w:afterLines="0" w:line="500" w:lineRule="exact"/>
        <w:textAlignment w:val="auto"/>
        <w:rPr>
          <w:rFonts w:hint="eastAsia" w:ascii="仿宋_GB2312" w:hAnsi="仿宋_GB2312" w:eastAsia="仿宋_GB2312" w:cs="仿宋_GB2312"/>
          <w:snapToGrid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旗人民政府各有关部门：</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经旗人民政府同意，现将《全旗体育产业高质量发展联席会议制度》印发给你们，请结合实际，认真贯彻执行。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i w:val="0"/>
          <w:iCs w:val="0"/>
          <w:caps w:val="0"/>
          <w:color w:val="auto"/>
          <w:spacing w:val="-6"/>
          <w:sz w:val="32"/>
          <w:szCs w:val="32"/>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shd w:val="clear" w:color="auto" w:fill="FFFFFF"/>
          <w:lang w:val="en-US" w:eastAsia="zh-CN"/>
        </w:rPr>
        <w:t>附</w:t>
      </w:r>
      <w:r>
        <w:rPr>
          <w:rFonts w:hint="default" w:ascii="Times New Roman" w:hAnsi="Times New Roman" w:eastAsia="仿宋_GB2312" w:cs="Times New Roman"/>
          <w:i w:val="0"/>
          <w:iCs w:val="0"/>
          <w:caps w:val="0"/>
          <w:color w:val="auto"/>
          <w:spacing w:val="-6"/>
          <w:sz w:val="32"/>
          <w:szCs w:val="32"/>
          <w:shd w:val="clear" w:color="auto" w:fill="FFFFFF"/>
          <w:lang w:val="en-US" w:eastAsia="zh-CN"/>
        </w:rPr>
        <w:t>件：全</w:t>
      </w:r>
      <w:r>
        <w:rPr>
          <w:rFonts w:hint="eastAsia" w:ascii="Times New Roman" w:hAnsi="Times New Roman" w:eastAsia="仿宋_GB2312" w:cs="Times New Roman"/>
          <w:i w:val="0"/>
          <w:iCs w:val="0"/>
          <w:caps w:val="0"/>
          <w:color w:val="auto"/>
          <w:spacing w:val="-6"/>
          <w:sz w:val="32"/>
          <w:szCs w:val="32"/>
          <w:shd w:val="clear" w:color="auto" w:fill="FFFFFF"/>
          <w:lang w:val="en-US" w:eastAsia="zh-CN"/>
        </w:rPr>
        <w:t>旗</w:t>
      </w:r>
      <w:r>
        <w:rPr>
          <w:rFonts w:hint="default" w:ascii="Times New Roman" w:hAnsi="Times New Roman" w:eastAsia="仿宋_GB2312" w:cs="Times New Roman"/>
          <w:i w:val="0"/>
          <w:iCs w:val="0"/>
          <w:caps w:val="0"/>
          <w:color w:val="auto"/>
          <w:spacing w:val="-6"/>
          <w:sz w:val="32"/>
          <w:szCs w:val="32"/>
          <w:shd w:val="clear" w:color="auto" w:fill="FFFFFF"/>
          <w:lang w:val="en-US" w:eastAsia="zh-CN"/>
        </w:rPr>
        <w:t>体育产业高质量发展联席会议制度</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4160" w:firstLineChars="13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伊金霍洛旗人民政府</w:t>
      </w:r>
      <w:r>
        <w:rPr>
          <w:rFonts w:hint="eastAsia" w:ascii="仿宋_GB2312" w:hAnsi="仿宋_GB2312" w:eastAsia="仿宋_GB2312" w:cs="仿宋_GB2312"/>
          <w:sz w:val="32"/>
          <w:szCs w:val="32"/>
          <w:lang w:eastAsia="zh-CN"/>
        </w:rPr>
        <w:t>办公室</w:t>
      </w:r>
    </w:p>
    <w:p>
      <w:pPr>
        <w:keepNext w:val="0"/>
        <w:keepLines w:val="0"/>
        <w:pageBreakBefore w:val="0"/>
        <w:widowControl w:val="0"/>
        <w:kinsoku/>
        <w:wordWrap/>
        <w:overflowPunct/>
        <w:topLinePunct w:val="0"/>
        <w:autoSpaceDE/>
        <w:autoSpaceDN/>
        <w:bidi w:val="0"/>
        <w:adjustRightInd/>
        <w:snapToGrid/>
        <w:spacing w:line="500" w:lineRule="exact"/>
        <w:ind w:firstLine="4800" w:firstLineChars="1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shd w:val="clear" w:color="auto" w:fill="auto"/>
        </w:rPr>
        <w:t>月</w:t>
      </w:r>
      <w:r>
        <w:rPr>
          <w:rFonts w:hint="eastAsia" w:ascii="仿宋_GB2312" w:hAnsi="仿宋_GB2312" w:eastAsia="仿宋_GB2312" w:cs="仿宋_GB2312"/>
          <w:color w:val="auto"/>
          <w:sz w:val="32"/>
          <w:szCs w:val="32"/>
          <w:shd w:val="clear" w:color="auto" w:fill="auto"/>
          <w:lang w:val="en-US" w:eastAsia="zh-CN"/>
        </w:rPr>
        <w:t>20</w:t>
      </w:r>
      <w:r>
        <w:rPr>
          <w:rFonts w:hint="eastAsia" w:ascii="仿宋_GB2312" w:hAnsi="仿宋_GB2312" w:eastAsia="仿宋_GB2312" w:cs="仿宋_GB2312"/>
          <w:color w:val="auto"/>
          <w:sz w:val="32"/>
          <w:szCs w:val="32"/>
        </w:rPr>
        <w:t>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黑体" w:cs="Times New Roman"/>
          <w:i w:val="0"/>
          <w:iCs w:val="0"/>
          <w:caps w:val="0"/>
          <w:color w:val="auto"/>
          <w:spacing w:val="0"/>
          <w:sz w:val="32"/>
          <w:szCs w:val="32"/>
          <w:shd w:val="clear" w:color="auto" w:fill="FFFFFF"/>
          <w:lang w:val="en-US" w:eastAsia="zh-CN"/>
        </w:rPr>
      </w:pPr>
      <w:r>
        <w:rPr>
          <w:rFonts w:hint="default" w:ascii="Times New Roman" w:hAnsi="Times New Roman" w:eastAsia="黑体" w:cs="Times New Roman"/>
          <w:i w:val="0"/>
          <w:iCs w:val="0"/>
          <w:caps w:val="0"/>
          <w:color w:val="auto"/>
          <w:spacing w:val="0"/>
          <w:sz w:val="32"/>
          <w:szCs w:val="32"/>
          <w:shd w:val="clear" w:color="auto" w:fill="FFFFFF"/>
          <w:lang w:val="en-US" w:eastAsia="zh-CN"/>
        </w:rPr>
        <w:t>附件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黑体" w:cs="Times New Roman"/>
          <w:i w:val="0"/>
          <w:iCs w:val="0"/>
          <w:caps w:val="0"/>
          <w:color w:val="auto"/>
          <w:spacing w:val="0"/>
          <w:sz w:val="32"/>
          <w:szCs w:val="32"/>
          <w:shd w:val="clear" w:color="auto" w:fill="FFFFFF"/>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i w:val="0"/>
          <w:iCs w:val="0"/>
          <w:caps w:val="0"/>
          <w:color w:val="auto"/>
          <w:spacing w:val="0"/>
          <w:sz w:val="44"/>
          <w:szCs w:val="44"/>
          <w:shd w:val="clear" w:color="auto" w:fill="FFFFFF"/>
        </w:rPr>
      </w:pPr>
      <w:r>
        <w:rPr>
          <w:rFonts w:hint="default" w:ascii="Times New Roman" w:hAnsi="Times New Roman" w:eastAsia="方正小标宋简体" w:cs="Times New Roman"/>
          <w:i w:val="0"/>
          <w:iCs w:val="0"/>
          <w:caps w:val="0"/>
          <w:color w:val="auto"/>
          <w:spacing w:val="0"/>
          <w:sz w:val="44"/>
          <w:szCs w:val="44"/>
          <w:shd w:val="clear" w:color="auto" w:fill="FFFFFF"/>
          <w:lang w:val="en-US" w:eastAsia="zh-CN"/>
        </w:rPr>
        <w:t>全</w:t>
      </w:r>
      <w:r>
        <w:rPr>
          <w:rFonts w:hint="eastAsia" w:ascii="Times New Roman" w:hAnsi="Times New Roman" w:eastAsia="方正小标宋简体" w:cs="Times New Roman"/>
          <w:i w:val="0"/>
          <w:iCs w:val="0"/>
          <w:caps w:val="0"/>
          <w:color w:val="auto"/>
          <w:spacing w:val="0"/>
          <w:sz w:val="44"/>
          <w:szCs w:val="44"/>
          <w:shd w:val="clear" w:color="auto" w:fill="FFFFFF"/>
          <w:lang w:val="en-US" w:eastAsia="zh-CN"/>
        </w:rPr>
        <w:t>旗</w:t>
      </w:r>
      <w:r>
        <w:rPr>
          <w:rFonts w:hint="default" w:ascii="Times New Roman" w:hAnsi="Times New Roman" w:eastAsia="方正小标宋简体" w:cs="Times New Roman"/>
          <w:i w:val="0"/>
          <w:iCs w:val="0"/>
          <w:caps w:val="0"/>
          <w:color w:val="auto"/>
          <w:spacing w:val="0"/>
          <w:sz w:val="44"/>
          <w:szCs w:val="44"/>
          <w:shd w:val="clear" w:color="auto" w:fill="FFFFFF"/>
        </w:rPr>
        <w:t>体育产业高质量发展联席会议</w:t>
      </w:r>
      <w:r>
        <w:rPr>
          <w:rFonts w:hint="default" w:ascii="Times New Roman" w:hAnsi="Times New Roman" w:eastAsia="方正小标宋简体" w:cs="Times New Roman"/>
          <w:i w:val="0"/>
          <w:iCs w:val="0"/>
          <w:caps w:val="0"/>
          <w:color w:val="auto"/>
          <w:spacing w:val="0"/>
          <w:sz w:val="44"/>
          <w:szCs w:val="44"/>
          <w:shd w:val="clear" w:color="auto" w:fill="FFFFFF"/>
          <w:lang w:val="en-US" w:eastAsia="zh-CN"/>
        </w:rPr>
        <w:t>制度</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i w:val="0"/>
          <w:iCs w:val="0"/>
          <w:caps w:val="0"/>
          <w:color w:val="auto"/>
          <w:spacing w:val="0"/>
          <w:sz w:val="32"/>
          <w:szCs w:val="32"/>
          <w:shd w:val="clear" w:color="auto" w:fill="FFFFFF"/>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eastAsia="zh-CN"/>
        </w:rPr>
      </w:pPr>
      <w:r>
        <w:rPr>
          <w:rFonts w:hint="default" w:ascii="Times New Roman" w:hAnsi="Times New Roman" w:eastAsia="仿宋_GB2312" w:cs="Times New Roman"/>
          <w:i w:val="0"/>
          <w:iCs w:val="0"/>
          <w:caps w:val="0"/>
          <w:color w:val="auto"/>
          <w:spacing w:val="0"/>
          <w:sz w:val="32"/>
          <w:szCs w:val="32"/>
          <w:shd w:val="clear" w:color="auto" w:fill="FFFFFF"/>
          <w:lang w:val="en-US" w:eastAsia="zh-CN"/>
        </w:rPr>
        <w:t>根据</w:t>
      </w:r>
      <w:r>
        <w:rPr>
          <w:rFonts w:hint="default" w:ascii="Times New Roman" w:hAnsi="Times New Roman" w:eastAsia="仿宋_GB2312" w:cs="Times New Roman"/>
          <w:i w:val="0"/>
          <w:iCs w:val="0"/>
          <w:caps w:val="0"/>
          <w:color w:val="auto"/>
          <w:spacing w:val="0"/>
          <w:sz w:val="32"/>
          <w:szCs w:val="32"/>
          <w:shd w:val="clear" w:color="auto" w:fill="FFFFFF"/>
        </w:rPr>
        <w:t>《中华人民共和国体育法》第六十九条“县级以上人民政府应当建立政府多部门合作的体育产业发展工作协调机制”，</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为</w:t>
      </w:r>
      <w:r>
        <w:rPr>
          <w:rFonts w:hint="default" w:ascii="Times New Roman" w:hAnsi="Times New Roman" w:eastAsia="仿宋_GB2312" w:cs="Times New Roman"/>
          <w:i w:val="0"/>
          <w:iCs w:val="0"/>
          <w:caps w:val="0"/>
          <w:color w:val="auto"/>
          <w:spacing w:val="0"/>
          <w:sz w:val="32"/>
          <w:szCs w:val="32"/>
          <w:shd w:val="clear" w:color="auto" w:fill="FFFFFF"/>
        </w:rPr>
        <w:t>充分发挥体育产业在拉动</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消费</w:t>
      </w:r>
      <w:r>
        <w:rPr>
          <w:rFonts w:hint="default" w:ascii="Times New Roman" w:hAnsi="Times New Roman" w:eastAsia="仿宋_GB2312" w:cs="Times New Roman"/>
          <w:i w:val="0"/>
          <w:iCs w:val="0"/>
          <w:caps w:val="0"/>
          <w:color w:val="auto"/>
          <w:spacing w:val="0"/>
          <w:sz w:val="32"/>
          <w:szCs w:val="32"/>
          <w:shd w:val="clear" w:color="auto" w:fill="FFFFFF"/>
        </w:rPr>
        <w:t>增长、促进经济社会</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高质量</w:t>
      </w:r>
      <w:r>
        <w:rPr>
          <w:rFonts w:hint="default" w:ascii="Times New Roman" w:hAnsi="Times New Roman" w:eastAsia="仿宋_GB2312" w:cs="Times New Roman"/>
          <w:i w:val="0"/>
          <w:iCs w:val="0"/>
          <w:caps w:val="0"/>
          <w:color w:val="auto"/>
          <w:spacing w:val="0"/>
          <w:sz w:val="32"/>
          <w:szCs w:val="32"/>
          <w:shd w:val="clear" w:color="auto" w:fill="FFFFFF"/>
        </w:rPr>
        <w:t>发展的作用，</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经研究，决定</w:t>
      </w:r>
      <w:r>
        <w:rPr>
          <w:rFonts w:hint="default" w:ascii="Times New Roman" w:hAnsi="Times New Roman" w:eastAsia="仿宋_GB2312" w:cs="Times New Roman"/>
          <w:i w:val="0"/>
          <w:iCs w:val="0"/>
          <w:caps w:val="0"/>
          <w:color w:val="auto"/>
          <w:spacing w:val="0"/>
          <w:sz w:val="32"/>
          <w:szCs w:val="32"/>
          <w:shd w:val="clear" w:color="auto" w:fill="FFFFFF"/>
        </w:rPr>
        <w:t>建立</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全</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旗</w:t>
      </w:r>
      <w:r>
        <w:rPr>
          <w:rFonts w:hint="default" w:ascii="Times New Roman" w:hAnsi="Times New Roman" w:eastAsia="仿宋_GB2312" w:cs="Times New Roman"/>
          <w:i w:val="0"/>
          <w:iCs w:val="0"/>
          <w:caps w:val="0"/>
          <w:color w:val="auto"/>
          <w:spacing w:val="0"/>
          <w:sz w:val="32"/>
          <w:szCs w:val="32"/>
          <w:shd w:val="clear" w:color="auto" w:fill="FFFFFF"/>
        </w:rPr>
        <w:t>体育产业高质量发展联席会议</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制度</w:t>
      </w:r>
      <w:r>
        <w:rPr>
          <w:rFonts w:hint="default" w:ascii="Times New Roman" w:hAnsi="Times New Roman" w:eastAsia="仿宋_GB2312" w:cs="Times New Roman"/>
          <w:i w:val="0"/>
          <w:iCs w:val="0"/>
          <w:caps w:val="0"/>
          <w:color w:val="auto"/>
          <w:spacing w:val="0"/>
          <w:sz w:val="32"/>
          <w:szCs w:val="32"/>
          <w:shd w:val="clear" w:color="auto" w:fill="FFFFFF"/>
        </w:rPr>
        <w:t>。</w:t>
      </w:r>
    </w:p>
    <w:p>
      <w:pPr>
        <w:pStyle w:val="8"/>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黑体" w:cs="Times New Roman"/>
          <w:i w:val="0"/>
          <w:iCs w:val="0"/>
          <w:caps w:val="0"/>
          <w:color w:val="auto"/>
          <w:spacing w:val="0"/>
          <w:sz w:val="32"/>
          <w:szCs w:val="32"/>
          <w:shd w:val="clear" w:color="auto" w:fill="FFFFFF"/>
        </w:rPr>
      </w:pPr>
      <w:r>
        <w:rPr>
          <w:rFonts w:hint="default" w:ascii="Times New Roman" w:hAnsi="Times New Roman" w:eastAsia="黑体" w:cs="Times New Roman"/>
          <w:i w:val="0"/>
          <w:iCs w:val="0"/>
          <w:caps w:val="0"/>
          <w:color w:val="auto"/>
          <w:spacing w:val="0"/>
          <w:sz w:val="32"/>
          <w:szCs w:val="32"/>
          <w:shd w:val="clear" w:color="auto" w:fill="FFFFFF"/>
        </w:rPr>
        <w:t>组成人员</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shd w:val="clear" w:color="auto" w:fill="FFFFFF"/>
        </w:rPr>
        <w:t>召集人</w:t>
      </w:r>
      <w:r>
        <w:rPr>
          <w:rFonts w:hint="eastAsia" w:ascii="Times New Roman" w:hAnsi="Times New Roman" w:eastAsia="仿宋_GB2312" w:cs="Times New Roman"/>
          <w:i w:val="0"/>
          <w:iCs w:val="0"/>
          <w:caps w:val="0"/>
          <w:color w:val="auto"/>
          <w:spacing w:val="0"/>
          <w:sz w:val="32"/>
          <w:szCs w:val="32"/>
          <w:shd w:val="clear" w:color="auto" w:fill="FFFFFF"/>
          <w:lang w:eastAsia="zh-CN"/>
        </w:rPr>
        <w:t>：苗</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eastAsia" w:ascii="Times New Roman" w:hAnsi="Times New Roman" w:eastAsia="仿宋_GB2312" w:cs="Times New Roman"/>
          <w:i w:val="0"/>
          <w:iCs w:val="0"/>
          <w:caps w:val="0"/>
          <w:color w:val="auto"/>
          <w:spacing w:val="0"/>
          <w:sz w:val="32"/>
          <w:szCs w:val="32"/>
          <w:shd w:val="clear" w:color="auto" w:fill="FFFFFF"/>
          <w:lang w:eastAsia="zh-CN"/>
        </w:rPr>
        <w:t>磊</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 xml:space="preserve">    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人民政府</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办公室副主任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陈立军    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教体局党组书记、局长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shd w:val="clear" w:color="auto" w:fill="FFFFFF"/>
        </w:rPr>
        <w:t>成</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color="auto" w:fill="FFFFFF"/>
        </w:rPr>
        <w:t>员：</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李玺隆</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旗发改和科技局党组成员、副局长</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雷  宇    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教体局党组成员、</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教体中心主任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王万福</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 xml:space="preserve"> 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民政局党组成员、副局长</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杨咏梅</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 xml:space="preserve"> 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财政局副局长</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1920" w:leftChars="600" w:right="0" w:firstLine="0" w:firstLineChars="0"/>
        <w:jc w:val="both"/>
        <w:textAlignment w:val="auto"/>
        <w:rPr>
          <w:rFonts w:hint="eastAsia"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任光荣</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 xml:space="preserve"> 旗</w:t>
      </w:r>
      <w:r>
        <w:rPr>
          <w:rFonts w:hint="default" w:ascii="Times New Roman" w:hAnsi="Times New Roman" w:eastAsia="仿宋_GB2312" w:cs="Times New Roman"/>
          <w:i w:val="0"/>
          <w:iCs w:val="0"/>
          <w:caps w:val="0"/>
          <w:color w:val="auto"/>
          <w:spacing w:val="0"/>
          <w:sz w:val="32"/>
          <w:szCs w:val="32"/>
          <w:shd w:val="clear" w:color="auto" w:fill="FFFFFF"/>
        </w:rPr>
        <w:t>人社局</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党组成员、</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就业和社会保险事业中心主任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乔  铂</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 xml:space="preserve"> 旗工信和投促局</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党组成员、副局长</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廉永峰</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 xml:space="preserve"> 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文旅局党组成员、副局长</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陈福龙</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卫健委</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党组成员、</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副主任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 xml:space="preserve">聂贵梅 </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国资委副主任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 xml:space="preserve">严来福  </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 xml:space="preserve"> 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市场监管局党组成员</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张锁维</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 xml:space="preserve"> 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统计局党组成员</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shd w:val="clear" w:color="auto" w:fill="FFFFFF"/>
          <w:lang w:val="en-US" w:eastAsia="zh-CN"/>
        </w:rPr>
        <w:t>李</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涛 </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 xml:space="preserve">   旗税务局</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党委委员、副局长</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FFFFFF"/>
        </w:rPr>
      </w:pPr>
      <w:r>
        <w:rPr>
          <w:rFonts w:hint="default" w:ascii="Times New Roman" w:hAnsi="Times New Roman" w:eastAsia="仿宋_GB2312" w:cs="Times New Roman"/>
          <w:i w:val="0"/>
          <w:iCs w:val="0"/>
          <w:caps w:val="0"/>
          <w:color w:val="auto"/>
          <w:spacing w:val="0"/>
          <w:sz w:val="32"/>
          <w:szCs w:val="32"/>
          <w:shd w:val="clear" w:color="auto" w:fill="FFFFFF"/>
        </w:rPr>
        <w:t>体育产业高质量发展工作联席会议制度办公室设在</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旗</w:t>
      </w:r>
      <w:r>
        <w:rPr>
          <w:rFonts w:hint="default" w:ascii="Times New Roman" w:hAnsi="Times New Roman" w:eastAsia="仿宋_GB2312" w:cs="Times New Roman"/>
          <w:i w:val="0"/>
          <w:iCs w:val="0"/>
          <w:caps w:val="0"/>
          <w:color w:val="auto"/>
          <w:spacing w:val="0"/>
          <w:sz w:val="32"/>
          <w:szCs w:val="32"/>
          <w:shd w:val="clear" w:color="auto" w:fill="FFFFFF"/>
        </w:rPr>
        <w:t>教育体育局，承担</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联席会议制度</w:t>
      </w:r>
      <w:r>
        <w:rPr>
          <w:rFonts w:hint="default" w:ascii="Times New Roman" w:hAnsi="Times New Roman" w:eastAsia="仿宋_GB2312" w:cs="Times New Roman"/>
          <w:i w:val="0"/>
          <w:iCs w:val="0"/>
          <w:caps w:val="0"/>
          <w:color w:val="auto"/>
          <w:spacing w:val="0"/>
          <w:sz w:val="32"/>
          <w:szCs w:val="32"/>
          <w:shd w:val="clear" w:color="auto" w:fill="FFFFFF"/>
        </w:rPr>
        <w:t>日常工作</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rPr>
        <w:t>办公室主任</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由</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雷宇</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同志担任</w:t>
      </w:r>
      <w:r>
        <w:rPr>
          <w:rFonts w:hint="default" w:ascii="Times New Roman" w:hAnsi="Times New Roman" w:eastAsia="仿宋_GB2312" w:cs="Times New Roman"/>
          <w:i w:val="0"/>
          <w:iCs w:val="0"/>
          <w:caps w:val="0"/>
          <w:color w:val="auto"/>
          <w:spacing w:val="0"/>
          <w:sz w:val="32"/>
          <w:szCs w:val="32"/>
          <w:shd w:val="clear" w:color="auto" w:fill="FFFFFF"/>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组成人员</w:t>
      </w:r>
      <w:r>
        <w:rPr>
          <w:rFonts w:hint="default" w:ascii="Times New Roman" w:hAnsi="Times New Roman" w:eastAsia="仿宋_GB2312" w:cs="Times New Roman"/>
          <w:i w:val="0"/>
          <w:iCs w:val="0"/>
          <w:caps w:val="0"/>
          <w:color w:val="auto"/>
          <w:spacing w:val="0"/>
          <w:sz w:val="32"/>
          <w:szCs w:val="32"/>
          <w:shd w:val="clear" w:color="auto" w:fill="FFFFFF"/>
        </w:rPr>
        <w:t>如有变动，由成员单位自行递补</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rPr>
        <w:t>不再另行发文。</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color="auto" w:fill="FFFFFF"/>
        </w:rPr>
        <w:t>二、工作职责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shd w:val="clear" w:color="auto" w:fill="FFFFFF"/>
        </w:rPr>
        <w:t>（一）</w:t>
      </w:r>
      <w:r>
        <w:rPr>
          <w:rFonts w:hint="eastAsia" w:eastAsia="仿宋_GB2312" w:cs="Times New Roman"/>
          <w:i w:val="0"/>
          <w:iCs w:val="0"/>
          <w:caps w:val="0"/>
          <w:color w:val="auto"/>
          <w:spacing w:val="0"/>
          <w:sz w:val="32"/>
          <w:szCs w:val="32"/>
          <w:shd w:val="clear" w:color="auto" w:fill="FFFFFF"/>
          <w:lang w:val="en-US" w:eastAsia="zh-CN"/>
        </w:rPr>
        <w:t>旗</w:t>
      </w:r>
      <w:r>
        <w:rPr>
          <w:rFonts w:hint="default" w:ascii="Times New Roman" w:hAnsi="Times New Roman" w:eastAsia="仿宋_GB2312" w:cs="Times New Roman"/>
          <w:i w:val="0"/>
          <w:iCs w:val="0"/>
          <w:caps w:val="0"/>
          <w:color w:val="auto"/>
          <w:spacing w:val="0"/>
          <w:sz w:val="32"/>
          <w:szCs w:val="32"/>
          <w:shd w:val="clear" w:color="auto" w:fill="FFFFFF"/>
        </w:rPr>
        <w:t>教体局</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负责牵头</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完善</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体育</w:t>
      </w:r>
      <w:r>
        <w:rPr>
          <w:rFonts w:hint="default" w:ascii="Times New Roman" w:hAnsi="Times New Roman" w:eastAsia="仿宋_GB2312" w:cs="Times New Roman"/>
          <w:i w:val="0"/>
          <w:iCs w:val="0"/>
          <w:caps w:val="0"/>
          <w:color w:val="auto"/>
          <w:spacing w:val="0"/>
          <w:sz w:val="32"/>
          <w:szCs w:val="32"/>
          <w:shd w:val="clear" w:color="auto" w:fill="FFFFFF"/>
        </w:rPr>
        <w:t>产业发展体系</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培育</w:t>
      </w:r>
      <w:r>
        <w:rPr>
          <w:rFonts w:hint="default" w:ascii="Times New Roman" w:hAnsi="Times New Roman" w:eastAsia="仿宋_GB2312" w:cs="Times New Roman"/>
          <w:i w:val="0"/>
          <w:iCs w:val="0"/>
          <w:caps w:val="0"/>
          <w:color w:val="auto"/>
          <w:spacing w:val="0"/>
          <w:sz w:val="32"/>
          <w:szCs w:val="32"/>
          <w:shd w:val="clear" w:color="auto" w:fill="FFFFFF"/>
        </w:rPr>
        <w:t>促进</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体育</w:t>
      </w:r>
      <w:r>
        <w:rPr>
          <w:rFonts w:hint="default" w:ascii="Times New Roman" w:hAnsi="Times New Roman" w:eastAsia="仿宋_GB2312" w:cs="Times New Roman"/>
          <w:i w:val="0"/>
          <w:iCs w:val="0"/>
          <w:caps w:val="0"/>
          <w:color w:val="auto"/>
          <w:spacing w:val="0"/>
          <w:sz w:val="32"/>
          <w:szCs w:val="32"/>
          <w:shd w:val="clear" w:color="auto" w:fill="FFFFFF"/>
        </w:rPr>
        <w:t>市场主体</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发展壮大。</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延伸</w:t>
      </w:r>
      <w:r>
        <w:rPr>
          <w:rFonts w:hint="default" w:ascii="Times New Roman" w:hAnsi="Times New Roman" w:eastAsia="仿宋_GB2312" w:cs="Times New Roman"/>
          <w:i w:val="0"/>
          <w:iCs w:val="0"/>
          <w:caps w:val="0"/>
          <w:color w:val="auto"/>
          <w:spacing w:val="0"/>
          <w:sz w:val="32"/>
          <w:szCs w:val="32"/>
          <w:u w:val="none"/>
          <w:shd w:val="clear" w:color="auto" w:fill="FFFFFF"/>
        </w:rPr>
        <w:t>体育竞赛表演</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产业链条</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提升伊金霍洛“谁是球王”</w:t>
      </w:r>
      <w:r>
        <w:rPr>
          <w:rFonts w:hint="eastAsia" w:eastAsia="仿宋_GB2312" w:cs="Times New Roman"/>
          <w:i w:val="0"/>
          <w:iCs w:val="0"/>
          <w:caps w:val="0"/>
          <w:color w:val="auto"/>
          <w:spacing w:val="0"/>
          <w:sz w:val="32"/>
          <w:szCs w:val="32"/>
          <w:u w:val="none"/>
          <w:shd w:val="clear" w:color="auto" w:fill="FFFFFF"/>
          <w:lang w:val="en-US" w:eastAsia="zh-CN"/>
        </w:rPr>
        <w:t>乒羽网</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争霸赛</w:t>
      </w:r>
      <w:r>
        <w:rPr>
          <w:rFonts w:hint="eastAsia" w:eastAsia="仿宋_GB2312" w:cs="Times New Roman"/>
          <w:i w:val="0"/>
          <w:iCs w:val="0"/>
          <w:caps w:val="0"/>
          <w:color w:val="auto"/>
          <w:spacing w:val="0"/>
          <w:sz w:val="32"/>
          <w:szCs w:val="32"/>
          <w:u w:val="none"/>
          <w:shd w:val="clear" w:color="auto" w:fill="FFFFFF"/>
          <w:lang w:val="en-US" w:eastAsia="zh-CN"/>
        </w:rPr>
        <w:t>、</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“伊起动”伊金霍洛体育嘉年华</w:t>
      </w:r>
      <w:r>
        <w:rPr>
          <w:rFonts w:hint="eastAsia" w:eastAsia="仿宋_GB2312" w:cs="Times New Roman"/>
          <w:i w:val="0"/>
          <w:iCs w:val="0"/>
          <w:caps w:val="0"/>
          <w:color w:val="auto"/>
          <w:spacing w:val="0"/>
          <w:sz w:val="32"/>
          <w:szCs w:val="32"/>
          <w:u w:val="none"/>
          <w:shd w:val="clear" w:color="auto" w:fill="FFFFFF"/>
          <w:lang w:val="en-US" w:eastAsia="zh-CN"/>
        </w:rPr>
        <w:t>、</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伊金霍洛“草原酷跑”等精品赛事的辐射带动能力，配套开展体育服饰、装备、服务展销等体育经济活动</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u w:val="none"/>
          <w:shd w:val="clear" w:color="auto" w:fill="FFFFFF"/>
        </w:rPr>
        <w:t>培育体育健身休闲产业</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w:t>
      </w:r>
      <w:bookmarkStart w:id="0" w:name="_Toc31949"/>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从运动设施建设、赛事资源引进、训练基地打造等方面，</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支持</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社会力量</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发展水上、</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山地户外、</w:t>
      </w:r>
      <w:r>
        <w:rPr>
          <w:rFonts w:hint="default" w:ascii="Times New Roman" w:hAnsi="Times New Roman" w:eastAsia="仿宋_GB2312" w:cs="Times New Roman"/>
          <w:color w:val="auto"/>
          <w:sz w:val="32"/>
          <w:szCs w:val="32"/>
          <w:u w:val="none"/>
          <w:lang w:val="en-US" w:eastAsia="zh-CN"/>
        </w:rPr>
        <w:t>汽车摩托车</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骑马、射箭、</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冰雪</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等具有消费引领性的户外运动项目</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和赛事活动</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w:t>
      </w:r>
      <w:bookmarkEnd w:id="0"/>
      <w:r>
        <w:rPr>
          <w:rFonts w:hint="default" w:ascii="Times New Roman" w:hAnsi="Times New Roman" w:eastAsia="仿宋_GB2312" w:cs="Times New Roman"/>
          <w:i w:val="0"/>
          <w:iCs w:val="0"/>
          <w:caps w:val="0"/>
          <w:color w:val="auto"/>
          <w:spacing w:val="0"/>
          <w:sz w:val="32"/>
          <w:szCs w:val="32"/>
          <w:shd w:val="clear" w:color="auto" w:fill="FFFFFF"/>
          <w:lang w:val="en-US" w:eastAsia="zh-CN"/>
        </w:rPr>
        <w:t>探索推进</w:t>
      </w:r>
      <w:r>
        <w:rPr>
          <w:rFonts w:hint="default" w:ascii="Times New Roman" w:hAnsi="Times New Roman" w:eastAsia="仿宋_GB2312" w:cs="Times New Roman"/>
          <w:i w:val="0"/>
          <w:iCs w:val="0"/>
          <w:caps w:val="0"/>
          <w:color w:val="auto"/>
          <w:spacing w:val="0"/>
          <w:sz w:val="32"/>
          <w:szCs w:val="32"/>
          <w:shd w:val="clear" w:color="auto" w:fill="FFFFFF"/>
        </w:rPr>
        <w:t>体育场馆服务</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业市场化运作，</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通过委托经营、合作经营等模式，</w:t>
      </w:r>
      <w:r>
        <w:rPr>
          <w:rFonts w:hint="default" w:ascii="Times New Roman" w:hAnsi="Times New Roman" w:eastAsia="仿宋_GB2312" w:cs="Times New Roman"/>
          <w:i w:val="0"/>
          <w:iCs w:val="0"/>
          <w:caps w:val="0"/>
          <w:color w:val="auto"/>
          <w:spacing w:val="0"/>
          <w:sz w:val="32"/>
          <w:szCs w:val="32"/>
          <w:shd w:val="clear" w:color="auto" w:fill="FFFFFF"/>
        </w:rPr>
        <w:t>支持体育场馆以体为主、复合经营，完善多元功能、提升运营效益</w:t>
      </w:r>
      <w:r>
        <w:rPr>
          <w:rFonts w:hint="default" w:ascii="Times New Roman" w:hAnsi="Times New Roman" w:eastAsia="仿宋_GB2312" w:cs="Times New Roman"/>
          <w:b w:val="0"/>
          <w:bCs w:val="0"/>
          <w:color w:val="auto"/>
          <w:sz w:val="32"/>
          <w:szCs w:val="40"/>
          <w:lang w:val="en-US" w:eastAsia="zh-CN"/>
        </w:rPr>
        <w:t>；</w:t>
      </w:r>
      <w:r>
        <w:rPr>
          <w:rFonts w:hint="default" w:ascii="Times New Roman" w:hAnsi="Times New Roman" w:eastAsia="仿宋_GB2312" w:cs="Times New Roman"/>
          <w:color w:val="auto"/>
          <w:spacing w:val="0"/>
          <w:kern w:val="2"/>
          <w:sz w:val="32"/>
          <w:szCs w:val="32"/>
          <w:lang w:val="en-US" w:eastAsia="zh-CN" w:bidi="ar"/>
        </w:rPr>
        <w:t>壮大体育培训产业，支持体育培训机构创新营销模式，打造体育培训品牌；</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推进体教融合，推动运动项目进校园活动，支持专业教练员、体育机构等为学校提供体育教学训练服务。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2"/>
          <w:sz w:val="32"/>
          <w:szCs w:val="32"/>
          <w:u w:val="none"/>
          <w:lang w:val="en-US" w:eastAsia="zh-CN" w:bidi="ar"/>
        </w:rPr>
      </w:pPr>
      <w:r>
        <w:rPr>
          <w:rFonts w:hint="default" w:ascii="Times New Roman" w:hAnsi="Times New Roman" w:eastAsia="仿宋_GB2312" w:cs="Times New Roman"/>
          <w:i w:val="0"/>
          <w:iCs w:val="0"/>
          <w:caps w:val="0"/>
          <w:color w:val="auto"/>
          <w:spacing w:val="0"/>
          <w:sz w:val="32"/>
          <w:szCs w:val="32"/>
          <w:shd w:val="clear" w:color="auto" w:fill="FFFFFF"/>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二</w:t>
      </w:r>
      <w:r>
        <w:rPr>
          <w:rFonts w:hint="default" w:ascii="Times New Roman" w:hAnsi="Times New Roman" w:eastAsia="仿宋_GB2312" w:cs="Times New Roman"/>
          <w:i w:val="0"/>
          <w:iCs w:val="0"/>
          <w:caps w:val="0"/>
          <w:color w:val="auto"/>
          <w:spacing w:val="0"/>
          <w:sz w:val="32"/>
          <w:szCs w:val="32"/>
          <w:shd w:val="clear" w:color="auto" w:fill="FFFFFF"/>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旗发改和科技局、财政局、税务局负责依据《国务院办公厅关于促进全民健身和体育消费推动体育产业高质量发展的意见》（国办发〔2019〕43号），</w:t>
      </w:r>
      <w:r>
        <w:rPr>
          <w:rFonts w:hint="default" w:ascii="Times New Roman" w:hAnsi="Times New Roman" w:eastAsia="仿宋_GB2312" w:cs="Times New Roman"/>
          <w:i w:val="0"/>
          <w:iCs w:val="0"/>
          <w:caps w:val="0"/>
          <w:color w:val="auto"/>
          <w:spacing w:val="0"/>
          <w:sz w:val="32"/>
          <w:szCs w:val="32"/>
          <w:shd w:val="clear" w:color="auto" w:fill="FFFFFF"/>
        </w:rPr>
        <w:t>在降低</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体育企业</w:t>
      </w:r>
      <w:r>
        <w:rPr>
          <w:rFonts w:hint="default" w:ascii="Times New Roman" w:hAnsi="Times New Roman" w:eastAsia="仿宋_GB2312" w:cs="Times New Roman"/>
          <w:i w:val="0"/>
          <w:iCs w:val="0"/>
          <w:caps w:val="0"/>
          <w:color w:val="auto"/>
          <w:spacing w:val="0"/>
          <w:sz w:val="32"/>
          <w:szCs w:val="32"/>
          <w:shd w:val="clear" w:color="auto" w:fill="FFFFFF"/>
        </w:rPr>
        <w:t>要素成本、</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落实税费优惠政策</w:t>
      </w:r>
      <w:r>
        <w:rPr>
          <w:rFonts w:hint="default" w:ascii="Times New Roman" w:hAnsi="Times New Roman" w:eastAsia="仿宋_GB2312" w:cs="Times New Roman"/>
          <w:i w:val="0"/>
          <w:iCs w:val="0"/>
          <w:caps w:val="0"/>
          <w:color w:val="auto"/>
          <w:spacing w:val="0"/>
          <w:sz w:val="32"/>
          <w:szCs w:val="32"/>
          <w:shd w:val="clear" w:color="auto" w:fill="FFFFFF"/>
        </w:rPr>
        <w:t>、优化金融服务等方面</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落实</w:t>
      </w:r>
      <w:r>
        <w:rPr>
          <w:rFonts w:hint="default" w:ascii="Times New Roman" w:hAnsi="Times New Roman" w:eastAsia="仿宋_GB2312" w:cs="Times New Roman"/>
          <w:i w:val="0"/>
          <w:iCs w:val="0"/>
          <w:caps w:val="0"/>
          <w:color w:val="auto"/>
          <w:spacing w:val="0"/>
          <w:sz w:val="32"/>
          <w:szCs w:val="32"/>
          <w:shd w:val="clear" w:color="auto" w:fill="FFFFFF"/>
        </w:rPr>
        <w:t>扶持政策，</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助推体育企业提质增效；依据《国家发展改革委等四部委联合印发〈关于规范推进特色小镇和特色小城镇建设的若干意见〉的通知》（发改规划〔2017〕2084号）及自治区四厅局转发通知要求、《国家体育总局关于印发〈国家体育产业基地管理办法〉的通知》（2023年7月），在企业创建</w:t>
      </w:r>
      <w:r>
        <w:rPr>
          <w:rFonts w:hint="default" w:ascii="Times New Roman" w:hAnsi="Times New Roman" w:eastAsia="仿宋_GB2312" w:cs="Times New Roman"/>
          <w:color w:val="auto"/>
          <w:spacing w:val="0"/>
          <w:kern w:val="2"/>
          <w:sz w:val="32"/>
          <w:szCs w:val="32"/>
          <w:u w:val="none"/>
          <w:lang w:val="en-US" w:eastAsia="zh-CN" w:bidi="ar"/>
        </w:rPr>
        <w:t>国家体育产业示范基地、示范项目、示范单位和自治区体育特色小镇方面，给予资金方面的政策支持。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2"/>
          <w:sz w:val="32"/>
          <w:szCs w:val="32"/>
          <w:u w:val="none"/>
          <w:lang w:val="en-US" w:eastAsia="zh-CN" w:bidi="ar"/>
        </w:rPr>
      </w:pPr>
      <w:r>
        <w:rPr>
          <w:rFonts w:hint="default" w:ascii="Times New Roman" w:hAnsi="Times New Roman" w:eastAsia="仿宋_GB2312" w:cs="Times New Roman"/>
          <w:color w:val="auto"/>
          <w:spacing w:val="0"/>
          <w:kern w:val="2"/>
          <w:sz w:val="32"/>
          <w:szCs w:val="32"/>
          <w:u w:val="none"/>
          <w:lang w:val="en-US" w:eastAsia="zh-CN" w:bidi="ar"/>
        </w:rPr>
        <w:t>（三）</w:t>
      </w:r>
      <w:r>
        <w:rPr>
          <w:rFonts w:hint="eastAsia" w:eastAsia="仿宋_GB2312" w:cs="Times New Roman"/>
          <w:color w:val="auto"/>
          <w:spacing w:val="0"/>
          <w:kern w:val="2"/>
          <w:sz w:val="32"/>
          <w:szCs w:val="32"/>
          <w:u w:val="none"/>
          <w:lang w:val="en-US" w:eastAsia="zh-CN" w:bidi="ar"/>
        </w:rPr>
        <w:t>旗</w:t>
      </w:r>
      <w:r>
        <w:rPr>
          <w:rFonts w:hint="default" w:ascii="Times New Roman" w:hAnsi="Times New Roman" w:eastAsia="仿宋_GB2312" w:cs="Times New Roman"/>
          <w:color w:val="auto"/>
          <w:spacing w:val="0"/>
          <w:kern w:val="2"/>
          <w:sz w:val="32"/>
          <w:szCs w:val="32"/>
          <w:u w:val="none"/>
          <w:lang w:val="en-US" w:eastAsia="zh-CN" w:bidi="ar"/>
        </w:rPr>
        <w:t>民政局负责体育社会组织的监管，加强政策支持和指导服务。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i w:val="0"/>
          <w:iCs w:val="0"/>
          <w:caps w:val="0"/>
          <w:color w:val="auto"/>
          <w:spacing w:val="0"/>
          <w:sz w:val="32"/>
          <w:szCs w:val="32"/>
          <w:shd w:val="clear" w:color="auto" w:fill="FFFFFF"/>
          <w:lang w:val="en-US" w:eastAsia="zh-CN"/>
        </w:rPr>
        <w:t>（四）</w:t>
      </w:r>
      <w:r>
        <w:rPr>
          <w:rFonts w:hint="eastAsia" w:eastAsia="仿宋_GB2312" w:cs="Times New Roman"/>
          <w:i w:val="0"/>
          <w:iCs w:val="0"/>
          <w:caps w:val="0"/>
          <w:color w:val="auto"/>
          <w:spacing w:val="0"/>
          <w:sz w:val="32"/>
          <w:szCs w:val="32"/>
          <w:u w:val="none"/>
          <w:shd w:val="clear" w:color="auto" w:fill="FFFFFF"/>
          <w:lang w:val="en-US" w:eastAsia="zh-CN"/>
        </w:rPr>
        <w:t>旗</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人社局负责</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配合</w:t>
      </w:r>
      <w:r>
        <w:rPr>
          <w:rFonts w:hint="eastAsia" w:eastAsia="仿宋_GB2312" w:cs="Times New Roman"/>
          <w:i w:val="0"/>
          <w:iCs w:val="0"/>
          <w:caps w:val="0"/>
          <w:color w:val="auto"/>
          <w:spacing w:val="0"/>
          <w:sz w:val="32"/>
          <w:szCs w:val="32"/>
          <w:shd w:val="clear" w:color="auto" w:fill="FFFFFF"/>
          <w:lang w:val="en-US" w:eastAsia="zh-CN"/>
        </w:rPr>
        <w:t>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教体局</w:t>
      </w:r>
      <w:r>
        <w:rPr>
          <w:rFonts w:hint="default" w:ascii="Times New Roman" w:hAnsi="Times New Roman" w:eastAsia="仿宋_GB2312" w:cs="Times New Roman"/>
          <w:color w:val="auto"/>
          <w:sz w:val="32"/>
          <w:szCs w:val="32"/>
          <w:lang w:val="en-US" w:eastAsia="zh-CN"/>
        </w:rPr>
        <w:t>举办全</w:t>
      </w:r>
      <w:r>
        <w:rPr>
          <w:rFonts w:hint="eastAsia" w:eastAsia="仿宋_GB2312" w:cs="Times New Roman"/>
          <w:color w:val="auto"/>
          <w:sz w:val="32"/>
          <w:szCs w:val="32"/>
          <w:lang w:val="en-US" w:eastAsia="zh-CN"/>
        </w:rPr>
        <w:t>旗</w:t>
      </w:r>
      <w:r>
        <w:rPr>
          <w:rFonts w:hint="default" w:ascii="Times New Roman" w:hAnsi="Times New Roman" w:eastAsia="仿宋_GB2312" w:cs="Times New Roman"/>
          <w:color w:val="auto"/>
          <w:sz w:val="32"/>
          <w:szCs w:val="32"/>
          <w:lang w:val="en-US" w:eastAsia="zh-CN"/>
        </w:rPr>
        <w:t>体育行业职业技能培训和竞赛交流活动</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提升从业人员服务能力。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olor w:val="auto"/>
          <w:spacing w:val="0"/>
          <w:w w:val="100"/>
          <w:sz w:val="32"/>
          <w:szCs w:val="32"/>
          <w:shd w:val="clear" w:color="auto" w:fill="FFFFFF"/>
          <w:vertAlign w:val="baseline"/>
          <w:lang w:eastAsia="zh-CN"/>
        </w:rPr>
      </w:pPr>
      <w:r>
        <w:rPr>
          <w:rFonts w:hint="default" w:ascii="Times New Roman" w:hAnsi="Times New Roman" w:eastAsia="仿宋_GB2312" w:cs="Times New Roman"/>
          <w:i w:val="0"/>
          <w:iCs w:val="0"/>
          <w:caps w:val="0"/>
          <w:color w:val="auto"/>
          <w:spacing w:val="0"/>
          <w:sz w:val="32"/>
          <w:szCs w:val="32"/>
          <w:shd w:val="clear" w:color="auto" w:fill="FFFFFF"/>
          <w:lang w:val="en-US" w:eastAsia="zh-CN"/>
        </w:rPr>
        <w:t>（五）</w:t>
      </w:r>
      <w:r>
        <w:rPr>
          <w:rFonts w:hint="eastAsia" w:eastAsia="仿宋_GB2312" w:cs="Times New Roman"/>
          <w:color w:val="auto"/>
          <w:spacing w:val="0"/>
          <w:kern w:val="2"/>
          <w:sz w:val="32"/>
          <w:szCs w:val="32"/>
          <w:u w:val="none"/>
          <w:lang w:val="en-US" w:eastAsia="zh-CN" w:bidi="ar"/>
        </w:rPr>
        <w:t>旗</w:t>
      </w:r>
      <w:r>
        <w:rPr>
          <w:rFonts w:hint="default" w:ascii="Times New Roman" w:hAnsi="Times New Roman" w:eastAsia="仿宋_GB2312" w:cs="Times New Roman"/>
          <w:color w:val="auto"/>
          <w:spacing w:val="0"/>
          <w:kern w:val="2"/>
          <w:sz w:val="32"/>
          <w:szCs w:val="32"/>
          <w:u w:val="none"/>
          <w:lang w:val="en-US" w:eastAsia="zh-CN" w:bidi="ar"/>
        </w:rPr>
        <w:t>文旅局、</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工信和投促局</w:t>
      </w:r>
      <w:r>
        <w:rPr>
          <w:rFonts w:hint="default" w:ascii="Times New Roman" w:hAnsi="Times New Roman" w:eastAsia="仿宋_GB2312" w:cs="Times New Roman"/>
          <w:color w:val="auto"/>
          <w:spacing w:val="0"/>
          <w:kern w:val="2"/>
          <w:sz w:val="32"/>
          <w:szCs w:val="32"/>
          <w:u w:val="none"/>
          <w:lang w:val="en-US" w:eastAsia="zh-CN" w:bidi="ar"/>
        </w:rPr>
        <w:t>负责配合</w:t>
      </w:r>
      <w:r>
        <w:rPr>
          <w:rFonts w:hint="eastAsia" w:eastAsia="仿宋_GB2312" w:cs="Times New Roman"/>
          <w:color w:val="auto"/>
          <w:spacing w:val="0"/>
          <w:kern w:val="2"/>
          <w:sz w:val="32"/>
          <w:szCs w:val="32"/>
          <w:u w:val="none"/>
          <w:lang w:val="en-US" w:eastAsia="zh-CN" w:bidi="ar"/>
        </w:rPr>
        <w:t>旗</w:t>
      </w:r>
      <w:r>
        <w:rPr>
          <w:rFonts w:hint="default" w:ascii="Times New Roman" w:hAnsi="Times New Roman" w:eastAsia="仿宋_GB2312" w:cs="Times New Roman"/>
          <w:color w:val="auto"/>
          <w:spacing w:val="0"/>
          <w:kern w:val="2"/>
          <w:sz w:val="32"/>
          <w:szCs w:val="32"/>
          <w:u w:val="none"/>
          <w:lang w:val="en-US" w:eastAsia="zh-CN" w:bidi="ar"/>
        </w:rPr>
        <w:t>教体局开发特色体育旅游产品和项目，</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打造一批全国知名的体育旅游示范基地、精品线路和赛事；</w:t>
      </w:r>
      <w:r>
        <w:rPr>
          <w:rFonts w:hint="default" w:ascii="Times New Roman" w:hAnsi="Times New Roman" w:eastAsia="仿宋_GB2312" w:cs="Times New Roman"/>
          <w:b w:val="0"/>
          <w:bCs w:val="0"/>
          <w:i w:val="0"/>
          <w:iCs w:val="0"/>
          <w:color w:val="auto"/>
          <w:spacing w:val="0"/>
          <w:w w:val="100"/>
          <w:sz w:val="32"/>
          <w:szCs w:val="32"/>
          <w:shd w:val="clear" w:color="auto" w:fill="FFFFFF"/>
          <w:vertAlign w:val="baseline"/>
        </w:rPr>
        <w:t>举办体育消费节、体育大卖场、体育博览会等活动，打造时尚运动与户外营地、体育休闲旅游基地等消费场景</w:t>
      </w:r>
      <w:r>
        <w:rPr>
          <w:rFonts w:hint="default" w:ascii="Times New Roman" w:hAnsi="Times New Roman" w:eastAsia="仿宋_GB2312" w:cs="Times New Roman"/>
          <w:b w:val="0"/>
          <w:bCs w:val="0"/>
          <w:i w:val="0"/>
          <w:iCs w:val="0"/>
          <w:color w:val="auto"/>
          <w:spacing w:val="0"/>
          <w:w w:val="100"/>
          <w:sz w:val="32"/>
          <w:szCs w:val="32"/>
          <w:shd w:val="clear" w:color="auto" w:fill="FFFFFF"/>
          <w:vertAlign w:val="baseline"/>
          <w:lang w:eastAsia="zh-CN"/>
        </w:rPr>
        <w:t>，</w:t>
      </w:r>
      <w:r>
        <w:rPr>
          <w:rFonts w:hint="default" w:ascii="Times New Roman" w:hAnsi="Times New Roman" w:eastAsia="仿宋_GB2312" w:cs="Times New Roman"/>
          <w:b w:val="0"/>
          <w:bCs w:val="0"/>
          <w:i w:val="0"/>
          <w:iCs w:val="0"/>
          <w:color w:val="auto"/>
          <w:spacing w:val="0"/>
          <w:w w:val="100"/>
          <w:sz w:val="32"/>
          <w:szCs w:val="32"/>
          <w:shd w:val="clear" w:color="auto" w:fill="FFFFFF"/>
          <w:vertAlign w:val="baseline"/>
        </w:rPr>
        <w:t>拉动体育消费</w:t>
      </w:r>
      <w:r>
        <w:rPr>
          <w:rFonts w:hint="default" w:ascii="Times New Roman" w:hAnsi="Times New Roman" w:eastAsia="仿宋_GB2312" w:cs="Times New Roman"/>
          <w:b w:val="0"/>
          <w:bCs w:val="0"/>
          <w:i w:val="0"/>
          <w:iCs w:val="0"/>
          <w:color w:val="auto"/>
          <w:spacing w:val="0"/>
          <w:w w:val="100"/>
          <w:sz w:val="32"/>
          <w:szCs w:val="32"/>
          <w:shd w:val="clear" w:color="auto" w:fill="FFFFFF"/>
          <w:vertAlign w:val="baseli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b w:val="0"/>
          <w:bCs w:val="0"/>
          <w:i w:val="0"/>
          <w:iCs w:val="0"/>
          <w:color w:val="auto"/>
          <w:spacing w:val="0"/>
          <w:w w:val="100"/>
          <w:sz w:val="32"/>
          <w:szCs w:val="32"/>
          <w:shd w:val="clear" w:color="auto" w:fill="FFFFFF"/>
          <w:vertAlign w:val="baseline"/>
          <w:lang w:eastAsia="zh-CN"/>
        </w:rPr>
        <w:t>（</w:t>
      </w:r>
      <w:r>
        <w:rPr>
          <w:rFonts w:hint="default" w:ascii="Times New Roman" w:hAnsi="Times New Roman" w:eastAsia="仿宋_GB2312" w:cs="Times New Roman"/>
          <w:b w:val="0"/>
          <w:bCs w:val="0"/>
          <w:i w:val="0"/>
          <w:iCs w:val="0"/>
          <w:color w:val="auto"/>
          <w:spacing w:val="0"/>
          <w:w w:val="100"/>
          <w:sz w:val="32"/>
          <w:szCs w:val="32"/>
          <w:shd w:val="clear" w:color="auto" w:fill="FFFFFF"/>
          <w:vertAlign w:val="baseline"/>
          <w:lang w:val="en-US" w:eastAsia="zh-CN"/>
        </w:rPr>
        <w:t>六</w:t>
      </w:r>
      <w:r>
        <w:rPr>
          <w:rFonts w:hint="default" w:ascii="Times New Roman" w:hAnsi="Times New Roman" w:eastAsia="仿宋_GB2312" w:cs="Times New Roman"/>
          <w:b w:val="0"/>
          <w:bCs w:val="0"/>
          <w:i w:val="0"/>
          <w:iCs w:val="0"/>
          <w:color w:val="auto"/>
          <w:spacing w:val="0"/>
          <w:w w:val="100"/>
          <w:sz w:val="32"/>
          <w:szCs w:val="32"/>
          <w:shd w:val="clear" w:color="auto" w:fill="FFFFFF"/>
          <w:vertAlign w:val="baseline"/>
          <w:lang w:eastAsia="zh-CN"/>
        </w:rPr>
        <w:t>）</w:t>
      </w:r>
      <w:r>
        <w:rPr>
          <w:rFonts w:hint="eastAsia" w:eastAsia="仿宋_GB2312" w:cs="Times New Roman"/>
          <w:i w:val="0"/>
          <w:iCs w:val="0"/>
          <w:caps w:val="0"/>
          <w:color w:val="auto"/>
          <w:spacing w:val="0"/>
          <w:sz w:val="32"/>
          <w:szCs w:val="32"/>
          <w:shd w:val="clear" w:color="auto" w:fill="FFFFFF"/>
          <w:lang w:val="en-US" w:eastAsia="zh-CN"/>
        </w:rPr>
        <w:t>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卫健委负责配合</w:t>
      </w:r>
      <w:r>
        <w:rPr>
          <w:rFonts w:hint="eastAsia" w:eastAsia="仿宋_GB2312" w:cs="Times New Roman"/>
          <w:i w:val="0"/>
          <w:iCs w:val="0"/>
          <w:caps w:val="0"/>
          <w:color w:val="auto"/>
          <w:spacing w:val="0"/>
          <w:sz w:val="32"/>
          <w:szCs w:val="32"/>
          <w:shd w:val="clear" w:color="auto" w:fill="FFFFFF"/>
          <w:lang w:val="en-US" w:eastAsia="zh-CN"/>
        </w:rPr>
        <w:t>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教体局打造体卫融合试点，培育体卫融合服务项目，鼓励社会力量提供运动康复、健康管理等市场化服务；探索建立部门协同的激励机制，引导群众主动健身。</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i w:val="0"/>
          <w:iCs w:val="0"/>
          <w:color w:val="auto"/>
          <w:spacing w:val="0"/>
          <w:w w:val="100"/>
          <w:sz w:val="32"/>
          <w:szCs w:val="32"/>
          <w:shd w:val="clear" w:color="auto" w:fill="FFFFFF"/>
          <w:vertAlign w:val="baseline"/>
          <w:lang w:eastAsia="zh-CN"/>
        </w:rPr>
        <w:t>（</w:t>
      </w:r>
      <w:r>
        <w:rPr>
          <w:rFonts w:hint="default" w:ascii="Times New Roman" w:hAnsi="Times New Roman" w:eastAsia="仿宋_GB2312" w:cs="Times New Roman"/>
          <w:b w:val="0"/>
          <w:bCs w:val="0"/>
          <w:i w:val="0"/>
          <w:iCs w:val="0"/>
          <w:color w:val="auto"/>
          <w:spacing w:val="0"/>
          <w:w w:val="100"/>
          <w:sz w:val="32"/>
          <w:szCs w:val="32"/>
          <w:shd w:val="clear" w:color="auto" w:fill="FFFFFF"/>
          <w:vertAlign w:val="baseline"/>
          <w:lang w:val="en-US" w:eastAsia="zh-CN"/>
        </w:rPr>
        <w:t>七</w:t>
      </w:r>
      <w:r>
        <w:rPr>
          <w:rFonts w:hint="default" w:ascii="Times New Roman" w:hAnsi="Times New Roman" w:eastAsia="仿宋_GB2312" w:cs="Times New Roman"/>
          <w:b w:val="0"/>
          <w:bCs w:val="0"/>
          <w:i w:val="0"/>
          <w:iCs w:val="0"/>
          <w:color w:val="auto"/>
          <w:spacing w:val="0"/>
          <w:w w:val="100"/>
          <w:sz w:val="32"/>
          <w:szCs w:val="32"/>
          <w:shd w:val="clear" w:color="auto" w:fill="FFFFFF"/>
          <w:vertAlign w:val="baseline"/>
          <w:lang w:eastAsia="zh-CN"/>
        </w:rPr>
        <w:t>）</w:t>
      </w:r>
      <w:r>
        <w:rPr>
          <w:rFonts w:hint="eastAsia" w:eastAsia="仿宋_GB2312" w:cs="Times New Roman"/>
          <w:b w:val="0"/>
          <w:bCs w:val="0"/>
          <w:i w:val="0"/>
          <w:iCs w:val="0"/>
          <w:color w:val="auto"/>
          <w:spacing w:val="0"/>
          <w:w w:val="100"/>
          <w:sz w:val="32"/>
          <w:szCs w:val="32"/>
          <w:shd w:val="clear" w:color="auto" w:fill="FFFFFF"/>
          <w:vertAlign w:val="baseline"/>
          <w:lang w:val="en-US" w:eastAsia="zh-CN"/>
        </w:rPr>
        <w:t>旗</w:t>
      </w:r>
      <w:r>
        <w:rPr>
          <w:rFonts w:hint="default" w:ascii="Times New Roman" w:hAnsi="Times New Roman" w:eastAsia="仿宋_GB2312" w:cs="Times New Roman"/>
          <w:b w:val="0"/>
          <w:bCs w:val="0"/>
          <w:i w:val="0"/>
          <w:iCs w:val="0"/>
          <w:color w:val="000000" w:themeColor="text1"/>
          <w:spacing w:val="0"/>
          <w:w w:val="100"/>
          <w:sz w:val="32"/>
          <w:szCs w:val="32"/>
          <w:shd w:val="clear" w:color="auto" w:fill="FFFFFF"/>
          <w:vertAlign w:val="baseline"/>
          <w:lang w:val="en-US" w:eastAsia="zh-CN"/>
          <w14:textFill>
            <w14:solidFill>
              <w14:schemeClr w14:val="tx1"/>
            </w14:solidFill>
          </w14:textFill>
        </w:rPr>
        <w:t>国资委</w:t>
      </w:r>
      <w:r>
        <w:rPr>
          <w:rFonts w:hint="default" w:ascii="Times New Roman" w:hAnsi="Times New Roman" w:eastAsia="仿宋_GB2312" w:cs="Times New Roman"/>
          <w:b w:val="0"/>
          <w:bCs w:val="0"/>
          <w:color w:val="000000" w:themeColor="text1"/>
          <w:sz w:val="32"/>
          <w:szCs w:val="40"/>
          <w:lang w:val="en-US" w:eastAsia="zh-CN"/>
          <w14:textFill>
            <w14:solidFill>
              <w14:schemeClr w14:val="tx1"/>
            </w14:solidFill>
          </w14:textFill>
        </w:rPr>
        <w:t>负</w:t>
      </w:r>
      <w:r>
        <w:rPr>
          <w:rFonts w:hint="default" w:ascii="Times New Roman" w:hAnsi="Times New Roman" w:eastAsia="仿宋_GB2312" w:cs="Times New Roman"/>
          <w:b w:val="0"/>
          <w:bCs w:val="0"/>
          <w:color w:val="auto"/>
          <w:sz w:val="32"/>
          <w:szCs w:val="40"/>
          <w:lang w:val="en-US" w:eastAsia="zh-CN"/>
        </w:rPr>
        <w:t>责探索设立</w:t>
      </w:r>
      <w:r>
        <w:rPr>
          <w:rFonts w:hint="default" w:ascii="Times New Roman" w:hAnsi="Times New Roman" w:eastAsia="仿宋_GB2312" w:cs="Times New Roman"/>
          <w:b w:val="0"/>
          <w:bCs w:val="0"/>
          <w:i w:val="0"/>
          <w:iCs w:val="0"/>
          <w:color w:val="auto"/>
          <w:spacing w:val="0"/>
          <w:w w:val="100"/>
          <w:sz w:val="32"/>
          <w:szCs w:val="32"/>
          <w:shd w:val="clear" w:color="auto" w:fill="FFFFFF"/>
          <w:vertAlign w:val="baseline"/>
          <w:lang w:val="en-US" w:eastAsia="zh-CN"/>
        </w:rPr>
        <w:t>体育产业发展基金</w:t>
      </w:r>
      <w:r>
        <w:rPr>
          <w:rFonts w:hint="default" w:ascii="Times New Roman" w:hAnsi="Times New Roman" w:eastAsia="仿宋_GB2312" w:cs="Times New Roman"/>
          <w:b w:val="0"/>
          <w:bCs w:val="0"/>
          <w:color w:val="auto"/>
          <w:sz w:val="32"/>
          <w:szCs w:val="40"/>
          <w:lang w:val="en-US" w:eastAsia="zh-CN"/>
        </w:rPr>
        <w:t>，成为推动体育产业发展的重要投融资平台。</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（八）</w:t>
      </w:r>
      <w:r>
        <w:rPr>
          <w:rFonts w:hint="eastAsia" w:eastAsia="仿宋_GB2312" w:cs="Times New Roman"/>
          <w:i w:val="0"/>
          <w:iCs w:val="0"/>
          <w:caps w:val="0"/>
          <w:color w:val="auto"/>
          <w:spacing w:val="0"/>
          <w:sz w:val="32"/>
          <w:szCs w:val="32"/>
          <w:u w:val="none"/>
          <w:shd w:val="clear" w:color="auto" w:fill="FFFFFF"/>
          <w:lang w:val="en-US" w:eastAsia="zh-CN"/>
        </w:rPr>
        <w:t>旗</w:t>
      </w:r>
      <w:r>
        <w:rPr>
          <w:rFonts w:hint="default" w:ascii="Times New Roman" w:hAnsi="Times New Roman" w:eastAsia="仿宋_GB2312" w:cs="Times New Roman"/>
          <w:i w:val="0"/>
          <w:iCs w:val="0"/>
          <w:caps w:val="0"/>
          <w:color w:val="auto"/>
          <w:spacing w:val="0"/>
          <w:sz w:val="32"/>
          <w:szCs w:val="32"/>
          <w:u w:val="none"/>
          <w:shd w:val="clear" w:color="auto" w:fill="FFFFFF"/>
        </w:rPr>
        <w:t>市场监管局</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负责</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配合</w:t>
      </w:r>
      <w:r>
        <w:rPr>
          <w:rFonts w:hint="eastAsia" w:eastAsia="仿宋_GB2312" w:cs="Times New Roman"/>
          <w:i w:val="0"/>
          <w:iCs w:val="0"/>
          <w:caps w:val="0"/>
          <w:color w:val="auto"/>
          <w:spacing w:val="0"/>
          <w:sz w:val="32"/>
          <w:szCs w:val="32"/>
          <w:shd w:val="clear" w:color="auto" w:fill="FFFFFF"/>
          <w:lang w:val="en-US" w:eastAsia="zh-CN"/>
        </w:rPr>
        <w:t>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教体局</w:t>
      </w:r>
      <w:r>
        <w:rPr>
          <w:rFonts w:hint="eastAsia" w:eastAsia="仿宋_GB2312" w:cs="Times New Roman"/>
          <w:i w:val="0"/>
          <w:iCs w:val="0"/>
          <w:caps w:val="0"/>
          <w:color w:val="auto"/>
          <w:spacing w:val="0"/>
          <w:sz w:val="32"/>
          <w:szCs w:val="32"/>
          <w:shd w:val="clear" w:color="auto" w:fill="FFFFFF"/>
          <w:lang w:val="en-US" w:eastAsia="zh-CN"/>
        </w:rPr>
        <w:t>依职责</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对体育市场违法违规行为进行查处。</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auto"/>
          <w:spacing w:val="0"/>
          <w:sz w:val="32"/>
          <w:szCs w:val="32"/>
          <w:shd w:val="clear" w:color="auto" w:fill="FFFFFF"/>
          <w:lang w:eastAsia="zh-CN"/>
        </w:rPr>
      </w:pPr>
      <w:r>
        <w:rPr>
          <w:rFonts w:hint="default" w:ascii="Times New Roman" w:hAnsi="Times New Roman" w:eastAsia="仿宋_GB2312" w:cs="Times New Roman"/>
          <w:i w:val="0"/>
          <w:iCs w:val="0"/>
          <w:caps w:val="0"/>
          <w:color w:val="auto"/>
          <w:spacing w:val="0"/>
          <w:sz w:val="32"/>
          <w:szCs w:val="32"/>
          <w:shd w:val="clear" w:color="auto" w:fill="FFFFFF"/>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九</w:t>
      </w:r>
      <w:r>
        <w:rPr>
          <w:rFonts w:hint="default" w:ascii="Times New Roman" w:hAnsi="Times New Roman" w:eastAsia="仿宋_GB2312" w:cs="Times New Roman"/>
          <w:i w:val="0"/>
          <w:iCs w:val="0"/>
          <w:caps w:val="0"/>
          <w:color w:val="auto"/>
          <w:spacing w:val="0"/>
          <w:sz w:val="32"/>
          <w:szCs w:val="32"/>
          <w:shd w:val="clear" w:color="auto" w:fill="FFFFFF"/>
        </w:rPr>
        <w:t>）</w:t>
      </w:r>
      <w:r>
        <w:rPr>
          <w:rFonts w:hint="eastAsia" w:eastAsia="仿宋_GB2312" w:cs="Times New Roman"/>
          <w:i w:val="0"/>
          <w:iCs w:val="0"/>
          <w:caps w:val="0"/>
          <w:color w:val="auto"/>
          <w:spacing w:val="0"/>
          <w:sz w:val="32"/>
          <w:szCs w:val="32"/>
          <w:shd w:val="clear" w:color="auto" w:fill="FFFFFF"/>
          <w:lang w:val="en-US" w:eastAsia="zh-CN"/>
        </w:rPr>
        <w:t>旗</w:t>
      </w:r>
      <w:r>
        <w:rPr>
          <w:rFonts w:hint="default" w:ascii="Times New Roman" w:hAnsi="Times New Roman" w:eastAsia="仿宋_GB2312" w:cs="Times New Roman"/>
          <w:i w:val="0"/>
          <w:iCs w:val="0"/>
          <w:caps w:val="0"/>
          <w:color w:val="auto"/>
          <w:spacing w:val="0"/>
          <w:sz w:val="32"/>
          <w:szCs w:val="32"/>
          <w:shd w:val="clear" w:color="auto" w:fill="FFFFFF"/>
        </w:rPr>
        <w:t>统计局</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负责支持</w:t>
      </w:r>
      <w:r>
        <w:rPr>
          <w:rFonts w:hint="eastAsia" w:eastAsia="仿宋_GB2312" w:cs="Times New Roman"/>
          <w:i w:val="0"/>
          <w:iCs w:val="0"/>
          <w:caps w:val="0"/>
          <w:color w:val="auto"/>
          <w:spacing w:val="0"/>
          <w:sz w:val="32"/>
          <w:szCs w:val="32"/>
          <w:shd w:val="clear" w:color="auto" w:fill="FFFFFF"/>
          <w:lang w:val="en-US" w:eastAsia="zh-CN"/>
        </w:rPr>
        <w:t>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教体局</w:t>
      </w:r>
      <w:r>
        <w:rPr>
          <w:rFonts w:hint="default" w:ascii="Times New Roman" w:hAnsi="Times New Roman" w:eastAsia="仿宋_GB2312" w:cs="Times New Roman"/>
          <w:i w:val="0"/>
          <w:iCs w:val="0"/>
          <w:caps w:val="0"/>
          <w:color w:val="auto"/>
          <w:spacing w:val="0"/>
          <w:sz w:val="32"/>
          <w:szCs w:val="32"/>
          <w:shd w:val="clear" w:color="auto" w:fill="FFFFFF"/>
        </w:rPr>
        <w:t>做好体育产业、赛事经济等相关数据统计工作</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i w:val="0"/>
          <w:iCs w:val="0"/>
          <w:caps w:val="0"/>
          <w:color w:val="auto"/>
          <w:spacing w:val="0"/>
          <w:sz w:val="32"/>
          <w:szCs w:val="32"/>
          <w:shd w:val="clear" w:color="auto" w:fill="FFFFFF"/>
        </w:rPr>
      </w:pPr>
      <w:r>
        <w:rPr>
          <w:rFonts w:hint="default" w:ascii="Times New Roman" w:hAnsi="Times New Roman" w:eastAsia="黑体" w:cs="Times New Roman"/>
          <w:i w:val="0"/>
          <w:iCs w:val="0"/>
          <w:caps w:val="0"/>
          <w:color w:val="auto"/>
          <w:spacing w:val="0"/>
          <w:sz w:val="32"/>
          <w:szCs w:val="32"/>
          <w:shd w:val="clear" w:color="auto" w:fill="FFFFFF"/>
        </w:rPr>
        <w:t>三、工作要求</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auto"/>
          <w:spacing w:val="0"/>
          <w:sz w:val="32"/>
          <w:szCs w:val="32"/>
          <w:shd w:val="clear" w:color="auto" w:fill="FFFFFF"/>
        </w:rPr>
      </w:pPr>
      <w:r>
        <w:rPr>
          <w:rFonts w:hint="default" w:ascii="Times New Roman" w:hAnsi="Times New Roman" w:eastAsia="楷体_GB2312" w:cs="Times New Roman"/>
          <w:i w:val="0"/>
          <w:iCs w:val="0"/>
          <w:caps w:val="0"/>
          <w:color w:val="auto"/>
          <w:spacing w:val="0"/>
          <w:sz w:val="32"/>
          <w:szCs w:val="32"/>
          <w:shd w:val="clear" w:color="auto" w:fill="FFFFFF"/>
        </w:rPr>
        <w:t>（一）建立协同会商机制。</w:t>
      </w:r>
      <w:r>
        <w:rPr>
          <w:rFonts w:hint="default" w:ascii="Times New Roman" w:hAnsi="Times New Roman" w:eastAsia="仿宋_GB2312" w:cs="Times New Roman"/>
          <w:i w:val="0"/>
          <w:iCs w:val="0"/>
          <w:caps w:val="0"/>
          <w:color w:val="auto"/>
          <w:spacing w:val="0"/>
          <w:sz w:val="32"/>
          <w:szCs w:val="32"/>
          <w:shd w:val="clear" w:color="auto" w:fill="FFFFFF"/>
        </w:rPr>
        <w:t>召集人或委托副召集人不定期</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组织</w:t>
      </w:r>
      <w:r>
        <w:rPr>
          <w:rFonts w:hint="default" w:ascii="Times New Roman" w:hAnsi="Times New Roman" w:eastAsia="仿宋_GB2312" w:cs="Times New Roman"/>
          <w:i w:val="0"/>
          <w:iCs w:val="0"/>
          <w:caps w:val="0"/>
          <w:color w:val="auto"/>
          <w:spacing w:val="0"/>
          <w:sz w:val="32"/>
          <w:szCs w:val="32"/>
          <w:shd w:val="clear" w:color="auto" w:fill="FFFFFF"/>
        </w:rPr>
        <w:t>召开会议，听取工作情况汇报，协调解决工作中存在的问题，研究部署下</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一</w:t>
      </w:r>
      <w:r>
        <w:rPr>
          <w:rFonts w:hint="default" w:ascii="Times New Roman" w:hAnsi="Times New Roman" w:eastAsia="仿宋_GB2312" w:cs="Times New Roman"/>
          <w:i w:val="0"/>
          <w:iCs w:val="0"/>
          <w:caps w:val="0"/>
          <w:color w:val="auto"/>
          <w:spacing w:val="0"/>
          <w:sz w:val="32"/>
          <w:szCs w:val="32"/>
          <w:shd w:val="clear" w:color="auto" w:fill="FFFFFF"/>
        </w:rPr>
        <w:t>阶段工作。根据工作需要，各成员单位也可提请召集会议。各成员单位要强化责任意识，加强沟通协作，认真谋划推进，形成工作合力，共同</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赋能全</w:t>
      </w:r>
      <w:r>
        <w:rPr>
          <w:rFonts w:hint="eastAsia" w:eastAsia="仿宋_GB2312" w:cs="Times New Roman"/>
          <w:i w:val="0"/>
          <w:iCs w:val="0"/>
          <w:caps w:val="0"/>
          <w:color w:val="auto"/>
          <w:spacing w:val="0"/>
          <w:sz w:val="32"/>
          <w:szCs w:val="32"/>
          <w:shd w:val="clear" w:color="auto" w:fill="FFFFFF"/>
          <w:lang w:val="en-US" w:eastAsia="zh-CN"/>
        </w:rPr>
        <w:t>旗</w:t>
      </w:r>
      <w:r>
        <w:rPr>
          <w:rFonts w:hint="default" w:ascii="Times New Roman" w:hAnsi="Times New Roman" w:eastAsia="仿宋_GB2312" w:cs="Times New Roman"/>
          <w:i w:val="0"/>
          <w:iCs w:val="0"/>
          <w:caps w:val="0"/>
          <w:color w:val="auto"/>
          <w:spacing w:val="0"/>
          <w:sz w:val="32"/>
          <w:szCs w:val="32"/>
          <w:shd w:val="clear" w:color="auto" w:fill="FFFFFF"/>
        </w:rPr>
        <w:t>体育产业</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高质量发展</w:t>
      </w:r>
      <w:r>
        <w:rPr>
          <w:rFonts w:hint="default" w:ascii="Times New Roman" w:hAnsi="Times New Roman" w:eastAsia="仿宋_GB2312" w:cs="Times New Roman"/>
          <w:i w:val="0"/>
          <w:iCs w:val="0"/>
          <w:caps w:val="0"/>
          <w:color w:val="auto"/>
          <w:spacing w:val="0"/>
          <w:sz w:val="32"/>
          <w:szCs w:val="32"/>
          <w:shd w:val="clear" w:color="auto" w:fill="FFFFFF"/>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auto"/>
          <w:spacing w:val="0"/>
          <w:sz w:val="32"/>
          <w:szCs w:val="32"/>
          <w:shd w:val="clear" w:color="auto" w:fill="FFFFFF"/>
        </w:rPr>
      </w:pPr>
      <w:r>
        <w:rPr>
          <w:rFonts w:hint="default" w:ascii="Times New Roman" w:hAnsi="Times New Roman" w:eastAsia="楷体_GB2312" w:cs="Times New Roman"/>
          <w:i w:val="0"/>
          <w:iCs w:val="0"/>
          <w:caps w:val="0"/>
          <w:color w:val="auto"/>
          <w:spacing w:val="0"/>
          <w:sz w:val="32"/>
          <w:szCs w:val="32"/>
          <w:shd w:val="clear" w:color="auto" w:fill="FFFFFF"/>
        </w:rPr>
        <w:t>（二）建立跟踪</w:t>
      </w:r>
      <w:r>
        <w:rPr>
          <w:rFonts w:hint="default" w:ascii="Times New Roman" w:hAnsi="Times New Roman" w:eastAsia="楷体_GB2312" w:cs="Times New Roman"/>
          <w:i w:val="0"/>
          <w:iCs w:val="0"/>
          <w:caps w:val="0"/>
          <w:color w:val="auto"/>
          <w:spacing w:val="0"/>
          <w:sz w:val="32"/>
          <w:szCs w:val="32"/>
          <w:shd w:val="clear" w:color="auto" w:fill="FFFFFF"/>
          <w:lang w:val="en-US" w:eastAsia="zh-CN"/>
        </w:rPr>
        <w:t>落实和报告</w:t>
      </w:r>
      <w:r>
        <w:rPr>
          <w:rFonts w:hint="default" w:ascii="Times New Roman" w:hAnsi="Times New Roman" w:eastAsia="楷体_GB2312" w:cs="Times New Roman"/>
          <w:i w:val="0"/>
          <w:iCs w:val="0"/>
          <w:caps w:val="0"/>
          <w:color w:val="auto"/>
          <w:spacing w:val="0"/>
          <w:sz w:val="32"/>
          <w:szCs w:val="32"/>
          <w:shd w:val="clear" w:color="auto" w:fill="FFFFFF"/>
        </w:rPr>
        <w:t>机制。</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联席会议</w:t>
      </w:r>
      <w:r>
        <w:rPr>
          <w:rFonts w:hint="default" w:ascii="Times New Roman" w:hAnsi="Times New Roman" w:eastAsia="仿宋_GB2312" w:cs="Times New Roman"/>
          <w:i w:val="0"/>
          <w:iCs w:val="0"/>
          <w:caps w:val="0"/>
          <w:color w:val="auto"/>
          <w:spacing w:val="0"/>
          <w:sz w:val="32"/>
          <w:szCs w:val="32"/>
          <w:shd w:val="clear" w:color="auto" w:fill="FFFFFF"/>
        </w:rPr>
        <w:t>办公室要跟踪会议议定事项</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落实情况</w:t>
      </w:r>
      <w:r>
        <w:rPr>
          <w:rFonts w:hint="default" w:ascii="Times New Roman" w:hAnsi="Times New Roman" w:eastAsia="仿宋_GB2312" w:cs="Times New Roman"/>
          <w:i w:val="0"/>
          <w:iCs w:val="0"/>
          <w:caps w:val="0"/>
          <w:color w:val="auto"/>
          <w:spacing w:val="0"/>
          <w:sz w:val="32"/>
          <w:szCs w:val="32"/>
          <w:shd w:val="clear" w:color="auto" w:fill="FFFFFF"/>
        </w:rPr>
        <w:t>，定期汇总各成员单位工作情况及存在的困难问题、发展建议等，向召集人报告，有关</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重要</w:t>
      </w:r>
      <w:r>
        <w:rPr>
          <w:rFonts w:hint="default" w:ascii="Times New Roman" w:hAnsi="Times New Roman" w:eastAsia="仿宋_GB2312" w:cs="Times New Roman"/>
          <w:i w:val="0"/>
          <w:iCs w:val="0"/>
          <w:caps w:val="0"/>
          <w:color w:val="auto"/>
          <w:spacing w:val="0"/>
          <w:sz w:val="32"/>
          <w:szCs w:val="32"/>
          <w:shd w:val="clear" w:color="auto" w:fill="FFFFFF"/>
        </w:rPr>
        <w:t>情况及时向</w:t>
      </w:r>
      <w:r>
        <w:rPr>
          <w:rFonts w:hint="eastAsia" w:eastAsia="仿宋_GB2312" w:cs="Times New Roman"/>
          <w:i w:val="0"/>
          <w:iCs w:val="0"/>
          <w:caps w:val="0"/>
          <w:color w:val="auto"/>
          <w:spacing w:val="0"/>
          <w:sz w:val="32"/>
          <w:szCs w:val="32"/>
          <w:shd w:val="clear" w:color="auto" w:fill="FFFFFF"/>
          <w:lang w:val="en-US" w:eastAsia="zh-CN"/>
        </w:rPr>
        <w:t>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人民政府</w:t>
      </w:r>
      <w:r>
        <w:rPr>
          <w:rFonts w:hint="default" w:ascii="Times New Roman" w:hAnsi="Times New Roman" w:eastAsia="仿宋_GB2312" w:cs="Times New Roman"/>
          <w:i w:val="0"/>
          <w:iCs w:val="0"/>
          <w:caps w:val="0"/>
          <w:color w:val="auto"/>
          <w:spacing w:val="0"/>
          <w:sz w:val="32"/>
          <w:szCs w:val="32"/>
          <w:shd w:val="clear" w:color="auto" w:fill="FFFFFF"/>
        </w:rPr>
        <w:t>报告。各成员单位指定1名业务负责人担任联络员，加强与</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联席会议</w:t>
      </w:r>
      <w:r>
        <w:rPr>
          <w:rFonts w:hint="default" w:ascii="Times New Roman" w:hAnsi="Times New Roman" w:eastAsia="仿宋_GB2312" w:cs="Times New Roman"/>
          <w:i w:val="0"/>
          <w:iCs w:val="0"/>
          <w:caps w:val="0"/>
          <w:color w:val="auto"/>
          <w:spacing w:val="0"/>
          <w:sz w:val="32"/>
          <w:szCs w:val="32"/>
          <w:shd w:val="clear" w:color="auto" w:fill="FFFFFF"/>
        </w:rPr>
        <w:t>办公室日常</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工作沟通</w:t>
      </w:r>
      <w:r>
        <w:rPr>
          <w:rFonts w:hint="default" w:ascii="Times New Roman" w:hAnsi="Times New Roman" w:eastAsia="仿宋_GB2312" w:cs="Times New Roman"/>
          <w:i w:val="0"/>
          <w:iCs w:val="0"/>
          <w:caps w:val="0"/>
          <w:color w:val="auto"/>
          <w:spacing w:val="0"/>
          <w:sz w:val="32"/>
          <w:szCs w:val="32"/>
          <w:shd w:val="clear" w:color="auto" w:fill="FFFFFF"/>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default" w:ascii="Times New Roman" w:hAnsi="Times New Roman" w:eastAsia="楷体_GB2312" w:cs="Times New Roman"/>
          <w:i w:val="0"/>
          <w:iCs w:val="0"/>
          <w:caps w:val="0"/>
          <w:color w:val="auto"/>
          <w:spacing w:val="0"/>
          <w:sz w:val="32"/>
          <w:szCs w:val="32"/>
          <w:shd w:val="clear" w:color="auto" w:fill="FFFFFF"/>
          <w:lang w:val="en-US" w:eastAsia="zh-CN"/>
        </w:rPr>
        <w:t>（三）建立市场调研和联合帮扶企业机制。</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由联席会议制度办公室牵头、相关部门参与，对体育行业企事业单位和社会组织进行调研，深入了解经营管理情况，为出台相关政策措施打好基础。开展服务体育企业行动，加强常态化政企沟通联络，群策群力，精准对接帮助体育企业解决难题。</w:t>
      </w: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312420</wp:posOffset>
                </wp:positionV>
                <wp:extent cx="5600700" cy="0"/>
                <wp:effectExtent l="0" t="6350" r="0" b="635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chemeClr val="tx1"/>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24.6pt;height:0pt;width:441pt;z-index:251659264;mso-width-relative:page;mso-height-relative:page;" filled="f" stroked="t" coordsize="21600,21600" o:gfxdata="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H0KEQNQAAAAGAQAADwAAAAAAAAABACAAAAA4AAAAZHJzL2Rvd25yZXYueG1sUEsBAhQAFAAAAAgA&#10;h07iQGeHliLaAQAAmgMAAA4AAAAAAAAAAQAgAAAAOQEAAGRycy9lMm9Eb2MueG1sUEsFBgAAAAAG&#10;AAYAWQEAAIUFAAAAAA==&#10;">
                <v:fill on="f" focussize="0,0"/>
                <v:stroke weight="1pt" color="#000000 [3213]"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560" w:lineRule="exact"/>
        <w:ind w:left="0" w:leftChars="0" w:right="320" w:rightChars="100" w:firstLine="280" w:firstLineChars="100"/>
        <w:textAlignment w:val="auto"/>
        <w:rPr>
          <w:rFonts w:hint="default" w:ascii="Times New Roman" w:hAnsi="Times New Roman" w:cs="Times New Roman"/>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360045</wp:posOffset>
                </wp:positionV>
                <wp:extent cx="5600700"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chemeClr val="tx1"/>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28.35pt;height:0pt;width:441pt;z-index:251660288;mso-width-relative:page;mso-height-relative:page;" filled="f" stroked="t" coordsize="21600,21600" o:gfxdata="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biXdV1QAAAAYBAAAPAAAAAAAAAAEAIAAAADgAAABkcnMvZG93bnJldi54bWxQSwECFAAUAAAA&#10;CACHTuJAGiAjvNsBAACaAwAADgAAAAAAAAABACAAAAA6AQAAZHJzL2Uyb0RvYy54bWxQSwUGAAAA&#10;AAYABgBZAQAAhwUAAAAA&#10;">
                <v:fill on="f" focussize="0,0"/>
                <v:stroke weight="1pt" color="#000000 [3213]" joinstyle="round"/>
                <v:imagedata o:title=""/>
                <o:lock v:ext="edit" aspectratio="f"/>
              </v:line>
            </w:pict>
          </mc:Fallback>
        </mc:AlternateContent>
      </w:r>
      <w:r>
        <w:rPr>
          <w:rFonts w:hint="eastAsia" w:ascii="仿宋_GB2312" w:hAnsi="仿宋_GB2312" w:eastAsia="仿宋_GB2312" w:cs="仿宋_GB2312"/>
          <w:sz w:val="28"/>
          <w:szCs w:val="28"/>
        </w:rPr>
        <w:t xml:space="preserve">伊金霍洛旗人民政府办公室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日印发</w:t>
      </w: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libri Light">
    <w:altName w:val="Arial"/>
    <w:panose1 w:val="020F0302020204030204"/>
    <w:charset w:val="00"/>
    <w:family w:val="swiss"/>
    <w:pitch w:val="default"/>
    <w:sig w:usb0="00000000" w:usb1="00000000"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40"/>
                            </w:rPr>
                          </w:pPr>
                          <w:r>
                            <w:rPr>
                              <w:rFonts w:hint="eastAsia" w:ascii="宋体" w:hAnsi="宋体" w:eastAsia="宋体" w:cs="宋体"/>
                              <w:sz w:val="28"/>
                              <w:szCs w:val="40"/>
                            </w:rPr>
                            <w:t xml:space="preserve">— </w:t>
                          </w: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1</w:t>
                          </w:r>
                          <w:r>
                            <w:rPr>
                              <w:rFonts w:hint="eastAsia" w:ascii="宋体" w:hAnsi="宋体" w:eastAsia="宋体" w:cs="宋体"/>
                              <w:sz w:val="28"/>
                              <w:szCs w:val="40"/>
                            </w:rPr>
                            <w:fldChar w:fldCharType="end"/>
                          </w:r>
                          <w:r>
                            <w:rPr>
                              <w:rFonts w:hint="eastAsia" w:ascii="宋体" w:hAnsi="宋体" w:eastAsia="宋体" w:cs="宋体"/>
                              <w:sz w:val="28"/>
                              <w:szCs w:val="40"/>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40"/>
                      </w:rPr>
                    </w:pPr>
                    <w:r>
                      <w:rPr>
                        <w:rFonts w:hint="eastAsia" w:ascii="宋体" w:hAnsi="宋体" w:eastAsia="宋体" w:cs="宋体"/>
                        <w:sz w:val="28"/>
                        <w:szCs w:val="40"/>
                      </w:rPr>
                      <w:t xml:space="preserve">— </w:t>
                    </w: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1</w:t>
                    </w:r>
                    <w:r>
                      <w:rPr>
                        <w:rFonts w:hint="eastAsia" w:ascii="宋体" w:hAnsi="宋体" w:eastAsia="宋体" w:cs="宋体"/>
                        <w:sz w:val="28"/>
                        <w:szCs w:val="40"/>
                      </w:rPr>
                      <w:fldChar w:fldCharType="end"/>
                    </w:r>
                    <w:r>
                      <w:rPr>
                        <w:rFonts w:hint="eastAsia" w:ascii="宋体" w:hAnsi="宋体" w:eastAsia="宋体" w:cs="宋体"/>
                        <w:sz w:val="28"/>
                        <w:szCs w:val="4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23778"/>
    <w:multiLevelType w:val="singleLevel"/>
    <w:tmpl w:val="62B237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MmFhNzI1YTNlZGIyNmU0MGZmNzU4OTlmMzJlOWQifQ=="/>
  </w:docVars>
  <w:rsids>
    <w:rsidRoot w:val="5AFC4EC9"/>
    <w:rsid w:val="1CFDF964"/>
    <w:rsid w:val="1EDF133F"/>
    <w:rsid w:val="2B3DC0AF"/>
    <w:rsid w:val="33FFA22A"/>
    <w:rsid w:val="35973FD7"/>
    <w:rsid w:val="377F4982"/>
    <w:rsid w:val="37DBE217"/>
    <w:rsid w:val="37F52DCC"/>
    <w:rsid w:val="382CAE5B"/>
    <w:rsid w:val="3A6FF0D5"/>
    <w:rsid w:val="53ADC605"/>
    <w:rsid w:val="56034D1D"/>
    <w:rsid w:val="5AFC4EC9"/>
    <w:rsid w:val="5D974B90"/>
    <w:rsid w:val="5DA789FF"/>
    <w:rsid w:val="5E7BD438"/>
    <w:rsid w:val="5EEDAC3B"/>
    <w:rsid w:val="5F57F93B"/>
    <w:rsid w:val="5F6B9DFF"/>
    <w:rsid w:val="5F772602"/>
    <w:rsid w:val="5FAF2E46"/>
    <w:rsid w:val="5FFB7611"/>
    <w:rsid w:val="63FBCF84"/>
    <w:rsid w:val="6A7FCF6E"/>
    <w:rsid w:val="6BCFC6A3"/>
    <w:rsid w:val="6CDE7612"/>
    <w:rsid w:val="6CEDA67D"/>
    <w:rsid w:val="6F2F3543"/>
    <w:rsid w:val="6F874F47"/>
    <w:rsid w:val="73FF9577"/>
    <w:rsid w:val="75EB5560"/>
    <w:rsid w:val="76774CD5"/>
    <w:rsid w:val="7739E40F"/>
    <w:rsid w:val="775F14F0"/>
    <w:rsid w:val="77797162"/>
    <w:rsid w:val="785FE9C5"/>
    <w:rsid w:val="7ACF30D0"/>
    <w:rsid w:val="7B6F8C32"/>
    <w:rsid w:val="7B9F3818"/>
    <w:rsid w:val="7BBDEA94"/>
    <w:rsid w:val="7BF3DBA7"/>
    <w:rsid w:val="7BFA8635"/>
    <w:rsid w:val="7BFD560D"/>
    <w:rsid w:val="7D2D3063"/>
    <w:rsid w:val="7D7D024E"/>
    <w:rsid w:val="7DEF08D0"/>
    <w:rsid w:val="7E7D4BF3"/>
    <w:rsid w:val="7EFD0743"/>
    <w:rsid w:val="7F4B67BB"/>
    <w:rsid w:val="7F7C130B"/>
    <w:rsid w:val="7F9A37DC"/>
    <w:rsid w:val="7FA73E89"/>
    <w:rsid w:val="7FBFF8A5"/>
    <w:rsid w:val="7FC724D0"/>
    <w:rsid w:val="7FC99AAF"/>
    <w:rsid w:val="7FF735EE"/>
    <w:rsid w:val="7FF9E3AC"/>
    <w:rsid w:val="8DFDAFE0"/>
    <w:rsid w:val="8FFE60F0"/>
    <w:rsid w:val="9FDB9C68"/>
    <w:rsid w:val="A36F71D2"/>
    <w:rsid w:val="ABAB1246"/>
    <w:rsid w:val="ACDFBC82"/>
    <w:rsid w:val="AFB49399"/>
    <w:rsid w:val="B47E2889"/>
    <w:rsid w:val="B6B5A1C1"/>
    <w:rsid w:val="B7BE101C"/>
    <w:rsid w:val="B7FE7F91"/>
    <w:rsid w:val="B9DFE7BE"/>
    <w:rsid w:val="BF3E8419"/>
    <w:rsid w:val="BFFF0809"/>
    <w:rsid w:val="BFFF5ACE"/>
    <w:rsid w:val="C6AF0AED"/>
    <w:rsid w:val="CDF72B28"/>
    <w:rsid w:val="CEBF80A5"/>
    <w:rsid w:val="CFF7EFF0"/>
    <w:rsid w:val="DA5F3335"/>
    <w:rsid w:val="DEDB08B7"/>
    <w:rsid w:val="DFADDB9A"/>
    <w:rsid w:val="E6BF9D36"/>
    <w:rsid w:val="E7FC910B"/>
    <w:rsid w:val="EB9D9019"/>
    <w:rsid w:val="ED73460B"/>
    <w:rsid w:val="EE4DF664"/>
    <w:rsid w:val="EF74BA15"/>
    <w:rsid w:val="EFB23C2C"/>
    <w:rsid w:val="EFBE2CEF"/>
    <w:rsid w:val="EFCFF7B9"/>
    <w:rsid w:val="EFEE7861"/>
    <w:rsid w:val="EFFE3EBB"/>
    <w:rsid w:val="F2AF19A4"/>
    <w:rsid w:val="F57FA4E5"/>
    <w:rsid w:val="F6EFE599"/>
    <w:rsid w:val="F74B9F01"/>
    <w:rsid w:val="F779D9A0"/>
    <w:rsid w:val="F7A9CDBD"/>
    <w:rsid w:val="F7C762BF"/>
    <w:rsid w:val="F7DA09ED"/>
    <w:rsid w:val="F7DFC6D6"/>
    <w:rsid w:val="F8ED25DF"/>
    <w:rsid w:val="FAAF5676"/>
    <w:rsid w:val="FBCF3514"/>
    <w:rsid w:val="FD5D1B2F"/>
    <w:rsid w:val="FEBB73F5"/>
    <w:rsid w:val="FF5CC09F"/>
    <w:rsid w:val="FF9E48FA"/>
    <w:rsid w:val="FFA61DC1"/>
    <w:rsid w:val="FFAC39A4"/>
    <w:rsid w:val="FFDF5CD3"/>
    <w:rsid w:val="FFE72B69"/>
    <w:rsid w:val="FFFE4DC4"/>
    <w:rsid w:val="FFFF4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both"/>
    </w:pPr>
    <w:rPr>
      <w:rFonts w:ascii="Calibri" w:hAnsi="Calibri" w:eastAsia="仿宋" w:cs="Times New Roman"/>
      <w:kern w:val="2"/>
      <w:sz w:val="32"/>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libri Light" w:hAnsi="Calibri Light" w:eastAsia="宋体" w:cs="宋体"/>
      <w:b/>
      <w:bCs/>
    </w:rPr>
  </w:style>
  <w:style w:type="paragraph" w:styleId="3">
    <w:name w:val="Body Text"/>
    <w:basedOn w:val="1"/>
    <w:next w:val="1"/>
    <w:qFormat/>
    <w:uiPriority w:val="0"/>
    <w:pPr>
      <w:spacing w:after="120" w:afterLines="0" w:afterAutospacing="0"/>
    </w:pPr>
  </w:style>
  <w:style w:type="paragraph" w:styleId="4">
    <w:name w:val="Body Text Indent 2"/>
    <w:basedOn w:val="1"/>
    <w:next w:val="5"/>
    <w:qFormat/>
    <w:uiPriority w:val="0"/>
    <w:pPr>
      <w:spacing w:after="120" w:line="480" w:lineRule="auto"/>
      <w:ind w:left="420" w:leftChars="200"/>
    </w:pPr>
    <w:rPr>
      <w:rFonts w:cs="Times New Roman"/>
    </w:rPr>
  </w:style>
  <w:style w:type="paragraph" w:styleId="5">
    <w:name w:val="Body Text First Indent 2"/>
    <w:basedOn w:val="1"/>
    <w:qFormat/>
    <w:uiPriority w:val="0"/>
    <w:pPr>
      <w:ind w:firstLine="420"/>
    </w:pPr>
    <w:rPr>
      <w:rFonts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2024-03-22T16:46:00Z</dcterms:created>
  <dc:creator>薛宇楠</dc:creator>
  <cp:lastModifiedBy>uos</cp:lastModifiedBy>
  <cp:lastPrinted>2025-03-21T11:41:35Z</cp:lastPrinted>
  <dcterms:modified xsi:type="dcterms:W3CDTF">2025-03-21T11:42:45Z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08A0E9AB1AAFBD0A0EE9FB655CD95FA3</vt:lpwstr>
  </property>
</Properties>
</file>