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eastAsia="方正小标宋简体"/>
          <w:b w:val="0"/>
          <w:bCs/>
          <w:sz w:val="44"/>
          <w:szCs w:val="44"/>
          <w:highlight w:val="none"/>
          <w:u w:val="none"/>
          <w:shd w:val="clear" w:color="auto" w:fill="auto"/>
        </w:rPr>
      </w:pPr>
      <w:bookmarkStart w:id="0" w:name="_GoBack"/>
      <w:r>
        <w:rPr>
          <w:rFonts w:eastAsia="方正小标宋简体"/>
          <w:b w:val="0"/>
          <w:bCs/>
          <w:sz w:val="44"/>
          <w:szCs w:val="44"/>
          <w:highlight w:val="none"/>
          <w:u w:val="none"/>
          <w:shd w:val="clear" w:color="auto" w:fill="auto"/>
        </w:rPr>
        <w:t>伊金霍洛旗矿区移民安置补偿办法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eastAsia" w:ascii="楷体_GB2312" w:hAnsi="楷体_GB2312" w:eastAsia="楷体_GB2312" w:cs="楷体_GB2312"/>
          <w:b w:val="0"/>
          <w:bCs/>
          <w:sz w:val="32"/>
          <w:szCs w:val="32"/>
          <w:highlight w:val="none"/>
          <w:u w:val="none"/>
          <w:shd w:val="clear" w:color="auto" w:fill="auto"/>
          <w:lang w:val="en-US" w:eastAsia="zh-CN"/>
        </w:rPr>
      </w:pPr>
      <w:r>
        <w:rPr>
          <w:rFonts w:hint="eastAsia" w:ascii="楷体_GB2312" w:hAnsi="楷体_GB2312" w:eastAsia="楷体_GB2312" w:cs="楷体_GB2312"/>
          <w:b w:val="0"/>
          <w:bCs/>
          <w:sz w:val="32"/>
          <w:szCs w:val="32"/>
          <w:highlight w:val="none"/>
          <w:u w:val="none"/>
          <w:shd w:val="clear" w:color="auto" w:fill="auto"/>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hint="eastAsia" w:eastAsia="黑体"/>
          <w:b w:val="0"/>
          <w:bCs/>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eastAsia="黑体"/>
          <w:b w:val="0"/>
          <w:bCs/>
          <w:sz w:val="32"/>
          <w:szCs w:val="32"/>
          <w:highlight w:val="none"/>
          <w:u w:val="none"/>
          <w:shd w:val="clear" w:color="auto" w:fill="auto"/>
        </w:rPr>
      </w:pPr>
      <w:r>
        <w:rPr>
          <w:rFonts w:hint="eastAsia" w:eastAsia="黑体"/>
          <w:b w:val="0"/>
          <w:bCs/>
          <w:sz w:val="32"/>
          <w:szCs w:val="32"/>
          <w:highlight w:val="none"/>
          <w:u w:val="none"/>
          <w:shd w:val="clear" w:color="auto" w:fill="auto"/>
          <w:lang w:val="en-US" w:eastAsia="zh-CN"/>
        </w:rPr>
        <w:t xml:space="preserve">第一章  </w:t>
      </w:r>
      <w:r>
        <w:rPr>
          <w:rFonts w:eastAsia="黑体"/>
          <w:b w:val="0"/>
          <w:bCs/>
          <w:sz w:val="32"/>
          <w:szCs w:val="32"/>
          <w:highlight w:val="none"/>
          <w:u w:val="none"/>
          <w:shd w:val="clear" w:color="auto" w:fill="auto"/>
        </w:rPr>
        <w:t>总则</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 xml:space="preserve">第一条 </w:t>
      </w:r>
      <w:r>
        <w:rPr>
          <w:rFonts w:eastAsia="仿宋_GB2312"/>
          <w:b w:val="0"/>
          <w:bCs/>
          <w:sz w:val="32"/>
          <w:highlight w:val="none"/>
          <w:u w:val="none"/>
          <w:shd w:val="clear" w:color="auto" w:fill="auto"/>
        </w:rPr>
        <w:t>为</w:t>
      </w:r>
      <w:r>
        <w:rPr>
          <w:rFonts w:hint="eastAsia" w:eastAsia="仿宋_GB2312"/>
          <w:b w:val="0"/>
          <w:bCs/>
          <w:sz w:val="32"/>
          <w:highlight w:val="none"/>
          <w:u w:val="none"/>
          <w:shd w:val="clear" w:color="auto" w:fill="auto"/>
          <w:lang w:eastAsia="zh-CN"/>
        </w:rPr>
        <w:t>切实</w:t>
      </w:r>
      <w:r>
        <w:rPr>
          <w:rFonts w:eastAsia="仿宋_GB2312"/>
          <w:b w:val="0"/>
          <w:bCs/>
          <w:sz w:val="32"/>
          <w:highlight w:val="none"/>
          <w:u w:val="none"/>
          <w:shd w:val="clear" w:color="auto" w:fill="auto"/>
        </w:rPr>
        <w:t>维护矿区群众的合法利益和煤炭企业的正常生产经营秩序，实现环境和经济社会和谐发展。根据《中华人民共和国土地管理法》《中华人民共和国矿产资源法》《中华人民共和国环境保护法》《中华人民共和国农村土地承包法》</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i w:val="0"/>
          <w:caps w:val="0"/>
          <w:color w:val="auto"/>
          <w:spacing w:val="0"/>
          <w:kern w:val="0"/>
          <w:sz w:val="32"/>
          <w:szCs w:val="32"/>
          <w:u w:val="none"/>
          <w:lang w:val="en-US" w:eastAsia="zh-CN" w:bidi="ar"/>
        </w:rPr>
        <w:t>中华人民共和国村民委员会组织法</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eastAsia="仿宋_GB2312"/>
          <w:b w:val="0"/>
          <w:bCs/>
          <w:color w:val="auto"/>
          <w:sz w:val="32"/>
          <w:highlight w:val="none"/>
          <w:u w:val="none"/>
          <w:shd w:val="clear" w:color="auto" w:fill="auto"/>
        </w:rPr>
        <w:t>《</w:t>
      </w:r>
      <w:r>
        <w:rPr>
          <w:rFonts w:eastAsia="仿宋_GB2312"/>
          <w:b w:val="0"/>
          <w:bCs/>
          <w:sz w:val="32"/>
          <w:highlight w:val="none"/>
          <w:u w:val="none"/>
          <w:shd w:val="clear" w:color="auto" w:fill="auto"/>
        </w:rPr>
        <w:t>国务院关于促进煤炭工业健康发展的若干意见》及《内蒙古自治区人民政府关于进一步规范矿业开发秩序依法保护环境保障民生的指导意见》等有关法律、法规和政策规定，结合我旗实际，制定本办法。</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 xml:space="preserve">第二条 </w:t>
      </w:r>
      <w:r>
        <w:rPr>
          <w:rFonts w:hint="eastAsia" w:ascii="仿宋_GB2312" w:hAnsi="仿宋_GB2312" w:eastAsia="仿宋_GB2312" w:cs="仿宋_GB2312"/>
          <w:b w:val="0"/>
          <w:bCs/>
          <w:sz w:val="32"/>
          <w:highlight w:val="none"/>
          <w:u w:val="none"/>
          <w:shd w:val="clear" w:color="auto" w:fill="auto"/>
          <w:lang w:eastAsia="zh-CN"/>
        </w:rPr>
        <w:t>坚持以人民为中心的发展思想，</w:t>
      </w:r>
      <w:r>
        <w:rPr>
          <w:rFonts w:hint="eastAsia" w:eastAsia="仿宋_GB2312"/>
          <w:b w:val="0"/>
          <w:bCs/>
          <w:sz w:val="32"/>
          <w:highlight w:val="none"/>
          <w:u w:val="none"/>
          <w:shd w:val="clear" w:color="auto" w:fill="auto"/>
          <w:lang w:val="en-US" w:eastAsia="zh-CN"/>
        </w:rPr>
        <w:t>贯彻新发展</w:t>
      </w:r>
      <w:r>
        <w:rPr>
          <w:rFonts w:eastAsia="仿宋_GB2312"/>
          <w:b w:val="0"/>
          <w:bCs/>
          <w:sz w:val="32"/>
          <w:highlight w:val="none"/>
          <w:u w:val="none"/>
          <w:shd w:val="clear" w:color="auto" w:fill="auto"/>
        </w:rPr>
        <w:t>理念，按照</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谁开发、谁保护，谁污染、谁治理，谁破坏、谁恢复</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的原则，明确责任、统筹发展，实现资源效益、生态效益、社会效益和经济效益的有机统一，创造文明和谐的社会环境和可持续发展的生态环境。</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第三条</w:t>
      </w:r>
      <w:r>
        <w:rPr>
          <w:rFonts w:hint="eastAsia" w:eastAsia="黑体"/>
          <w:b w:val="0"/>
          <w:bCs/>
          <w:sz w:val="32"/>
          <w:highlight w:val="none"/>
          <w:u w:val="none"/>
          <w:shd w:val="clear" w:color="auto" w:fill="auto"/>
          <w:lang w:val="en-US" w:eastAsia="zh-CN"/>
        </w:rPr>
        <w:t xml:space="preserve"> </w:t>
      </w:r>
      <w:r>
        <w:rPr>
          <w:rFonts w:hint="eastAsia" w:ascii="仿宋_GB2312" w:hAnsi="仿宋_GB2312" w:eastAsia="仿宋_GB2312" w:cs="仿宋_GB2312"/>
          <w:b w:val="0"/>
          <w:bCs/>
          <w:sz w:val="32"/>
          <w:szCs w:val="32"/>
          <w:highlight w:val="none"/>
          <w:u w:val="none"/>
          <w:shd w:val="clear" w:color="auto" w:fill="auto"/>
          <w:lang w:eastAsia="zh-CN"/>
        </w:rPr>
        <w:t>矿区移民搬迁</w:t>
      </w:r>
      <w:r>
        <w:rPr>
          <w:rFonts w:hint="eastAsia" w:ascii="仿宋_GB2312" w:hAnsi="仿宋_GB2312" w:eastAsia="仿宋_GB2312" w:cs="仿宋_GB2312"/>
          <w:b w:val="0"/>
          <w:bCs/>
          <w:sz w:val="32"/>
          <w:szCs w:val="32"/>
          <w:highlight w:val="none"/>
          <w:u w:val="none"/>
          <w:shd w:val="clear" w:color="auto" w:fill="auto"/>
          <w:lang w:val="en-US" w:eastAsia="zh-CN"/>
        </w:rPr>
        <w:t>范围为划入煤炭企业井田范围内所有村社；或者煤炭生产严重影响到当地群众生产生活，经第三方机构评估、旗人民政府研究确定应当划入矿区移民搬迁范围的村社。搬迁坚持“先搬迁后采煤”的原则，</w:t>
      </w:r>
      <w:r>
        <w:rPr>
          <w:rFonts w:eastAsia="仿宋_GB2312"/>
          <w:b w:val="0"/>
          <w:bCs/>
          <w:sz w:val="32"/>
          <w:highlight w:val="none"/>
          <w:u w:val="none"/>
          <w:shd w:val="clear" w:color="auto" w:fill="auto"/>
        </w:rPr>
        <w:t>采取</w:t>
      </w:r>
      <w:r>
        <w:rPr>
          <w:rFonts w:hint="eastAsia" w:eastAsia="仿宋_GB2312"/>
          <w:b w:val="0"/>
          <w:bCs/>
          <w:sz w:val="32"/>
          <w:highlight w:val="none"/>
          <w:u w:val="none"/>
          <w:shd w:val="clear" w:color="auto" w:fill="auto"/>
          <w:lang w:val="en-US" w:eastAsia="zh-CN"/>
        </w:rPr>
        <w:t>移民</w:t>
      </w:r>
      <w:r>
        <w:rPr>
          <w:rFonts w:eastAsia="仿宋_GB2312"/>
          <w:b w:val="0"/>
          <w:bCs/>
          <w:sz w:val="32"/>
          <w:highlight w:val="none"/>
          <w:u w:val="none"/>
          <w:shd w:val="clear" w:color="auto" w:fill="auto"/>
        </w:rPr>
        <w:t>安置和</w:t>
      </w:r>
      <w:r>
        <w:rPr>
          <w:rFonts w:hint="eastAsia" w:eastAsia="仿宋_GB2312"/>
          <w:b w:val="0"/>
          <w:bCs/>
          <w:sz w:val="32"/>
          <w:highlight w:val="none"/>
          <w:u w:val="none"/>
          <w:shd w:val="clear" w:color="auto" w:fill="auto"/>
          <w:lang w:val="en-US" w:eastAsia="zh-CN"/>
        </w:rPr>
        <w:t>沉陷</w:t>
      </w:r>
      <w:r>
        <w:rPr>
          <w:rFonts w:eastAsia="仿宋_GB2312"/>
          <w:b w:val="0"/>
          <w:bCs/>
          <w:sz w:val="32"/>
          <w:highlight w:val="none"/>
          <w:u w:val="none"/>
          <w:shd w:val="clear" w:color="auto" w:fill="auto"/>
        </w:rPr>
        <w:t>土地一次性补偿相结合的方式</w:t>
      </w:r>
      <w:r>
        <w:rPr>
          <w:rFonts w:hint="eastAsia" w:eastAsia="仿宋_GB2312"/>
          <w:b w:val="0"/>
          <w:bCs/>
          <w:sz w:val="32"/>
          <w:highlight w:val="none"/>
          <w:u w:val="none"/>
          <w:shd w:val="clear" w:color="auto" w:fill="auto"/>
          <w:lang w:eastAsia="zh-CN"/>
        </w:rPr>
        <w:t>对</w:t>
      </w:r>
      <w:r>
        <w:rPr>
          <w:rFonts w:eastAsia="仿宋_GB2312"/>
          <w:b w:val="0"/>
          <w:bCs/>
          <w:sz w:val="32"/>
          <w:highlight w:val="none"/>
          <w:u w:val="none"/>
          <w:shd w:val="clear" w:color="auto" w:fill="auto"/>
        </w:rPr>
        <w:t>矿区井田范围内居住的农牧民</w:t>
      </w:r>
      <w:r>
        <w:rPr>
          <w:rFonts w:hint="eastAsia" w:eastAsia="仿宋_GB2312"/>
          <w:b w:val="0"/>
          <w:bCs/>
          <w:sz w:val="32"/>
          <w:highlight w:val="none"/>
          <w:u w:val="none"/>
          <w:shd w:val="clear" w:color="auto" w:fill="auto"/>
          <w:lang w:val="en-US" w:eastAsia="zh-CN"/>
        </w:rPr>
        <w:t>以社为单位</w:t>
      </w:r>
      <w:r>
        <w:rPr>
          <w:rFonts w:eastAsia="仿宋_GB2312"/>
          <w:b w:val="0"/>
          <w:bCs/>
          <w:sz w:val="32"/>
          <w:highlight w:val="none"/>
          <w:u w:val="none"/>
          <w:shd w:val="clear" w:color="auto" w:fill="auto"/>
        </w:rPr>
        <w:t>进行</w:t>
      </w:r>
      <w:r>
        <w:rPr>
          <w:rFonts w:hint="eastAsia" w:eastAsia="仿宋_GB2312"/>
          <w:b w:val="0"/>
          <w:bCs/>
          <w:sz w:val="32"/>
          <w:highlight w:val="none"/>
          <w:u w:val="none"/>
          <w:shd w:val="clear" w:color="auto" w:fill="auto"/>
          <w:lang w:eastAsia="zh-CN"/>
        </w:rPr>
        <w:t>整体搬迁</w:t>
      </w:r>
      <w:r>
        <w:rPr>
          <w:rFonts w:eastAsia="仿宋_GB2312"/>
          <w:b w:val="0"/>
          <w:bCs/>
          <w:sz w:val="32"/>
          <w:highlight w:val="none"/>
          <w:u w:val="none"/>
          <w:shd w:val="clear" w:color="auto" w:fill="auto"/>
        </w:rPr>
        <w:t>，保障矿区人民群众生命财产安全，</w:t>
      </w:r>
      <w:r>
        <w:rPr>
          <w:rFonts w:hint="eastAsia" w:eastAsia="仿宋_GB2312"/>
          <w:b w:val="0"/>
          <w:bCs/>
          <w:sz w:val="32"/>
          <w:highlight w:val="none"/>
          <w:u w:val="none"/>
          <w:shd w:val="clear" w:color="auto" w:fill="auto"/>
          <w:lang w:val="en-US" w:eastAsia="zh-CN"/>
        </w:rPr>
        <w:t>更好地维护矿区社会和谐稳定</w:t>
      </w:r>
      <w:r>
        <w:rPr>
          <w:rFonts w:eastAsia="仿宋_GB2312"/>
          <w:b w:val="0"/>
          <w:bCs/>
          <w:sz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第四条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本办法适用于伊金霍洛旗矿区井田范围内的</w:t>
      </w:r>
      <w:r>
        <w:rPr>
          <w:rFonts w:hint="eastAsia" w:eastAsia="仿宋_GB2312"/>
          <w:b w:val="0"/>
          <w:bCs/>
          <w:sz w:val="32"/>
          <w:highlight w:val="none"/>
          <w:u w:val="none"/>
          <w:shd w:val="clear" w:color="auto" w:fill="auto"/>
        </w:rPr>
        <w:t>所有嘎查村、社区及煤炭企业</w:t>
      </w:r>
      <w:r>
        <w:rPr>
          <w:rFonts w:eastAsia="仿宋_GB2312"/>
          <w:b w:val="0"/>
          <w:bCs/>
          <w:sz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rPr>
          <w:rFonts w:eastAsia="黑体"/>
          <w:b w:val="0"/>
          <w:bCs/>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rPr>
          <w:rFonts w:eastAsia="黑体"/>
          <w:b w:val="0"/>
          <w:bCs/>
          <w:sz w:val="32"/>
          <w:szCs w:val="32"/>
          <w:highlight w:val="none"/>
          <w:u w:val="none"/>
          <w:shd w:val="clear" w:color="auto" w:fill="auto"/>
        </w:rPr>
      </w:pPr>
      <w:r>
        <w:rPr>
          <w:rFonts w:eastAsia="黑体"/>
          <w:b w:val="0"/>
          <w:bCs/>
          <w:sz w:val="32"/>
          <w:szCs w:val="32"/>
          <w:highlight w:val="none"/>
          <w:u w:val="none"/>
          <w:shd w:val="clear" w:color="auto" w:fill="auto"/>
        </w:rPr>
        <w:t>第二章  工作程序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rPr>
          <w:b w:val="0"/>
          <w:bCs/>
          <w:sz w:val="18"/>
          <w:szCs w:val="18"/>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黑体"/>
          <w:b w:val="0"/>
          <w:bCs/>
          <w:sz w:val="32"/>
          <w:highlight w:val="none"/>
          <w:u w:val="none"/>
          <w:shd w:val="clear" w:color="auto" w:fill="auto"/>
        </w:rPr>
      </w:pPr>
      <w:r>
        <w:rPr>
          <w:rFonts w:eastAsia="黑体"/>
          <w:b w:val="0"/>
          <w:bCs/>
          <w:sz w:val="32"/>
          <w:highlight w:val="none"/>
          <w:u w:val="none"/>
          <w:shd w:val="clear" w:color="auto" w:fill="auto"/>
        </w:rPr>
        <w:t>第五条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露天煤矿、灾害治理项目用地补偿</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井工煤矿采煤沉陷区移民安置补偿</w:t>
      </w:r>
      <w:r>
        <w:rPr>
          <w:rFonts w:hint="eastAsia" w:eastAsia="仿宋_GB2312"/>
          <w:b w:val="0"/>
          <w:bCs/>
          <w:sz w:val="32"/>
          <w:highlight w:val="none"/>
          <w:u w:val="none"/>
          <w:shd w:val="clear" w:color="auto" w:fill="auto"/>
          <w:lang w:val="en-US" w:eastAsia="zh-CN"/>
        </w:rPr>
        <w:t>及沉陷</w:t>
      </w:r>
      <w:r>
        <w:rPr>
          <w:rFonts w:eastAsia="仿宋_GB2312"/>
          <w:b w:val="0"/>
          <w:bCs/>
          <w:sz w:val="32"/>
          <w:highlight w:val="none"/>
          <w:u w:val="none"/>
          <w:shd w:val="clear" w:color="auto" w:fill="auto"/>
        </w:rPr>
        <w:t>土地补偿工作，依照法定程序，</w:t>
      </w:r>
      <w:r>
        <w:rPr>
          <w:rFonts w:hint="eastAsia" w:ascii="仿宋_GB2312" w:hAnsi="仿宋_GB2312" w:eastAsia="仿宋_GB2312" w:cs="仿宋_GB2312"/>
          <w:b w:val="0"/>
          <w:bCs/>
          <w:sz w:val="32"/>
          <w:szCs w:val="32"/>
          <w:highlight w:val="none"/>
          <w:u w:val="none"/>
          <w:shd w:val="clear" w:color="auto" w:fill="auto"/>
        </w:rPr>
        <w:t>由旗人民政府审查批准并予以公告</w:t>
      </w:r>
      <w:r>
        <w:rPr>
          <w:rFonts w:eastAsia="仿宋_GB2312"/>
          <w:b w:val="0"/>
          <w:bCs/>
          <w:sz w:val="32"/>
          <w:highlight w:val="none"/>
          <w:u w:val="none"/>
          <w:shd w:val="clear" w:color="auto" w:fill="auto"/>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黑体"/>
          <w:b w:val="0"/>
          <w:bCs/>
          <w:sz w:val="32"/>
          <w:szCs w:val="32"/>
          <w:highlight w:val="none"/>
          <w:u w:val="none"/>
          <w:shd w:val="clear" w:color="auto" w:fill="auto"/>
        </w:rPr>
      </w:pPr>
      <w:r>
        <w:rPr>
          <w:rFonts w:eastAsia="仿宋_GB2312"/>
          <w:b w:val="0"/>
          <w:bCs/>
          <w:sz w:val="32"/>
          <w:highlight w:val="none"/>
          <w:u w:val="none"/>
          <w:shd w:val="clear" w:color="auto" w:fill="auto"/>
        </w:rPr>
        <w:t>井工煤矿采煤沉陷区移民安置补偿及</w:t>
      </w:r>
      <w:r>
        <w:rPr>
          <w:rFonts w:hint="eastAsia" w:eastAsia="仿宋_GB2312"/>
          <w:b w:val="0"/>
          <w:bCs/>
          <w:sz w:val="32"/>
          <w:highlight w:val="none"/>
          <w:u w:val="none"/>
          <w:shd w:val="clear" w:color="auto" w:fill="auto"/>
          <w:lang w:val="en-US" w:eastAsia="zh-CN"/>
        </w:rPr>
        <w:t>沉陷</w:t>
      </w:r>
      <w:r>
        <w:rPr>
          <w:rFonts w:eastAsia="仿宋_GB2312"/>
          <w:b w:val="0"/>
          <w:bCs/>
          <w:sz w:val="32"/>
          <w:highlight w:val="none"/>
          <w:u w:val="none"/>
          <w:shd w:val="clear" w:color="auto" w:fill="auto"/>
        </w:rPr>
        <w:t>土地补偿工作，</w:t>
      </w:r>
      <w:r>
        <w:rPr>
          <w:rFonts w:hint="eastAsia" w:eastAsia="仿宋_GB2312"/>
          <w:b w:val="0"/>
          <w:bCs/>
          <w:sz w:val="32"/>
          <w:highlight w:val="none"/>
          <w:u w:val="none"/>
          <w:shd w:val="clear" w:color="auto" w:fill="auto"/>
          <w:lang w:val="en-US" w:eastAsia="zh-CN"/>
        </w:rPr>
        <w:t>以相关煤炭企业为补偿主体，由</w:t>
      </w:r>
      <w:r>
        <w:rPr>
          <w:rFonts w:hint="eastAsia" w:eastAsia="仿宋_GB2312"/>
          <w:b w:val="0"/>
          <w:bCs/>
          <w:sz w:val="32"/>
          <w:highlight w:val="none"/>
          <w:u w:val="none"/>
          <w:shd w:val="clear" w:color="auto" w:fill="auto"/>
        </w:rPr>
        <w:t>相关镇</w:t>
      </w:r>
      <w:r>
        <w:rPr>
          <w:rFonts w:hint="eastAsia" w:eastAsia="仿宋_GB2312"/>
          <w:b w:val="0"/>
          <w:bCs/>
          <w:sz w:val="32"/>
          <w:highlight w:val="none"/>
          <w:u w:val="none"/>
          <w:shd w:val="clear" w:color="auto" w:fill="auto"/>
          <w:lang w:val="en-US" w:eastAsia="zh-CN"/>
        </w:rPr>
        <w:t>人民</w:t>
      </w:r>
      <w:r>
        <w:rPr>
          <w:rFonts w:hint="eastAsia" w:eastAsia="仿宋_GB2312"/>
          <w:b w:val="0"/>
          <w:bCs/>
          <w:sz w:val="32"/>
          <w:highlight w:val="none"/>
          <w:u w:val="none"/>
          <w:shd w:val="clear" w:color="auto" w:fill="auto"/>
        </w:rPr>
        <w:t>政府</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以下简称：镇政府</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牵头</w:t>
      </w:r>
      <w:r>
        <w:rPr>
          <w:rFonts w:hint="eastAsia" w:eastAsia="仿宋_GB2312"/>
          <w:b w:val="0"/>
          <w:bCs/>
          <w:sz w:val="32"/>
          <w:highlight w:val="none"/>
          <w:u w:val="none"/>
          <w:shd w:val="clear" w:color="auto" w:fill="auto"/>
        </w:rPr>
        <w:t>组织实施，</w:t>
      </w:r>
      <w:r>
        <w:rPr>
          <w:rFonts w:hint="eastAsia" w:eastAsia="仿宋_GB2312"/>
          <w:b w:val="0"/>
          <w:bCs/>
          <w:sz w:val="32"/>
          <w:highlight w:val="none"/>
          <w:u w:val="single"/>
          <w:shd w:val="clear" w:color="auto" w:fill="auto"/>
          <w:lang w:val="en-US" w:eastAsia="zh-CN"/>
        </w:rPr>
        <w:t>伊金霍洛旗矿区移民服务中心（以下简称：旗</w:t>
      </w:r>
      <w:r>
        <w:rPr>
          <w:rFonts w:eastAsia="仿宋_GB2312"/>
          <w:b w:val="0"/>
          <w:bCs/>
          <w:sz w:val="32"/>
          <w:highlight w:val="none"/>
          <w:u w:val="single"/>
          <w:shd w:val="clear" w:color="auto" w:fill="auto"/>
        </w:rPr>
        <w:t>矿区</w:t>
      </w:r>
      <w:r>
        <w:rPr>
          <w:rFonts w:hint="eastAsia" w:eastAsia="仿宋_GB2312"/>
          <w:b w:val="0"/>
          <w:bCs/>
          <w:sz w:val="32"/>
          <w:highlight w:val="none"/>
          <w:u w:val="single"/>
          <w:shd w:val="clear" w:color="auto" w:fill="auto"/>
          <w:lang w:val="en-US" w:eastAsia="zh-CN"/>
        </w:rPr>
        <w:t>移民服务中心）</w:t>
      </w:r>
      <w:r>
        <w:rPr>
          <w:rStyle w:val="14"/>
          <w:rFonts w:hint="eastAsia" w:eastAsia="仿宋_GB2312"/>
          <w:b w:val="0"/>
          <w:bCs/>
          <w:sz w:val="32"/>
          <w:highlight w:val="none"/>
          <w:u w:val="single"/>
          <w:shd w:val="clear" w:color="auto" w:fill="auto"/>
          <w:lang w:val="en-US" w:eastAsia="zh-CN"/>
        </w:rPr>
        <w:t>[</w:t>
      </w:r>
      <w:r>
        <w:rPr>
          <w:rStyle w:val="14"/>
          <w:rFonts w:hint="eastAsia" w:eastAsia="仿宋_GB2312"/>
          <w:b w:val="0"/>
          <w:bCs/>
          <w:sz w:val="32"/>
          <w:highlight w:val="none"/>
          <w:u w:val="single"/>
          <w:shd w:val="clear" w:color="auto" w:fill="auto"/>
          <w:lang w:val="en-US" w:eastAsia="zh-CN"/>
        </w:rPr>
        <w:footnoteReference w:id="0"/>
      </w:r>
      <w:r>
        <w:rPr>
          <w:rStyle w:val="14"/>
          <w:rFonts w:hint="eastAsia" w:eastAsia="仿宋_GB2312"/>
          <w:b w:val="0"/>
          <w:bCs/>
          <w:sz w:val="32"/>
          <w:highlight w:val="none"/>
          <w:u w:val="single"/>
          <w:shd w:val="clear" w:color="auto" w:fill="auto"/>
          <w:lang w:val="en-US" w:eastAsia="zh-CN"/>
        </w:rPr>
        <w:t>]</w:t>
      </w:r>
      <w:r>
        <w:rPr>
          <w:rFonts w:hint="eastAsia" w:eastAsia="仿宋_GB2312"/>
          <w:b w:val="0"/>
          <w:bCs/>
          <w:sz w:val="32"/>
          <w:highlight w:val="none"/>
          <w:u w:val="none"/>
          <w:shd w:val="clear" w:color="auto" w:fill="auto"/>
          <w:lang w:val="en-US" w:eastAsia="zh-CN"/>
        </w:rPr>
        <w:t>协调监督管理</w:t>
      </w:r>
      <w:r>
        <w:rPr>
          <w:rFonts w:eastAsia="仿宋_GB2312"/>
          <w:b w:val="0"/>
          <w:bCs/>
          <w:sz w:val="32"/>
          <w:highlight w:val="none"/>
          <w:u w:val="none"/>
          <w:shd w:val="clear" w:color="auto" w:fill="auto"/>
        </w:rPr>
        <w:t>，相关部门积极配合。具体工作程序：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一</w:t>
      </w:r>
      <w:r>
        <w:rPr>
          <w:rFonts w:hint="eastAsia" w:eastAsia="仿宋_GB2312"/>
          <w:b w:val="0"/>
          <w:bCs/>
          <w:sz w:val="32"/>
          <w:highlight w:val="none"/>
          <w:u w:val="none"/>
          <w:shd w:val="clear" w:color="auto" w:fill="auto"/>
          <w:lang w:eastAsia="zh-CN"/>
        </w:rPr>
        <w:t>）</w:t>
      </w:r>
      <w:r>
        <w:rPr>
          <w:rFonts w:eastAsia="仿宋_GB2312"/>
          <w:b w:val="0"/>
          <w:bCs/>
          <w:sz w:val="32"/>
          <w:szCs w:val="32"/>
          <w:highlight w:val="none"/>
          <w:u w:val="none"/>
          <w:shd w:val="clear" w:color="auto" w:fill="auto"/>
        </w:rPr>
        <w:t>煤炭企业结合采掘计划向旗人民政府</w:t>
      </w:r>
      <w:r>
        <w:rPr>
          <w:rFonts w:hint="eastAsia" w:eastAsia="仿宋_GB2312"/>
          <w:b w:val="0"/>
          <w:bCs/>
          <w:sz w:val="32"/>
          <w:szCs w:val="32"/>
          <w:highlight w:val="none"/>
          <w:u w:val="none"/>
          <w:shd w:val="clear" w:color="auto" w:fill="auto"/>
          <w:lang w:val="en-US" w:eastAsia="zh-CN"/>
        </w:rPr>
        <w:t>书面</w:t>
      </w:r>
      <w:r>
        <w:rPr>
          <w:rFonts w:eastAsia="仿宋_GB2312"/>
          <w:b w:val="0"/>
          <w:bCs/>
          <w:sz w:val="32"/>
          <w:szCs w:val="32"/>
          <w:highlight w:val="none"/>
          <w:u w:val="none"/>
          <w:shd w:val="clear" w:color="auto" w:fill="auto"/>
        </w:rPr>
        <w:t>提出搬迁补偿申请</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rPr>
        <w:t>或</w:t>
      </w:r>
      <w:r>
        <w:rPr>
          <w:rFonts w:hint="eastAsia" w:eastAsia="仿宋_GB2312"/>
          <w:b w:val="0"/>
          <w:bCs/>
          <w:sz w:val="32"/>
          <w:szCs w:val="32"/>
          <w:highlight w:val="none"/>
          <w:u w:val="none"/>
          <w:shd w:val="clear" w:color="auto" w:fill="auto"/>
          <w:lang w:val="en-US" w:eastAsia="zh-CN"/>
        </w:rPr>
        <w:t>由受影响村社提出申请，</w:t>
      </w:r>
      <w:r>
        <w:rPr>
          <w:rFonts w:hint="eastAsia" w:ascii="仿宋_GB2312" w:hAnsi="仿宋_GB2312" w:eastAsia="仿宋_GB2312" w:cs="仿宋_GB2312"/>
          <w:b w:val="0"/>
          <w:bCs/>
          <w:sz w:val="32"/>
          <w:szCs w:val="32"/>
          <w:highlight w:val="none"/>
          <w:u w:val="none"/>
          <w:shd w:val="clear" w:color="auto" w:fill="auto"/>
        </w:rPr>
        <w:t>有关专业</w:t>
      </w:r>
      <w:r>
        <w:rPr>
          <w:rFonts w:hint="eastAsia" w:ascii="仿宋_GB2312" w:hAnsi="仿宋_GB2312" w:eastAsia="仿宋_GB2312" w:cs="仿宋_GB2312"/>
          <w:b w:val="0"/>
          <w:bCs/>
          <w:sz w:val="32"/>
          <w:szCs w:val="32"/>
          <w:highlight w:val="none"/>
          <w:u w:val="none"/>
          <w:shd w:val="clear" w:color="auto" w:fill="auto"/>
          <w:lang w:val="en-US" w:eastAsia="zh-CN"/>
        </w:rPr>
        <w:t>机构</w:t>
      </w:r>
      <w:r>
        <w:rPr>
          <w:rFonts w:hint="eastAsia" w:ascii="仿宋_GB2312" w:hAnsi="仿宋_GB2312" w:eastAsia="仿宋_GB2312" w:cs="仿宋_GB2312"/>
          <w:b w:val="0"/>
          <w:bCs/>
          <w:sz w:val="32"/>
          <w:szCs w:val="32"/>
          <w:highlight w:val="none"/>
          <w:u w:val="none"/>
          <w:shd w:val="clear" w:color="auto" w:fill="auto"/>
        </w:rPr>
        <w:t>出具需实施搬迁补偿的鉴定</w:t>
      </w:r>
      <w:r>
        <w:rPr>
          <w:rFonts w:hint="eastAsia" w:ascii="仿宋_GB2312" w:hAnsi="仿宋_GB2312" w:eastAsia="仿宋_GB2312" w:cs="仿宋_GB2312"/>
          <w:b w:val="0"/>
          <w:bCs/>
          <w:sz w:val="32"/>
          <w:szCs w:val="32"/>
          <w:highlight w:val="none"/>
          <w:u w:val="none"/>
          <w:shd w:val="clear" w:color="auto" w:fill="auto"/>
          <w:lang w:val="en-US" w:eastAsia="zh-CN"/>
        </w:rPr>
        <w:t>报告</w:t>
      </w:r>
      <w:r>
        <w:rPr>
          <w:rFonts w:hint="eastAsia" w:ascii="仿宋_GB2312" w:hAnsi="仿宋_GB2312" w:eastAsia="仿宋_GB2312" w:cs="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eastAsia="zh-CN"/>
        </w:rPr>
        <w:t>旗矿区移民服务中心</w:t>
      </w:r>
      <w:r>
        <w:rPr>
          <w:rFonts w:eastAsia="仿宋_GB2312"/>
          <w:b w:val="0"/>
          <w:bCs/>
          <w:sz w:val="32"/>
          <w:szCs w:val="32"/>
          <w:highlight w:val="none"/>
          <w:u w:val="none"/>
          <w:shd w:val="clear" w:color="auto" w:fill="auto"/>
        </w:rPr>
        <w:t>、镇政府根据申请内容</w:t>
      </w:r>
      <w:r>
        <w:rPr>
          <w:rFonts w:hint="eastAsia" w:eastAsia="仿宋_GB2312"/>
          <w:b w:val="0"/>
          <w:bCs/>
          <w:sz w:val="32"/>
          <w:szCs w:val="32"/>
          <w:highlight w:val="none"/>
          <w:u w:val="none"/>
          <w:shd w:val="clear" w:color="auto" w:fill="auto"/>
        </w:rPr>
        <w:t>或技术鉴定</w:t>
      </w:r>
      <w:r>
        <w:rPr>
          <w:rFonts w:eastAsia="仿宋_GB2312"/>
          <w:b w:val="0"/>
          <w:bCs/>
          <w:sz w:val="32"/>
          <w:szCs w:val="32"/>
          <w:highlight w:val="none"/>
          <w:u w:val="none"/>
          <w:shd w:val="clear" w:color="auto" w:fill="auto"/>
        </w:rPr>
        <w:t>提出具体实施意见</w:t>
      </w:r>
      <w:r>
        <w:rPr>
          <w:rFonts w:hint="eastAsia" w:eastAsia="仿宋_GB2312"/>
          <w:b w:val="0"/>
          <w:bCs/>
          <w:sz w:val="32"/>
          <w:szCs w:val="32"/>
          <w:highlight w:val="none"/>
          <w:u w:val="none"/>
          <w:shd w:val="clear" w:color="auto" w:fill="auto"/>
          <w:lang w:eastAsia="zh-CN"/>
        </w:rPr>
        <w:t>，并上报旗人民政府。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二</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旗人民政府发布搬迁公告</w:t>
      </w:r>
      <w:r>
        <w:rPr>
          <w:rFonts w:hint="eastAsia" w:eastAsia="仿宋_GB2312"/>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三</w:t>
      </w:r>
      <w:r>
        <w:rPr>
          <w:rFonts w:hint="eastAsia" w:eastAsia="仿宋_GB2312"/>
          <w:b w:val="0"/>
          <w:bCs/>
          <w:sz w:val="32"/>
          <w:szCs w:val="32"/>
          <w:highlight w:val="none"/>
          <w:u w:val="none"/>
          <w:shd w:val="clear" w:color="auto" w:fill="auto"/>
          <w:lang w:eastAsia="zh-CN"/>
        </w:rPr>
        <w:t>）</w:t>
      </w:r>
      <w:r>
        <w:rPr>
          <w:rFonts w:hint="eastAsia" w:ascii="仿宋_GB2312" w:hAnsi="仿宋_GB2312" w:eastAsia="仿宋_GB2312" w:cs="仿宋_GB2312"/>
          <w:b w:val="0"/>
          <w:bCs/>
          <w:sz w:val="32"/>
          <w:szCs w:val="32"/>
          <w:u w:val="none"/>
          <w:lang w:val="en-US" w:eastAsia="zh-CN"/>
        </w:rPr>
        <w:t>由</w:t>
      </w:r>
      <w:r>
        <w:rPr>
          <w:rFonts w:hint="eastAsia" w:eastAsia="仿宋_GB2312"/>
          <w:b w:val="0"/>
          <w:bCs/>
          <w:sz w:val="32"/>
          <w:szCs w:val="32"/>
          <w:highlight w:val="none"/>
          <w:u w:val="none"/>
          <w:shd w:val="clear" w:color="auto" w:fill="auto"/>
          <w:lang w:eastAsia="zh-CN"/>
        </w:rPr>
        <w:t>旗矿区移民服务中心参加，</w:t>
      </w:r>
      <w:r>
        <w:rPr>
          <w:rFonts w:eastAsia="仿宋_GB2312"/>
          <w:b w:val="0"/>
          <w:bCs/>
          <w:sz w:val="32"/>
          <w:szCs w:val="32"/>
          <w:highlight w:val="none"/>
          <w:u w:val="none"/>
          <w:shd w:val="clear" w:color="auto" w:fill="auto"/>
        </w:rPr>
        <w:t>镇政府</w:t>
      </w:r>
      <w:r>
        <w:rPr>
          <w:rFonts w:hint="eastAsia" w:eastAsia="仿宋_GB2312"/>
          <w:b w:val="0"/>
          <w:bCs/>
          <w:sz w:val="32"/>
          <w:szCs w:val="32"/>
          <w:highlight w:val="none"/>
          <w:u w:val="none"/>
          <w:shd w:val="clear" w:color="auto" w:fill="auto"/>
          <w:lang w:val="en-US" w:eastAsia="zh-CN"/>
        </w:rPr>
        <w:t>牵头组织</w:t>
      </w:r>
      <w:r>
        <w:rPr>
          <w:rFonts w:eastAsia="仿宋_GB2312"/>
          <w:b w:val="0"/>
          <w:bCs/>
          <w:sz w:val="32"/>
          <w:szCs w:val="32"/>
          <w:highlight w:val="none"/>
          <w:u w:val="none"/>
          <w:shd w:val="clear" w:color="auto" w:fill="auto"/>
        </w:rPr>
        <w:t>煤炭企业、相关村（社）召开搬迁工作会议，成立</w:t>
      </w:r>
      <w:r>
        <w:rPr>
          <w:rFonts w:hint="eastAsia" w:eastAsia="仿宋_GB2312"/>
          <w:b w:val="0"/>
          <w:bCs/>
          <w:sz w:val="32"/>
          <w:szCs w:val="32"/>
          <w:highlight w:val="none"/>
          <w:u w:val="none"/>
          <w:shd w:val="clear" w:color="auto" w:fill="auto"/>
          <w:lang w:eastAsia="zh-CN"/>
        </w:rPr>
        <w:t>搬迁补偿工作组（</w:t>
      </w:r>
      <w:r>
        <w:rPr>
          <w:rFonts w:hint="eastAsia" w:eastAsia="仿宋_GB2312"/>
          <w:b w:val="0"/>
          <w:bCs/>
          <w:sz w:val="32"/>
          <w:szCs w:val="32"/>
          <w:highlight w:val="none"/>
          <w:u w:val="none"/>
          <w:shd w:val="clear" w:color="auto" w:fill="auto"/>
          <w:lang w:val="en-US" w:eastAsia="zh-CN"/>
        </w:rPr>
        <w:t>制定搬迁工作方案，明确职责分工</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，宣传</w:t>
      </w:r>
      <w:r>
        <w:rPr>
          <w:rFonts w:hint="eastAsia" w:eastAsia="仿宋_GB2312"/>
          <w:b w:val="0"/>
          <w:bCs/>
          <w:sz w:val="32"/>
          <w:szCs w:val="32"/>
          <w:highlight w:val="none"/>
          <w:u w:val="none"/>
          <w:shd w:val="clear" w:color="auto" w:fill="auto"/>
          <w:lang w:eastAsia="zh-CN"/>
        </w:rPr>
        <w:t>移民</w:t>
      </w:r>
      <w:r>
        <w:rPr>
          <w:rFonts w:eastAsia="仿宋_GB2312"/>
          <w:b w:val="0"/>
          <w:bCs/>
          <w:sz w:val="32"/>
          <w:szCs w:val="32"/>
          <w:highlight w:val="none"/>
          <w:u w:val="none"/>
          <w:shd w:val="clear" w:color="auto" w:fill="auto"/>
        </w:rPr>
        <w:t>安置补偿政策，</w:t>
      </w:r>
      <w:r>
        <w:rPr>
          <w:rFonts w:hint="eastAsia" w:ascii="仿宋_GB2312" w:hAnsi="仿宋_GB2312" w:eastAsia="仿宋_GB2312" w:cs="仿宋_GB2312"/>
          <w:b w:val="0"/>
          <w:bCs/>
          <w:sz w:val="32"/>
          <w:szCs w:val="32"/>
          <w:highlight w:val="none"/>
          <w:u w:val="none"/>
          <w:shd w:val="clear" w:color="auto" w:fill="auto"/>
        </w:rPr>
        <w:t>经</w:t>
      </w:r>
      <w:r>
        <w:rPr>
          <w:rFonts w:hint="eastAsia" w:ascii="仿宋_GB2312" w:hAnsi="仿宋_GB2312" w:eastAsia="仿宋_GB2312" w:cs="仿宋_GB2312"/>
          <w:b w:val="0"/>
          <w:bCs/>
          <w:sz w:val="32"/>
          <w:szCs w:val="32"/>
          <w:highlight w:val="none"/>
          <w:u w:val="none"/>
          <w:shd w:val="clear" w:color="auto" w:fill="auto"/>
          <w:lang w:val="en-US" w:eastAsia="zh-CN"/>
        </w:rPr>
        <w:t>本</w:t>
      </w:r>
      <w:r>
        <w:rPr>
          <w:rFonts w:hint="eastAsia" w:ascii="仿宋_GB2312" w:hAnsi="仿宋_GB2312" w:eastAsia="仿宋_GB2312" w:cs="仿宋_GB2312"/>
          <w:b w:val="0"/>
          <w:bCs/>
          <w:i w:val="0"/>
          <w:caps w:val="0"/>
          <w:color w:val="333333"/>
          <w:spacing w:val="0"/>
          <w:kern w:val="0"/>
          <w:sz w:val="32"/>
          <w:szCs w:val="32"/>
          <w:u w:val="none"/>
          <w:lang w:val="en-US" w:eastAsia="zh-CN" w:bidi="ar"/>
        </w:rPr>
        <w:t>村民小组会议</w:t>
      </w:r>
      <w:r>
        <w:rPr>
          <w:rFonts w:hint="eastAsia" w:ascii="仿宋_GB2312" w:hAnsi="仿宋_GB2312" w:eastAsia="仿宋_GB2312" w:cs="仿宋_GB2312"/>
          <w:b w:val="0"/>
          <w:bCs/>
          <w:sz w:val="32"/>
          <w:szCs w:val="32"/>
          <w:highlight w:val="none"/>
          <w:u w:val="none"/>
          <w:shd w:val="clear" w:color="auto" w:fill="auto"/>
          <w:lang w:val="en-US" w:eastAsia="zh-CN"/>
        </w:rPr>
        <w:t>讨论</w:t>
      </w:r>
      <w:r>
        <w:rPr>
          <w:rFonts w:hint="eastAsia" w:ascii="仿宋_GB2312" w:hAnsi="仿宋_GB2312" w:eastAsia="仿宋_GB2312" w:cs="仿宋_GB2312"/>
          <w:b w:val="0"/>
          <w:bCs/>
          <w:sz w:val="32"/>
          <w:szCs w:val="32"/>
          <w:highlight w:val="none"/>
          <w:u w:val="none"/>
          <w:shd w:val="clear" w:color="auto" w:fill="auto"/>
        </w:rPr>
        <w:t>，签订整体搬迁协议</w:t>
      </w:r>
      <w:r>
        <w:rPr>
          <w:rFonts w:hint="eastAsia" w:eastAsia="仿宋_GB2312"/>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四</w:t>
      </w:r>
      <w:r>
        <w:rPr>
          <w:rFonts w:hint="eastAsia" w:eastAsia="仿宋_GB2312"/>
          <w:b w:val="0"/>
          <w:bCs/>
          <w:sz w:val="32"/>
          <w:szCs w:val="32"/>
          <w:highlight w:val="none"/>
          <w:u w:val="none"/>
          <w:shd w:val="clear" w:color="auto" w:fill="auto"/>
          <w:lang w:eastAsia="zh-CN"/>
        </w:rPr>
        <w:t>）搬迁补偿工作组</w:t>
      </w:r>
      <w:r>
        <w:rPr>
          <w:rFonts w:eastAsia="仿宋_GB2312"/>
          <w:b w:val="0"/>
          <w:bCs/>
          <w:sz w:val="32"/>
          <w:szCs w:val="32"/>
          <w:highlight w:val="none"/>
          <w:u w:val="none"/>
          <w:shd w:val="clear" w:color="auto" w:fill="auto"/>
        </w:rPr>
        <w:t>对搬迁范围内的</w:t>
      </w:r>
      <w:r>
        <w:rPr>
          <w:rFonts w:hint="eastAsia" w:eastAsia="仿宋_GB2312"/>
          <w:b w:val="0"/>
          <w:bCs/>
          <w:sz w:val="32"/>
          <w:szCs w:val="32"/>
          <w:highlight w:val="none"/>
          <w:u w:val="none"/>
          <w:shd w:val="clear" w:color="auto" w:fill="auto"/>
          <w:lang w:val="en-US" w:eastAsia="zh-CN"/>
        </w:rPr>
        <w:t>土地、地上附着物和</w:t>
      </w:r>
      <w:r>
        <w:rPr>
          <w:rFonts w:eastAsia="仿宋_GB2312"/>
          <w:b w:val="0"/>
          <w:bCs/>
          <w:sz w:val="32"/>
          <w:szCs w:val="32"/>
          <w:highlight w:val="none"/>
          <w:u w:val="none"/>
          <w:shd w:val="clear" w:color="auto" w:fill="auto"/>
        </w:rPr>
        <w:t>房屋及附属设施进行清点登记，并由</w:t>
      </w:r>
      <w:r>
        <w:rPr>
          <w:rFonts w:hint="eastAsia" w:eastAsia="仿宋_GB2312"/>
          <w:b w:val="0"/>
          <w:bCs/>
          <w:sz w:val="32"/>
          <w:szCs w:val="32"/>
          <w:highlight w:val="none"/>
          <w:u w:val="none"/>
          <w:shd w:val="clear" w:color="auto" w:fill="auto"/>
          <w:lang w:val="en-US" w:eastAsia="zh-CN"/>
        </w:rPr>
        <w:t>通过公开招标中标</w:t>
      </w:r>
      <w:r>
        <w:rPr>
          <w:rFonts w:eastAsia="仿宋_GB2312"/>
          <w:b w:val="0"/>
          <w:bCs/>
          <w:sz w:val="32"/>
          <w:szCs w:val="32"/>
          <w:highlight w:val="none"/>
          <w:u w:val="none"/>
          <w:shd w:val="clear" w:color="auto" w:fill="auto"/>
        </w:rPr>
        <w:t>的</w:t>
      </w:r>
      <w:r>
        <w:rPr>
          <w:rFonts w:hint="eastAsia" w:eastAsia="仿宋_GB2312"/>
          <w:b w:val="0"/>
          <w:bCs/>
          <w:sz w:val="32"/>
          <w:szCs w:val="32"/>
          <w:highlight w:val="none"/>
          <w:u w:val="none"/>
          <w:shd w:val="clear" w:color="auto" w:fill="auto"/>
          <w:lang w:val="en-US" w:eastAsia="zh-CN"/>
        </w:rPr>
        <w:t>地测公司、</w:t>
      </w:r>
      <w:r>
        <w:rPr>
          <w:rFonts w:eastAsia="仿宋_GB2312"/>
          <w:b w:val="0"/>
          <w:bCs/>
          <w:sz w:val="32"/>
          <w:szCs w:val="32"/>
          <w:highlight w:val="none"/>
          <w:u w:val="none"/>
          <w:shd w:val="clear" w:color="auto" w:fill="auto"/>
        </w:rPr>
        <w:t>评估公司进行</w:t>
      </w:r>
      <w:r>
        <w:rPr>
          <w:rFonts w:hint="eastAsia" w:eastAsia="仿宋_GB2312"/>
          <w:b w:val="0"/>
          <w:bCs/>
          <w:sz w:val="32"/>
          <w:szCs w:val="32"/>
          <w:highlight w:val="none"/>
          <w:u w:val="none"/>
          <w:shd w:val="clear" w:color="auto" w:fill="auto"/>
          <w:lang w:val="en-US" w:eastAsia="zh-CN"/>
        </w:rPr>
        <w:t>土地测量和资产</w:t>
      </w:r>
      <w:r>
        <w:rPr>
          <w:rFonts w:eastAsia="仿宋_GB2312"/>
          <w:b w:val="0"/>
          <w:bCs/>
          <w:sz w:val="32"/>
          <w:szCs w:val="32"/>
          <w:highlight w:val="none"/>
          <w:u w:val="none"/>
          <w:shd w:val="clear" w:color="auto" w:fill="auto"/>
        </w:rPr>
        <w:t>评估</w:t>
      </w:r>
      <w:r>
        <w:rPr>
          <w:rFonts w:hint="eastAsia" w:eastAsia="仿宋_GB2312"/>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hint="eastAsia" w:eastAsia="仿宋_GB2312" w:cs="宋体"/>
          <w:b w:val="0"/>
          <w:bCs/>
          <w:sz w:val="32"/>
          <w:szCs w:val="32"/>
          <w:highlight w:val="none"/>
          <w:u w:val="none"/>
          <w:shd w:val="clear" w:color="auto" w:fill="auto"/>
          <w:lang w:val="en-US"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五</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搬迁补偿工</w:t>
      </w:r>
      <w:r>
        <w:rPr>
          <w:rFonts w:hint="eastAsia" w:eastAsia="仿宋_GB2312" w:cs="宋体"/>
          <w:b w:val="0"/>
          <w:bCs/>
          <w:sz w:val="32"/>
          <w:szCs w:val="32"/>
          <w:highlight w:val="none"/>
          <w:u w:val="none"/>
          <w:shd w:val="clear" w:color="auto" w:fill="auto"/>
          <w:lang w:val="en-US" w:eastAsia="zh-CN"/>
        </w:rPr>
        <w:t>作组</w:t>
      </w:r>
      <w:r>
        <w:rPr>
          <w:rFonts w:eastAsia="仿宋_GB2312" w:cs="宋体"/>
          <w:b w:val="0"/>
          <w:bCs/>
          <w:sz w:val="32"/>
          <w:szCs w:val="32"/>
          <w:highlight w:val="none"/>
          <w:u w:val="none"/>
          <w:shd w:val="clear" w:color="auto" w:fill="auto"/>
        </w:rPr>
        <w:t>对财产明细进行</w:t>
      </w:r>
      <w:r>
        <w:rPr>
          <w:rFonts w:hint="eastAsia" w:eastAsia="仿宋_GB2312" w:cs="宋体"/>
          <w:b w:val="0"/>
          <w:bCs/>
          <w:sz w:val="32"/>
          <w:szCs w:val="32"/>
          <w:highlight w:val="none"/>
          <w:u w:val="none"/>
          <w:shd w:val="clear" w:color="auto" w:fill="auto"/>
          <w:lang w:val="en-US" w:eastAsia="zh-CN"/>
        </w:rPr>
        <w:t>两次</w:t>
      </w:r>
      <w:r>
        <w:rPr>
          <w:rFonts w:eastAsia="仿宋_GB2312" w:cs="宋体"/>
          <w:b w:val="0"/>
          <w:bCs/>
          <w:sz w:val="32"/>
          <w:szCs w:val="32"/>
          <w:highlight w:val="none"/>
          <w:u w:val="none"/>
          <w:shd w:val="clear" w:color="auto" w:fill="auto"/>
        </w:rPr>
        <w:t>公示</w:t>
      </w:r>
      <w:r>
        <w:rPr>
          <w:rFonts w:hint="eastAsia" w:eastAsia="仿宋_GB2312" w:cs="宋体"/>
          <w:b w:val="0"/>
          <w:bCs/>
          <w:sz w:val="32"/>
          <w:szCs w:val="32"/>
          <w:highlight w:val="none"/>
          <w:u w:val="none"/>
          <w:shd w:val="clear" w:color="auto" w:fill="auto"/>
          <w:lang w:eastAsia="zh-CN"/>
        </w:rPr>
        <w:t>，</w:t>
      </w:r>
      <w:r>
        <w:rPr>
          <w:rFonts w:eastAsia="仿宋_GB2312" w:cs="宋体"/>
          <w:b w:val="0"/>
          <w:bCs/>
          <w:sz w:val="32"/>
          <w:szCs w:val="32"/>
          <w:highlight w:val="none"/>
          <w:u w:val="none"/>
          <w:shd w:val="clear" w:color="auto" w:fill="auto"/>
        </w:rPr>
        <w:t>第</w:t>
      </w:r>
      <w:r>
        <w:rPr>
          <w:rFonts w:hint="default" w:ascii="Times New Roman" w:hAnsi="Times New Roman" w:eastAsia="仿宋_GB2312" w:cs="Times New Roman"/>
          <w:b w:val="0"/>
          <w:bCs/>
          <w:sz w:val="32"/>
          <w:szCs w:val="32"/>
          <w:highlight w:val="none"/>
          <w:u w:val="none"/>
          <w:shd w:val="clear" w:color="auto" w:fill="auto"/>
        </w:rPr>
        <w:t>1</w:t>
      </w:r>
      <w:r>
        <w:rPr>
          <w:rFonts w:eastAsia="仿宋_GB2312" w:cs="宋体"/>
          <w:b w:val="0"/>
          <w:bCs/>
          <w:sz w:val="32"/>
          <w:szCs w:val="32"/>
          <w:highlight w:val="none"/>
          <w:u w:val="none"/>
          <w:shd w:val="clear" w:color="auto" w:fill="auto"/>
        </w:rPr>
        <w:t>次公示内容为</w:t>
      </w:r>
      <w:r>
        <w:rPr>
          <w:rFonts w:hint="eastAsia" w:eastAsia="仿宋_GB2312" w:cs="宋体"/>
          <w:b w:val="0"/>
          <w:bCs/>
          <w:sz w:val="32"/>
          <w:szCs w:val="32"/>
          <w:highlight w:val="none"/>
          <w:u w:val="none"/>
          <w:shd w:val="clear" w:color="auto" w:fill="auto"/>
          <w:lang w:val="en-US" w:eastAsia="zh-CN"/>
        </w:rPr>
        <w:t>土地、附着物、房屋及附属设施</w:t>
      </w:r>
      <w:r>
        <w:rPr>
          <w:rFonts w:eastAsia="仿宋_GB2312" w:cs="宋体"/>
          <w:b w:val="0"/>
          <w:bCs/>
          <w:sz w:val="32"/>
          <w:szCs w:val="32"/>
          <w:highlight w:val="none"/>
          <w:u w:val="none"/>
          <w:shd w:val="clear" w:color="auto" w:fill="auto"/>
        </w:rPr>
        <w:t>清点基础数据</w:t>
      </w:r>
      <w:r>
        <w:rPr>
          <w:rFonts w:hint="eastAsia" w:eastAsia="仿宋_GB2312" w:cs="宋体"/>
          <w:b w:val="0"/>
          <w:bCs/>
          <w:sz w:val="32"/>
          <w:szCs w:val="32"/>
          <w:highlight w:val="none"/>
          <w:u w:val="none"/>
          <w:shd w:val="clear" w:color="auto" w:fill="auto"/>
          <w:lang w:eastAsia="zh-CN"/>
        </w:rPr>
        <w:t>；</w:t>
      </w:r>
      <w:r>
        <w:rPr>
          <w:rFonts w:eastAsia="仿宋_GB2312" w:cs="宋体"/>
          <w:b w:val="0"/>
          <w:bCs/>
          <w:sz w:val="32"/>
          <w:szCs w:val="32"/>
          <w:highlight w:val="none"/>
          <w:u w:val="none"/>
          <w:shd w:val="clear" w:color="auto" w:fill="auto"/>
        </w:rPr>
        <w:t>第</w:t>
      </w:r>
      <w:r>
        <w:rPr>
          <w:rFonts w:hint="default" w:ascii="Times New Roman" w:hAnsi="Times New Roman" w:eastAsia="仿宋_GB2312" w:cs="Times New Roman"/>
          <w:b w:val="0"/>
          <w:bCs/>
          <w:sz w:val="32"/>
          <w:szCs w:val="32"/>
          <w:highlight w:val="none"/>
          <w:u w:val="none"/>
          <w:shd w:val="clear" w:color="auto" w:fill="auto"/>
        </w:rPr>
        <w:t>2</w:t>
      </w:r>
      <w:r>
        <w:rPr>
          <w:rFonts w:eastAsia="仿宋_GB2312" w:cs="宋体"/>
          <w:b w:val="0"/>
          <w:bCs/>
          <w:sz w:val="32"/>
          <w:szCs w:val="32"/>
          <w:highlight w:val="none"/>
          <w:u w:val="none"/>
          <w:shd w:val="clear" w:color="auto" w:fill="auto"/>
        </w:rPr>
        <w:t>次公示内容为经核对后的基础数据</w:t>
      </w:r>
      <w:r>
        <w:rPr>
          <w:rFonts w:hint="eastAsia" w:eastAsia="仿宋_GB2312" w:cs="宋体"/>
          <w:b w:val="0"/>
          <w:bCs/>
          <w:sz w:val="32"/>
          <w:szCs w:val="32"/>
          <w:highlight w:val="none"/>
          <w:u w:val="none"/>
          <w:shd w:val="clear" w:color="auto" w:fill="auto"/>
          <w:lang w:eastAsia="zh-CN"/>
        </w:rPr>
        <w:t>、补偿标准及金额</w:t>
      </w:r>
      <w:r>
        <w:rPr>
          <w:rFonts w:eastAsia="仿宋_GB2312" w:cs="宋体"/>
          <w:b w:val="0"/>
          <w:bCs/>
          <w:sz w:val="32"/>
          <w:szCs w:val="32"/>
          <w:highlight w:val="none"/>
          <w:u w:val="none"/>
          <w:shd w:val="clear" w:color="auto" w:fill="auto"/>
        </w:rPr>
        <w:t>，公示期均为</w:t>
      </w:r>
      <w:r>
        <w:rPr>
          <w:rFonts w:hint="default" w:ascii="Times New Roman" w:hAnsi="Times New Roman" w:eastAsia="仿宋_GB2312" w:cs="Times New Roman"/>
          <w:b w:val="0"/>
          <w:bCs/>
          <w:sz w:val="32"/>
          <w:szCs w:val="32"/>
          <w:highlight w:val="none"/>
          <w:u w:val="none"/>
          <w:shd w:val="clear" w:color="auto" w:fill="auto"/>
        </w:rPr>
        <w:t>7天</w:t>
      </w:r>
      <w:r>
        <w:rPr>
          <w:rFonts w:hint="eastAsia" w:eastAsia="仿宋_GB2312" w:cs="宋体"/>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六</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经公示无</w:t>
      </w:r>
      <w:r>
        <w:rPr>
          <w:rFonts w:hint="eastAsia" w:eastAsia="仿宋_GB2312"/>
          <w:b w:val="0"/>
          <w:bCs/>
          <w:sz w:val="32"/>
          <w:szCs w:val="32"/>
          <w:highlight w:val="none"/>
          <w:u w:val="none"/>
          <w:shd w:val="clear" w:color="auto" w:fill="auto"/>
          <w:lang w:val="en-US" w:eastAsia="zh-CN"/>
        </w:rPr>
        <w:t>异议</w:t>
      </w:r>
      <w:r>
        <w:rPr>
          <w:rFonts w:eastAsia="仿宋_GB2312"/>
          <w:b w:val="0"/>
          <w:bCs/>
          <w:sz w:val="32"/>
          <w:szCs w:val="32"/>
          <w:highlight w:val="none"/>
          <w:u w:val="none"/>
          <w:shd w:val="clear" w:color="auto" w:fill="auto"/>
        </w:rPr>
        <w:t>后，由涉及</w:t>
      </w:r>
      <w:r>
        <w:rPr>
          <w:rFonts w:hint="eastAsia" w:eastAsia="仿宋_GB2312"/>
          <w:b w:val="0"/>
          <w:bCs/>
          <w:sz w:val="32"/>
          <w:szCs w:val="32"/>
          <w:highlight w:val="none"/>
          <w:u w:val="none"/>
          <w:shd w:val="clear" w:color="auto" w:fill="auto"/>
          <w:lang w:val="en-US" w:eastAsia="zh-CN"/>
        </w:rPr>
        <w:t>煤炭企业</w:t>
      </w:r>
      <w:r>
        <w:rPr>
          <w:rFonts w:eastAsia="仿宋_GB2312"/>
          <w:b w:val="0"/>
          <w:bCs/>
          <w:sz w:val="32"/>
          <w:szCs w:val="32"/>
          <w:highlight w:val="none"/>
          <w:u w:val="none"/>
          <w:shd w:val="clear" w:color="auto" w:fill="auto"/>
        </w:rPr>
        <w:t>与搬迁</w:t>
      </w:r>
      <w:r>
        <w:rPr>
          <w:rFonts w:hint="eastAsia" w:eastAsia="仿宋_GB2312"/>
          <w:b w:val="0"/>
          <w:bCs/>
          <w:sz w:val="32"/>
          <w:szCs w:val="32"/>
          <w:highlight w:val="none"/>
          <w:u w:val="none"/>
          <w:shd w:val="clear" w:color="auto" w:fill="auto"/>
          <w:lang w:val="en-US" w:eastAsia="zh-CN"/>
        </w:rPr>
        <w:t>农牧民</w:t>
      </w:r>
      <w:r>
        <w:rPr>
          <w:rFonts w:eastAsia="仿宋_GB2312"/>
          <w:b w:val="0"/>
          <w:bCs/>
          <w:sz w:val="32"/>
          <w:szCs w:val="32"/>
          <w:highlight w:val="none"/>
          <w:u w:val="none"/>
          <w:shd w:val="clear" w:color="auto" w:fill="auto"/>
        </w:rPr>
        <w:t>、相关镇政府、</w:t>
      </w:r>
      <w:r>
        <w:rPr>
          <w:rFonts w:hint="eastAsia" w:eastAsia="仿宋_GB2312"/>
          <w:b w:val="0"/>
          <w:bCs/>
          <w:sz w:val="32"/>
          <w:szCs w:val="32"/>
          <w:highlight w:val="none"/>
          <w:u w:val="none"/>
          <w:shd w:val="clear" w:color="auto" w:fill="auto"/>
          <w:lang w:eastAsia="zh-CN"/>
        </w:rPr>
        <w:t>旗矿区移民服务中心</w:t>
      </w:r>
      <w:r>
        <w:rPr>
          <w:rFonts w:eastAsia="仿宋_GB2312"/>
          <w:b w:val="0"/>
          <w:bCs/>
          <w:sz w:val="32"/>
          <w:szCs w:val="32"/>
          <w:highlight w:val="none"/>
          <w:u w:val="none"/>
          <w:shd w:val="clear" w:color="auto" w:fill="auto"/>
        </w:rPr>
        <w:t>共同签订矿区移民安置补偿协议</w:t>
      </w:r>
      <w:r>
        <w:rPr>
          <w:rFonts w:hint="eastAsia" w:eastAsia="仿宋_GB2312"/>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hint="eastAsia" w:eastAsia="仿宋_GB2312"/>
          <w:b w:val="0"/>
          <w:bCs/>
          <w:sz w:val="32"/>
          <w:szCs w:val="32"/>
          <w:highlight w:val="none"/>
          <w:u w:val="none"/>
          <w:shd w:val="clear" w:color="auto" w:fill="auto"/>
          <w:lang w:eastAsia="zh-CN"/>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七</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协议签订后，将搬迁</w:t>
      </w:r>
      <w:r>
        <w:rPr>
          <w:rFonts w:hint="eastAsia" w:eastAsia="仿宋_GB2312"/>
          <w:b w:val="0"/>
          <w:bCs/>
          <w:sz w:val="32"/>
          <w:szCs w:val="32"/>
          <w:highlight w:val="none"/>
          <w:u w:val="none"/>
          <w:shd w:val="clear" w:color="auto" w:fill="auto"/>
          <w:lang w:val="en-US" w:eastAsia="zh-CN"/>
        </w:rPr>
        <w:t>农牧民土地、附着物、房屋及附属设施补偿</w:t>
      </w:r>
      <w:r>
        <w:rPr>
          <w:rFonts w:eastAsia="仿宋_GB2312"/>
          <w:b w:val="0"/>
          <w:bCs/>
          <w:sz w:val="32"/>
          <w:szCs w:val="32"/>
          <w:highlight w:val="none"/>
          <w:u w:val="none"/>
          <w:shd w:val="clear" w:color="auto" w:fill="auto"/>
        </w:rPr>
        <w:t>明细</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包括</w:t>
      </w:r>
      <w:r>
        <w:rPr>
          <w:rFonts w:eastAsia="仿宋_GB2312"/>
          <w:b w:val="0"/>
          <w:bCs/>
          <w:sz w:val="32"/>
          <w:szCs w:val="32"/>
          <w:highlight w:val="none"/>
          <w:u w:val="none"/>
          <w:shd w:val="clear" w:color="auto" w:fill="auto"/>
        </w:rPr>
        <w:t>补偿标准</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数量和</w:t>
      </w:r>
      <w:r>
        <w:rPr>
          <w:rFonts w:eastAsia="仿宋_GB2312"/>
          <w:b w:val="0"/>
          <w:bCs/>
          <w:sz w:val="32"/>
          <w:szCs w:val="32"/>
          <w:highlight w:val="none"/>
          <w:u w:val="none"/>
          <w:shd w:val="clear" w:color="auto" w:fill="auto"/>
        </w:rPr>
        <w:t>金额</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搬迁安置人口信息，以及应享受安置住房面积</w:t>
      </w:r>
      <w:r>
        <w:rPr>
          <w:rFonts w:eastAsia="仿宋_GB2312"/>
          <w:b w:val="0"/>
          <w:bCs/>
          <w:sz w:val="32"/>
          <w:szCs w:val="32"/>
          <w:highlight w:val="none"/>
          <w:u w:val="none"/>
          <w:shd w:val="clear" w:color="auto" w:fill="auto"/>
        </w:rPr>
        <w:t>进行第</w:t>
      </w:r>
      <w:r>
        <w:rPr>
          <w:rFonts w:hint="default" w:ascii="Times New Roman" w:hAnsi="Times New Roman" w:eastAsia="仿宋_GB2312" w:cs="Times New Roman"/>
          <w:b w:val="0"/>
          <w:bCs/>
          <w:sz w:val="32"/>
          <w:szCs w:val="32"/>
          <w:highlight w:val="none"/>
          <w:u w:val="none"/>
          <w:shd w:val="clear" w:color="auto" w:fill="auto"/>
        </w:rPr>
        <w:t>3</w:t>
      </w:r>
      <w:r>
        <w:rPr>
          <w:rFonts w:eastAsia="仿宋_GB2312"/>
          <w:b w:val="0"/>
          <w:bCs/>
          <w:sz w:val="32"/>
          <w:szCs w:val="32"/>
          <w:highlight w:val="none"/>
          <w:u w:val="none"/>
          <w:shd w:val="clear" w:color="auto" w:fill="auto"/>
        </w:rPr>
        <w:t>次公示，</w:t>
      </w:r>
      <w:r>
        <w:rPr>
          <w:rFonts w:hint="eastAsia" w:ascii="仿宋_GB2312" w:hAnsi="仿宋_GB2312" w:eastAsia="仿宋_GB2312" w:cs="仿宋_GB2312"/>
          <w:b w:val="0"/>
          <w:bCs/>
          <w:sz w:val="32"/>
          <w:szCs w:val="32"/>
          <w:highlight w:val="none"/>
          <w:u w:val="none"/>
          <w:shd w:val="clear" w:color="auto" w:fill="auto"/>
          <w:lang w:val="en-US" w:eastAsia="zh-CN"/>
        </w:rPr>
        <w:t>公示期</w:t>
      </w:r>
      <w:r>
        <w:rPr>
          <w:rFonts w:hint="default" w:ascii="Times New Roman" w:hAnsi="Times New Roman" w:eastAsia="仿宋_GB2312" w:cs="Times New Roman"/>
          <w:b w:val="0"/>
          <w:bCs/>
          <w:sz w:val="32"/>
          <w:szCs w:val="32"/>
          <w:highlight w:val="none"/>
          <w:u w:val="none"/>
          <w:shd w:val="clear" w:color="auto" w:fill="auto"/>
          <w:lang w:val="en-US" w:eastAsia="zh-CN"/>
        </w:rPr>
        <w:t>7</w:t>
      </w:r>
      <w:r>
        <w:rPr>
          <w:rFonts w:hint="eastAsia" w:ascii="仿宋_GB2312" w:hAnsi="仿宋_GB2312" w:eastAsia="仿宋_GB2312" w:cs="仿宋_GB2312"/>
          <w:b w:val="0"/>
          <w:bCs/>
          <w:sz w:val="32"/>
          <w:szCs w:val="32"/>
          <w:highlight w:val="none"/>
          <w:u w:val="none"/>
          <w:shd w:val="clear" w:color="auto" w:fill="auto"/>
          <w:lang w:val="en-US" w:eastAsia="zh-CN"/>
        </w:rPr>
        <w:t>天</w:t>
      </w:r>
      <w:r>
        <w:rPr>
          <w:rFonts w:hint="eastAsia"/>
          <w:b w:val="0"/>
          <w:bCs/>
          <w:sz w:val="32"/>
          <w:szCs w:val="32"/>
          <w:highlight w:val="none"/>
          <w:u w:val="none"/>
          <w:shd w:val="clear" w:color="auto" w:fill="auto"/>
          <w:lang w:val="en-US" w:eastAsia="zh-CN"/>
        </w:rPr>
        <w:t>，</w:t>
      </w:r>
      <w:r>
        <w:rPr>
          <w:rFonts w:eastAsia="仿宋_GB2312"/>
          <w:b w:val="0"/>
          <w:bCs/>
          <w:sz w:val="32"/>
          <w:szCs w:val="32"/>
          <w:highlight w:val="none"/>
          <w:u w:val="none"/>
          <w:shd w:val="clear" w:color="auto" w:fill="auto"/>
        </w:rPr>
        <w:t>经公示无</w:t>
      </w:r>
      <w:r>
        <w:rPr>
          <w:rFonts w:hint="eastAsia" w:eastAsia="仿宋_GB2312"/>
          <w:b w:val="0"/>
          <w:bCs/>
          <w:sz w:val="32"/>
          <w:szCs w:val="32"/>
          <w:highlight w:val="none"/>
          <w:u w:val="none"/>
          <w:shd w:val="clear" w:color="auto" w:fill="auto"/>
          <w:lang w:val="en-US" w:eastAsia="zh-CN"/>
        </w:rPr>
        <w:t>异议</w:t>
      </w:r>
      <w:r>
        <w:rPr>
          <w:rFonts w:eastAsia="仿宋_GB2312"/>
          <w:b w:val="0"/>
          <w:bCs/>
          <w:sz w:val="32"/>
          <w:szCs w:val="32"/>
          <w:highlight w:val="none"/>
          <w:u w:val="none"/>
          <w:shd w:val="clear" w:color="auto" w:fill="auto"/>
        </w:rPr>
        <w:t>后按程序付款</w:t>
      </w:r>
      <w:r>
        <w:rPr>
          <w:rFonts w:hint="eastAsia" w:eastAsia="仿宋_GB2312"/>
          <w:b w:val="0"/>
          <w:bCs/>
          <w:sz w:val="32"/>
          <w:szCs w:val="32"/>
          <w:highlight w:val="none"/>
          <w:u w:val="none"/>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snapToGrid/>
        <w:spacing w:after="0" w:line="580" w:lineRule="exact"/>
        <w:ind w:right="0" w:rightChars="0" w:firstLine="640" w:firstLineChars="200"/>
        <w:textAlignment w:val="auto"/>
        <w:outlineLvl w:val="9"/>
        <w:rPr>
          <w:rFonts w:hint="eastAsia"/>
          <w:b w:val="0"/>
          <w:bCs/>
          <w:u w:val="none"/>
          <w:lang w:val="en-US" w:eastAsia="zh-CN"/>
        </w:rPr>
      </w:pPr>
      <w:r>
        <w:rPr>
          <w:rFonts w:hint="eastAsia" w:eastAsia="仿宋_GB2312"/>
          <w:b w:val="0"/>
          <w:bCs/>
          <w:sz w:val="32"/>
          <w:szCs w:val="32"/>
          <w:highlight w:val="none"/>
          <w:u w:val="none"/>
          <w:shd w:val="clear" w:color="auto" w:fill="auto"/>
          <w:lang w:val="en-US" w:eastAsia="zh-CN"/>
        </w:rPr>
        <w:t>在三次公示过程中，如对公示内容有异议，应当在公示期内向搬迁补偿工作组反映有关情况和问题，并由搬迁补偿工作组及时作出处理。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eastAsia="仿宋_GB2312"/>
          <w:b w:val="0"/>
          <w:bCs/>
          <w:sz w:val="32"/>
          <w:szCs w:val="32"/>
          <w:highlight w:val="none"/>
          <w:u w:val="none"/>
          <w:shd w:val="clear" w:color="auto" w:fill="auto"/>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八</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所涉及</w:t>
      </w:r>
      <w:r>
        <w:rPr>
          <w:rFonts w:hint="eastAsia" w:eastAsia="仿宋_GB2312"/>
          <w:b w:val="0"/>
          <w:bCs/>
          <w:sz w:val="32"/>
          <w:szCs w:val="32"/>
          <w:highlight w:val="none"/>
          <w:u w:val="none"/>
          <w:shd w:val="clear" w:color="auto" w:fill="auto"/>
          <w:lang w:val="en-US" w:eastAsia="zh-CN"/>
        </w:rPr>
        <w:t>煤炭企业</w:t>
      </w:r>
      <w:r>
        <w:rPr>
          <w:rFonts w:eastAsia="仿宋_GB2312"/>
          <w:b w:val="0"/>
          <w:bCs/>
          <w:sz w:val="32"/>
          <w:szCs w:val="32"/>
          <w:highlight w:val="none"/>
          <w:u w:val="none"/>
          <w:shd w:val="clear" w:color="auto" w:fill="auto"/>
        </w:rPr>
        <w:t>将同意拨付补偿款项的正式文件报送至镇政府，</w:t>
      </w:r>
      <w:r>
        <w:rPr>
          <w:rFonts w:hint="eastAsia" w:ascii="仿宋_GB2312" w:hAnsi="仿宋_GB2312" w:eastAsia="仿宋_GB2312" w:cs="仿宋_GB2312"/>
          <w:b w:val="0"/>
          <w:bCs/>
          <w:sz w:val="32"/>
          <w:szCs w:val="32"/>
          <w:highlight w:val="none"/>
          <w:u w:val="none"/>
          <w:shd w:val="clear" w:color="auto" w:fill="auto"/>
        </w:rPr>
        <w:t>镇政府经审查同意后向</w:t>
      </w:r>
      <w:r>
        <w:rPr>
          <w:rFonts w:hint="eastAsia" w:ascii="仿宋_GB2312" w:hAnsi="仿宋_GB2312" w:eastAsia="仿宋_GB2312" w:cs="仿宋_GB2312"/>
          <w:b w:val="0"/>
          <w:bCs/>
          <w:sz w:val="32"/>
          <w:szCs w:val="32"/>
          <w:highlight w:val="none"/>
          <w:u w:val="none"/>
          <w:shd w:val="clear" w:color="auto" w:fill="auto"/>
          <w:lang w:eastAsia="zh-CN"/>
        </w:rPr>
        <w:t>旗矿区移民服务中心</w:t>
      </w:r>
      <w:r>
        <w:rPr>
          <w:rFonts w:hint="eastAsia" w:ascii="仿宋_GB2312" w:hAnsi="仿宋_GB2312" w:eastAsia="仿宋_GB2312" w:cs="仿宋_GB2312"/>
          <w:b w:val="0"/>
          <w:bCs/>
          <w:sz w:val="32"/>
          <w:szCs w:val="32"/>
          <w:highlight w:val="none"/>
          <w:u w:val="none"/>
          <w:shd w:val="clear" w:color="auto" w:fill="auto"/>
        </w:rPr>
        <w:t>提出</w:t>
      </w:r>
      <w:r>
        <w:rPr>
          <w:rFonts w:hint="eastAsia" w:ascii="仿宋_GB2312" w:hAnsi="仿宋_GB2312" w:eastAsia="仿宋_GB2312" w:cs="仿宋_GB2312"/>
          <w:b w:val="0"/>
          <w:bCs/>
          <w:sz w:val="32"/>
          <w:szCs w:val="32"/>
          <w:highlight w:val="none"/>
          <w:u w:val="none"/>
          <w:shd w:val="clear" w:color="auto" w:fill="auto"/>
          <w:lang w:val="en-US" w:eastAsia="zh-CN"/>
        </w:rPr>
        <w:t>付款</w:t>
      </w:r>
      <w:r>
        <w:rPr>
          <w:rFonts w:hint="eastAsia" w:ascii="仿宋_GB2312" w:hAnsi="仿宋_GB2312" w:eastAsia="仿宋_GB2312" w:cs="仿宋_GB2312"/>
          <w:b w:val="0"/>
          <w:bCs/>
          <w:sz w:val="32"/>
          <w:szCs w:val="32"/>
          <w:highlight w:val="none"/>
          <w:u w:val="none"/>
          <w:shd w:val="clear" w:color="auto" w:fill="auto"/>
        </w:rPr>
        <w:t>申请</w:t>
      </w:r>
      <w:r>
        <w:rPr>
          <w:rFonts w:eastAsia="仿宋_GB2312"/>
          <w:b w:val="0"/>
          <w:bCs/>
          <w:sz w:val="32"/>
          <w:szCs w:val="32"/>
          <w:highlight w:val="none"/>
          <w:u w:val="none"/>
          <w:shd w:val="clear" w:color="auto" w:fill="auto"/>
        </w:rPr>
        <w:t>，经</w:t>
      </w:r>
      <w:r>
        <w:rPr>
          <w:rFonts w:hint="eastAsia" w:eastAsia="仿宋_GB2312"/>
          <w:b w:val="0"/>
          <w:bCs/>
          <w:sz w:val="32"/>
          <w:szCs w:val="32"/>
          <w:highlight w:val="none"/>
          <w:u w:val="none"/>
          <w:shd w:val="clear" w:color="auto" w:fill="auto"/>
          <w:lang w:eastAsia="zh-CN"/>
        </w:rPr>
        <w:t>旗矿区移民服务中心</w:t>
      </w:r>
      <w:r>
        <w:rPr>
          <w:rFonts w:eastAsia="仿宋_GB2312"/>
          <w:b w:val="0"/>
          <w:bCs/>
          <w:sz w:val="32"/>
          <w:szCs w:val="32"/>
          <w:highlight w:val="none"/>
          <w:u w:val="none"/>
          <w:shd w:val="clear" w:color="auto" w:fill="auto"/>
        </w:rPr>
        <w:t>审查、旗人民政府审核同意后，</w:t>
      </w:r>
      <w:r>
        <w:rPr>
          <w:rFonts w:hint="eastAsia" w:eastAsia="仿宋_GB2312"/>
          <w:b w:val="0"/>
          <w:bCs/>
          <w:sz w:val="32"/>
          <w:szCs w:val="32"/>
          <w:highlight w:val="none"/>
          <w:u w:val="none"/>
          <w:shd w:val="clear" w:color="auto" w:fill="auto"/>
          <w:lang w:val="en-US" w:eastAsia="zh-CN"/>
        </w:rPr>
        <w:t>按程序支付补偿款</w:t>
      </w:r>
      <w:r>
        <w:rPr>
          <w:rFonts w:eastAsia="仿宋_GB2312"/>
          <w:b w:val="0"/>
          <w:bCs/>
          <w:sz w:val="32"/>
          <w:szCs w:val="32"/>
          <w:highlight w:val="none"/>
          <w:u w:val="none"/>
          <w:shd w:val="clear" w:color="auto" w:fill="auto"/>
        </w:rPr>
        <w:t>。涉及农牧民的补偿款由</w:t>
      </w:r>
      <w:r>
        <w:rPr>
          <w:rFonts w:hint="eastAsia" w:eastAsia="仿宋_GB2312"/>
          <w:b w:val="0"/>
          <w:bCs/>
          <w:sz w:val="32"/>
          <w:szCs w:val="32"/>
          <w:highlight w:val="none"/>
          <w:u w:val="none"/>
          <w:shd w:val="clear" w:color="auto" w:fill="auto"/>
          <w:lang w:eastAsia="zh-CN"/>
        </w:rPr>
        <w:t>旗矿区移民服务中心</w:t>
      </w:r>
      <w:r>
        <w:rPr>
          <w:rFonts w:hint="eastAsia" w:eastAsia="仿宋_GB2312"/>
          <w:b w:val="0"/>
          <w:bCs/>
          <w:sz w:val="32"/>
          <w:szCs w:val="32"/>
          <w:highlight w:val="none"/>
          <w:u w:val="none"/>
          <w:shd w:val="clear" w:color="auto" w:fill="auto"/>
          <w:lang w:val="en-US" w:eastAsia="zh-CN"/>
        </w:rPr>
        <w:t>支付</w:t>
      </w:r>
      <w:r>
        <w:rPr>
          <w:rFonts w:eastAsia="仿宋_GB2312"/>
          <w:b w:val="0"/>
          <w:bCs/>
          <w:sz w:val="32"/>
          <w:szCs w:val="32"/>
          <w:highlight w:val="none"/>
          <w:u w:val="none"/>
          <w:shd w:val="clear" w:color="auto" w:fill="auto"/>
        </w:rPr>
        <w:t>到镇政府，镇政府通过</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一卡通</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系统将补偿款分发到户；涉及相关部门、企业的补偿款由</w:t>
      </w:r>
      <w:r>
        <w:rPr>
          <w:rFonts w:hint="eastAsia" w:eastAsia="仿宋_GB2312"/>
          <w:b w:val="0"/>
          <w:bCs/>
          <w:sz w:val="32"/>
          <w:szCs w:val="32"/>
          <w:highlight w:val="none"/>
          <w:u w:val="none"/>
          <w:shd w:val="clear" w:color="auto" w:fill="auto"/>
          <w:lang w:eastAsia="zh-CN"/>
        </w:rPr>
        <w:t>旗矿区移民服务中心</w:t>
      </w:r>
      <w:r>
        <w:rPr>
          <w:rFonts w:hint="eastAsia" w:eastAsia="仿宋_GB2312"/>
          <w:b w:val="0"/>
          <w:bCs/>
          <w:sz w:val="32"/>
          <w:szCs w:val="32"/>
          <w:highlight w:val="none"/>
          <w:u w:val="none"/>
          <w:shd w:val="clear" w:color="auto" w:fill="auto"/>
          <w:lang w:val="en-US" w:eastAsia="zh-CN"/>
        </w:rPr>
        <w:t>向产权所有单位支</w:t>
      </w:r>
      <w:r>
        <w:rPr>
          <w:rFonts w:eastAsia="仿宋_GB2312"/>
          <w:b w:val="0"/>
          <w:bCs/>
          <w:sz w:val="32"/>
          <w:szCs w:val="32"/>
          <w:highlight w:val="none"/>
          <w:u w:val="none"/>
          <w:shd w:val="clear" w:color="auto" w:fill="auto"/>
        </w:rPr>
        <w:t>付。</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eastAsia="仿宋_GB2312"/>
          <w:b w:val="0"/>
          <w:bCs/>
          <w:sz w:val="32"/>
          <w:szCs w:val="32"/>
          <w:highlight w:val="none"/>
          <w:u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center"/>
        <w:textAlignment w:val="auto"/>
        <w:outlineLvl w:val="9"/>
        <w:rPr>
          <w:rFonts w:eastAsia="黑体"/>
          <w:b w:val="0"/>
          <w:bCs/>
          <w:sz w:val="32"/>
          <w:szCs w:val="32"/>
          <w:highlight w:val="none"/>
          <w:u w:val="none"/>
          <w:shd w:val="clear" w:color="auto" w:fill="auto"/>
        </w:rPr>
      </w:pPr>
      <w:r>
        <w:rPr>
          <w:rFonts w:eastAsia="黑体"/>
          <w:b w:val="0"/>
          <w:bCs/>
          <w:sz w:val="32"/>
          <w:szCs w:val="32"/>
          <w:highlight w:val="none"/>
          <w:u w:val="none"/>
          <w:shd w:val="clear" w:color="auto" w:fill="auto"/>
        </w:rPr>
        <w:t>第三章  移民安置</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360" w:firstLineChars="200"/>
        <w:jc w:val="both"/>
        <w:textAlignment w:val="auto"/>
        <w:rPr>
          <w:b w:val="0"/>
          <w:bCs/>
          <w:sz w:val="18"/>
          <w:szCs w:val="18"/>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七</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搬迁步骤：</w:t>
      </w:r>
      <w:r>
        <w:rPr>
          <w:rFonts w:hint="eastAsia" w:eastAsia="仿宋_GB2312"/>
          <w:b w:val="0"/>
          <w:bCs/>
          <w:sz w:val="32"/>
          <w:highlight w:val="none"/>
          <w:u w:val="none"/>
          <w:shd w:val="clear" w:color="auto" w:fill="auto"/>
          <w:lang w:val="en-US" w:eastAsia="zh-CN"/>
        </w:rPr>
        <w:t>实施搬迁时以社为单位进行整体搬迁</w:t>
      </w:r>
      <w:r>
        <w:rPr>
          <w:rFonts w:hint="eastAsia" w:eastAsia="仿宋_GB2312"/>
          <w:b w:val="0"/>
          <w:bCs/>
          <w:sz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八</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搬迁补偿标准：井田范围内农牧民房屋及附属设施、地上附着物，按评估价格补偿（</w:t>
      </w:r>
      <w:r>
        <w:rPr>
          <w:rFonts w:hint="eastAsia" w:eastAsia="仿宋_GB2312"/>
          <w:b w:val="0"/>
          <w:bCs/>
          <w:sz w:val="32"/>
          <w:szCs w:val="32"/>
          <w:highlight w:val="none"/>
          <w:u w:val="none"/>
          <w:shd w:val="clear" w:color="auto" w:fill="auto"/>
          <w:lang w:val="en-US" w:eastAsia="zh-CN"/>
        </w:rPr>
        <w:t>具体标准详见本办法附件</w:t>
      </w:r>
      <w:r>
        <w:rPr>
          <w:rFonts w:hint="default" w:ascii="Times New Roman" w:hAnsi="Times New Roman" w:cs="Times New Roman"/>
          <w:b w:val="0"/>
          <w:bCs/>
          <w:sz w:val="32"/>
          <w:szCs w:val="32"/>
          <w:highlight w:val="none"/>
          <w:u w:val="none"/>
          <w:shd w:val="clear" w:color="auto" w:fill="auto"/>
          <w:lang w:val="en-US" w:eastAsia="zh-CN"/>
        </w:rPr>
        <w:t>1</w:t>
      </w:r>
      <w:r>
        <w:rPr>
          <w:rFonts w:hint="eastAsia"/>
          <w:b w:val="0"/>
          <w:bCs/>
          <w:sz w:val="32"/>
          <w:szCs w:val="32"/>
          <w:highlight w:val="none"/>
          <w:u w:val="none"/>
          <w:shd w:val="clear" w:color="auto" w:fill="auto"/>
          <w:lang w:val="en-US" w:eastAsia="zh-CN"/>
        </w:rPr>
        <w:t>，</w:t>
      </w:r>
      <w:r>
        <w:rPr>
          <w:rFonts w:hint="eastAsia" w:ascii="仿宋_GB2312" w:hAnsi="仿宋_GB2312" w:eastAsia="仿宋_GB2312" w:cs="仿宋_GB2312"/>
          <w:b w:val="0"/>
          <w:bCs/>
          <w:color w:val="auto"/>
          <w:spacing w:val="0"/>
          <w:sz w:val="32"/>
          <w:szCs w:val="32"/>
          <w:highlight w:val="none"/>
          <w:u w:val="single"/>
          <w:shd w:val="clear" w:color="auto" w:fill="auto"/>
          <w:lang w:val="en-US" w:eastAsia="zh-CN"/>
        </w:rPr>
        <w:t>未列项目按照市场价格</w:t>
      </w:r>
      <w:r>
        <w:rPr>
          <w:rFonts w:hint="eastAsia" w:ascii="仿宋_GB2312" w:hAnsi="仿宋_GB2312" w:eastAsia="仿宋_GB2312" w:cs="仿宋_GB2312"/>
          <w:b w:val="0"/>
          <w:bCs/>
          <w:color w:val="auto"/>
          <w:spacing w:val="0"/>
          <w:sz w:val="32"/>
          <w:szCs w:val="32"/>
          <w:u w:val="single"/>
          <w:shd w:val="clear" w:color="auto" w:fill="auto"/>
          <w:lang w:val="en-US" w:eastAsia="zh-CN"/>
        </w:rPr>
        <w:t>据实评估补偿</w:t>
      </w:r>
      <w:r>
        <w:rPr>
          <w:rStyle w:val="14"/>
          <w:rFonts w:hint="eastAsia" w:ascii="Times New Roman" w:hAnsi="Times New Roman" w:eastAsia="仿宋_GB2312" w:cs="Times New Roman"/>
          <w:b w:val="0"/>
          <w:bCs/>
          <w:sz w:val="32"/>
          <w:highlight w:val="none"/>
          <w:u w:val="single"/>
          <w:shd w:val="clear" w:color="auto" w:fill="auto"/>
          <w:lang w:val="en-US" w:eastAsia="zh-CN"/>
        </w:rPr>
        <w:t>[</w:t>
      </w:r>
      <w:r>
        <w:rPr>
          <w:rStyle w:val="14"/>
          <w:rFonts w:hint="eastAsia" w:ascii="Times New Roman" w:hAnsi="Times New Roman" w:eastAsia="仿宋_GB2312" w:cs="Times New Roman"/>
          <w:b w:val="0"/>
          <w:bCs/>
          <w:sz w:val="32"/>
          <w:highlight w:val="none"/>
          <w:u w:val="single"/>
          <w:shd w:val="clear" w:color="auto" w:fill="auto"/>
          <w:lang w:val="en-US" w:eastAsia="zh-CN"/>
        </w:rPr>
        <w:footnoteReference w:id="1"/>
      </w:r>
      <w:r>
        <w:rPr>
          <w:rStyle w:val="14"/>
          <w:rFonts w:hint="eastAsia" w:ascii="Times New Roman" w:hAnsi="Times New Roman" w:eastAsia="仿宋_GB2312" w:cs="Times New Roman"/>
          <w:b w:val="0"/>
          <w:bCs/>
          <w:sz w:val="32"/>
          <w:highlight w:val="none"/>
          <w:u w:val="single"/>
          <w:shd w:val="clear" w:color="auto" w:fill="auto"/>
          <w:lang w:val="en-US" w:eastAsia="zh-CN"/>
        </w:rPr>
        <w:t>]</w:t>
      </w:r>
      <w:r>
        <w:rPr>
          <w:rFonts w:eastAsia="仿宋_GB2312"/>
          <w:b w:val="0"/>
          <w:bCs/>
          <w:sz w:val="32"/>
          <w:highlight w:val="none"/>
          <w:u w:val="none"/>
          <w:shd w:val="clear" w:color="auto" w:fill="auto"/>
        </w:rPr>
        <w:t>），评估费用由相关煤炭企业承担。</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color w:val="FF0000"/>
          <w:lang w:val="en-US" w:eastAsia="zh-CN"/>
        </w:rPr>
      </w:pPr>
      <w:r>
        <w:rPr>
          <w:rFonts w:hint="eastAsia" w:eastAsia="黑体"/>
          <w:b w:val="0"/>
          <w:bCs/>
          <w:sz w:val="32"/>
          <w:highlight w:val="none"/>
          <w:u w:val="none"/>
          <w:shd w:val="clear" w:color="auto" w:fill="auto"/>
          <w:lang w:val="en-US" w:eastAsia="zh-CN"/>
        </w:rPr>
        <w:t xml:space="preserve">第九条 </w:t>
      </w:r>
      <w:r>
        <w:rPr>
          <w:rFonts w:hint="eastAsia" w:ascii="仿宋_GB2312" w:hAnsi="仿宋_GB2312" w:eastAsia="仿宋_GB2312" w:cs="仿宋_GB2312"/>
          <w:b w:val="0"/>
          <w:bCs/>
          <w:sz w:val="32"/>
          <w:highlight w:val="none"/>
          <w:u w:val="single"/>
          <w:shd w:val="clear" w:color="auto" w:fill="auto"/>
          <w:lang w:val="en-US" w:eastAsia="zh-CN"/>
        </w:rPr>
        <w:t>搬迁安置人口核定：</w:t>
      </w:r>
      <w:r>
        <w:rPr>
          <w:rFonts w:hint="eastAsia" w:ascii="仿宋_GB2312" w:hAnsi="仿宋_GB2312" w:eastAsia="仿宋_GB2312" w:cs="仿宋_GB2312"/>
          <w:b w:val="0"/>
          <w:bCs/>
          <w:sz w:val="32"/>
          <w:szCs w:val="32"/>
          <w:highlight w:val="none"/>
          <w:u w:val="single"/>
          <w:lang w:val="en-US" w:eastAsia="zh-CN"/>
        </w:rPr>
        <w:t>以搬迁动员会当日农牧业户籍人口为基数，核增搬迁动员会到</w:t>
      </w:r>
      <w:r>
        <w:rPr>
          <w:rFonts w:hint="eastAsia" w:ascii="仿宋_GB2312" w:hAnsi="仿宋_GB2312" w:eastAsia="仿宋_GB2312" w:cs="仿宋_GB2312"/>
          <w:b w:val="0"/>
          <w:bCs/>
          <w:sz w:val="32"/>
          <w:szCs w:val="32"/>
          <w:highlight w:val="none"/>
          <w:u w:val="single"/>
          <w:shd w:val="clear" w:color="auto" w:fill="auto"/>
        </w:rPr>
        <w:t>搬迁补偿第二次公示</w:t>
      </w:r>
      <w:r>
        <w:rPr>
          <w:rFonts w:hint="eastAsia" w:ascii="仿宋_GB2312" w:hAnsi="仿宋_GB2312" w:eastAsia="仿宋_GB2312" w:cs="仿宋_GB2312"/>
          <w:b w:val="0"/>
          <w:bCs/>
          <w:sz w:val="32"/>
          <w:szCs w:val="32"/>
          <w:u w:val="single"/>
          <w:vertAlign w:val="baseline"/>
        </w:rPr>
        <w:t>结束</w:t>
      </w:r>
      <w:r>
        <w:rPr>
          <w:rFonts w:hint="eastAsia" w:ascii="仿宋_GB2312" w:hAnsi="仿宋_GB2312" w:eastAsia="仿宋_GB2312" w:cs="仿宋_GB2312"/>
          <w:b w:val="0"/>
          <w:bCs/>
          <w:sz w:val="32"/>
          <w:szCs w:val="32"/>
          <w:u w:val="single"/>
          <w:vertAlign w:val="baseline"/>
          <w:lang w:val="en-US" w:eastAsia="zh-CN"/>
        </w:rPr>
        <w:t>期间新增农牧业户籍人口。</w:t>
      </w:r>
      <w:r>
        <w:rPr>
          <w:rStyle w:val="14"/>
          <w:rFonts w:hint="eastAsia" w:eastAsia="仿宋_GB2312"/>
          <w:b w:val="0"/>
          <w:bCs w:val="0"/>
          <w:sz w:val="32"/>
          <w:highlight w:val="none"/>
          <w:u w:val="single"/>
          <w:shd w:val="clear" w:color="auto" w:fill="auto"/>
          <w:lang w:eastAsia="zh-CN"/>
        </w:rPr>
        <w:t>[</w:t>
      </w:r>
      <w:r>
        <w:rPr>
          <w:rStyle w:val="14"/>
          <w:rFonts w:hint="eastAsia" w:eastAsia="仿宋_GB2312"/>
          <w:b w:val="0"/>
          <w:bCs w:val="0"/>
          <w:sz w:val="32"/>
          <w:highlight w:val="none"/>
          <w:u w:val="single"/>
          <w:shd w:val="clear" w:color="auto" w:fill="auto"/>
          <w:lang w:eastAsia="zh-CN"/>
        </w:rPr>
        <w:footnoteReference w:id="2"/>
      </w:r>
      <w:r>
        <w:rPr>
          <w:rStyle w:val="14"/>
          <w:rFonts w:hint="eastAsia" w:eastAsia="仿宋_GB2312"/>
          <w:b w:val="0"/>
          <w:bCs w:val="0"/>
          <w:sz w:val="32"/>
          <w:highlight w:val="none"/>
          <w:u w:val="singl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十</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住房安置形式：</w:t>
      </w:r>
      <w:r>
        <w:rPr>
          <w:rFonts w:hint="eastAsia" w:eastAsia="仿宋_GB2312"/>
          <w:b w:val="0"/>
          <w:bCs/>
          <w:sz w:val="32"/>
          <w:highlight w:val="none"/>
          <w:u w:val="single"/>
          <w:shd w:val="clear" w:color="auto" w:fill="auto"/>
          <w:lang w:val="en-US" w:eastAsia="zh-CN"/>
        </w:rPr>
        <w:t>煤炭企业委托旗矿区移民服务中心对搬迁农牧民进行集中安置。</w:t>
      </w:r>
      <w:r>
        <w:rPr>
          <w:rStyle w:val="14"/>
          <w:rFonts w:hint="eastAsia" w:eastAsia="仿宋_GB2312"/>
          <w:b w:val="0"/>
          <w:bCs/>
          <w:sz w:val="32"/>
          <w:highlight w:val="none"/>
          <w:u w:val="single"/>
          <w:shd w:val="clear" w:color="auto" w:fill="auto"/>
          <w:lang w:val="en-US" w:eastAsia="zh-CN"/>
        </w:rPr>
        <w:t>[</w:t>
      </w:r>
      <w:r>
        <w:rPr>
          <w:rStyle w:val="14"/>
          <w:rFonts w:hint="eastAsia" w:eastAsia="仿宋_GB2312"/>
          <w:b w:val="0"/>
          <w:bCs/>
          <w:sz w:val="32"/>
          <w:highlight w:val="none"/>
          <w:u w:val="single"/>
          <w:shd w:val="clear" w:color="auto" w:fill="auto"/>
          <w:lang w:val="en-US" w:eastAsia="zh-CN"/>
        </w:rPr>
        <w:footnoteReference w:id="3"/>
      </w:r>
      <w:r>
        <w:rPr>
          <w:rStyle w:val="14"/>
          <w:rFonts w:hint="eastAsia" w:eastAsia="仿宋_GB2312"/>
          <w:b w:val="0"/>
          <w:bCs/>
          <w:sz w:val="32"/>
          <w:highlight w:val="none"/>
          <w:u w:val="single"/>
          <w:shd w:val="clear" w:color="auto" w:fill="auto"/>
          <w:lang w:val="en-US" w:eastAsia="zh-CN"/>
        </w:rPr>
        <w:t>]</w:t>
      </w:r>
      <w:r>
        <w:rPr>
          <w:rFonts w:hint="eastAsia" w:eastAsia="仿宋_GB2312"/>
          <w:b w:val="0"/>
          <w:bCs/>
          <w:sz w:val="32"/>
          <w:highlight w:val="none"/>
          <w:u w:val="none"/>
          <w:shd w:val="clear" w:color="auto" w:fill="auto"/>
          <w:lang w:val="en-US" w:eastAsia="zh-CN"/>
        </w:rPr>
        <w:t>安置人口以搬迁安置核定人口为依据，</w:t>
      </w:r>
      <w:r>
        <w:rPr>
          <w:rFonts w:eastAsia="仿宋_GB2312"/>
          <w:b w:val="0"/>
          <w:bCs/>
          <w:sz w:val="32"/>
          <w:highlight w:val="none"/>
          <w:u w:val="none"/>
        </w:rPr>
        <w:t>每人享受</w:t>
      </w:r>
      <w:r>
        <w:rPr>
          <w:rFonts w:hint="default" w:ascii="Times New Roman" w:hAnsi="Times New Roman" w:eastAsia="仿宋_GB2312" w:cs="Times New Roman"/>
          <w:b w:val="0"/>
          <w:bCs/>
          <w:sz w:val="32"/>
          <w:highlight w:val="none"/>
          <w:u w:val="none"/>
          <w:lang w:val="en-US" w:eastAsia="zh-CN"/>
        </w:rPr>
        <w:t>35</w:t>
      </w:r>
      <w:r>
        <w:rPr>
          <w:rFonts w:eastAsia="仿宋_GB2312"/>
          <w:b w:val="0"/>
          <w:bCs/>
          <w:sz w:val="32"/>
          <w:highlight w:val="none"/>
          <w:u w:val="none"/>
        </w:rPr>
        <w:t>平方米</w:t>
      </w:r>
      <w:r>
        <w:rPr>
          <w:rFonts w:hint="eastAsia" w:eastAsia="仿宋_GB2312"/>
          <w:b w:val="0"/>
          <w:bCs/>
          <w:sz w:val="32"/>
          <w:highlight w:val="none"/>
          <w:u w:val="none"/>
          <w:lang w:val="en-US" w:eastAsia="zh-CN"/>
        </w:rPr>
        <w:t>毛坯</w:t>
      </w:r>
      <w:r>
        <w:rPr>
          <w:rFonts w:eastAsia="仿宋_GB2312"/>
          <w:b w:val="0"/>
          <w:bCs/>
          <w:sz w:val="32"/>
          <w:highlight w:val="none"/>
          <w:u w:val="none"/>
        </w:rPr>
        <w:t>住房</w:t>
      </w:r>
      <w:r>
        <w:rPr>
          <w:rFonts w:hint="eastAsia" w:eastAsia="仿宋_GB2312"/>
          <w:b w:val="0"/>
          <w:bCs/>
          <w:sz w:val="32"/>
          <w:highlight w:val="none"/>
          <w:u w:val="none"/>
          <w:lang w:eastAsia="zh-CN"/>
        </w:rPr>
        <w:t>。</w:t>
      </w:r>
      <w:r>
        <w:rPr>
          <w:rFonts w:hint="eastAsia" w:eastAsia="仿宋_GB2312"/>
          <w:b w:val="0"/>
          <w:bCs/>
          <w:sz w:val="32"/>
          <w:highlight w:val="none"/>
          <w:u w:val="none"/>
          <w:shd w:val="clear" w:color="auto" w:fill="auto"/>
          <w:lang w:val="en-US" w:eastAsia="zh-CN"/>
        </w:rPr>
        <w:t>搬迁农牧民可选择房屋安置、房屋兑换凭证、现金安置等安置方式</w:t>
      </w:r>
      <w:r>
        <w:rPr>
          <w:rFonts w:hint="eastAsia" w:eastAsia="仿宋_GB2312"/>
          <w:b w:val="0"/>
          <w:bCs/>
          <w:sz w:val="32"/>
          <w:highlight w:val="none"/>
          <w:u w:val="single"/>
          <w:shd w:val="clear" w:color="auto" w:fill="auto"/>
          <w:lang w:val="en-US" w:eastAsia="zh-CN"/>
        </w:rPr>
        <w:t>（具体方式以当年安置方案确定）</w:t>
      </w:r>
      <w:r>
        <w:rPr>
          <w:rStyle w:val="14"/>
          <w:rFonts w:hint="eastAsia" w:eastAsia="仿宋_GB2312"/>
          <w:b w:val="0"/>
          <w:bCs/>
          <w:sz w:val="32"/>
          <w:highlight w:val="none"/>
          <w:u w:val="single"/>
          <w:shd w:val="clear" w:color="auto" w:fill="auto"/>
          <w:lang w:val="en-US" w:eastAsia="zh-CN"/>
        </w:rPr>
        <w:t>[</w:t>
      </w:r>
      <w:r>
        <w:rPr>
          <w:rStyle w:val="14"/>
          <w:rFonts w:hint="eastAsia" w:eastAsia="仿宋_GB2312"/>
          <w:b w:val="0"/>
          <w:bCs/>
          <w:sz w:val="32"/>
          <w:highlight w:val="none"/>
          <w:u w:val="single"/>
          <w:shd w:val="clear" w:color="auto" w:fill="auto"/>
          <w:lang w:val="en-US" w:eastAsia="zh-CN"/>
        </w:rPr>
        <w:footnoteReference w:id="4"/>
      </w:r>
      <w:r>
        <w:rPr>
          <w:rStyle w:val="14"/>
          <w:rFonts w:hint="eastAsia" w:eastAsia="仿宋_GB2312"/>
          <w:b w:val="0"/>
          <w:bCs/>
          <w:sz w:val="32"/>
          <w:highlight w:val="none"/>
          <w:u w:val="single"/>
          <w:shd w:val="clear" w:color="auto" w:fill="auto"/>
          <w:lang w:val="en-US" w:eastAsia="zh-CN"/>
        </w:rPr>
        <w:t>]</w:t>
      </w:r>
      <w:r>
        <w:rPr>
          <w:rFonts w:hint="eastAsia" w:eastAsia="仿宋_GB2312"/>
          <w:b w:val="0"/>
          <w:bCs/>
          <w:sz w:val="32"/>
          <w:highlight w:val="none"/>
          <w:u w:val="none"/>
          <w:shd w:val="clear" w:color="auto" w:fill="auto"/>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rPr>
      </w:pPr>
      <w:r>
        <w:rPr>
          <w:rFonts w:eastAsia="黑体"/>
          <w:b w:val="0"/>
          <w:bCs/>
          <w:sz w:val="32"/>
          <w:highlight w:val="none"/>
          <w:u w:val="none"/>
          <w:shd w:val="clear" w:color="auto" w:fill="auto"/>
        </w:rPr>
        <w:t>第十</w:t>
      </w:r>
      <w:r>
        <w:rPr>
          <w:rFonts w:hint="eastAsia" w:eastAsia="黑体"/>
          <w:b w:val="0"/>
          <w:bCs/>
          <w:sz w:val="32"/>
          <w:highlight w:val="none"/>
          <w:u w:val="none"/>
          <w:shd w:val="clear" w:color="auto" w:fill="auto"/>
          <w:lang w:val="en-US" w:eastAsia="zh-CN"/>
        </w:rPr>
        <w:t>一</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搬迁补偿费用</w:t>
      </w:r>
      <w:r>
        <w:rPr>
          <w:rFonts w:hint="eastAsia" w:eastAsia="仿宋_GB2312"/>
          <w:b w:val="0"/>
          <w:bCs/>
          <w:sz w:val="32"/>
          <w:highlight w:val="none"/>
          <w:u w:val="none"/>
          <w:shd w:val="clear" w:color="auto" w:fill="auto"/>
          <w:lang w:val="en-US" w:eastAsia="zh-CN"/>
        </w:rPr>
        <w:t>按照核定搬迁安置人口数计算</w:t>
      </w:r>
      <w:r>
        <w:rPr>
          <w:rFonts w:hint="eastAsia" w:eastAsia="仿宋_GB2312"/>
          <w:b w:val="0"/>
          <w:bCs/>
          <w:sz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（一）</w:t>
      </w:r>
      <w:r>
        <w:rPr>
          <w:rFonts w:hint="eastAsia" w:eastAsia="仿宋_GB2312"/>
          <w:b w:val="0"/>
          <w:bCs/>
          <w:sz w:val="32"/>
          <w:u w:val="none"/>
          <w:shd w:val="clear" w:color="auto" w:fill="auto"/>
          <w:lang w:val="en-US" w:eastAsia="zh-CN"/>
        </w:rPr>
        <w:t>一次性给予</w:t>
      </w:r>
      <w:r>
        <w:rPr>
          <w:rFonts w:hint="eastAsia" w:eastAsia="仿宋_GB2312"/>
          <w:b w:val="0"/>
          <w:bCs/>
          <w:sz w:val="32"/>
          <w:highlight w:val="none"/>
          <w:u w:val="none"/>
          <w:shd w:val="clear" w:color="auto" w:fill="auto"/>
          <w:lang w:val="en-US" w:eastAsia="zh-CN"/>
        </w:rPr>
        <w:t>搬迁农牧民</w:t>
      </w:r>
      <w:r>
        <w:rPr>
          <w:rFonts w:eastAsia="仿宋_GB2312"/>
          <w:b w:val="0"/>
          <w:bCs/>
          <w:sz w:val="32"/>
          <w:highlight w:val="none"/>
          <w:u w:val="none"/>
          <w:shd w:val="clear" w:color="auto" w:fill="auto"/>
        </w:rPr>
        <w:t>每人</w:t>
      </w:r>
      <w:r>
        <w:rPr>
          <w:rFonts w:hint="default" w:ascii="Times New Roman" w:hAnsi="Times New Roman" w:eastAsia="仿宋_GB2312" w:cs="Times New Roman"/>
          <w:b w:val="0"/>
          <w:bCs/>
          <w:sz w:val="32"/>
          <w:highlight w:val="none"/>
          <w:u w:val="none"/>
          <w:shd w:val="clear" w:color="auto" w:fill="auto"/>
          <w:lang w:val="en-US" w:eastAsia="zh-CN"/>
        </w:rPr>
        <w:t>2</w:t>
      </w:r>
      <w:r>
        <w:rPr>
          <w:rFonts w:hint="eastAsia" w:ascii="Times New Roman" w:hAnsi="Times New Roman" w:eastAsia="仿宋_GB2312" w:cs="Times New Roman"/>
          <w:b w:val="0"/>
          <w:bCs/>
          <w:sz w:val="32"/>
          <w:highlight w:val="none"/>
          <w:u w:val="none"/>
          <w:shd w:val="clear" w:color="auto" w:fill="auto"/>
          <w:lang w:val="en-US" w:eastAsia="zh-CN"/>
        </w:rPr>
        <w:t>0</w:t>
      </w:r>
      <w:r>
        <w:rPr>
          <w:rFonts w:hint="default" w:ascii="Times New Roman" w:hAnsi="Times New Roman" w:eastAsia="仿宋_GB2312" w:cs="Times New Roman"/>
          <w:b w:val="0"/>
          <w:bCs/>
          <w:sz w:val="32"/>
          <w:highlight w:val="none"/>
          <w:u w:val="none"/>
          <w:shd w:val="clear" w:color="auto" w:fill="auto"/>
        </w:rPr>
        <w:t>0000</w:t>
      </w:r>
      <w:r>
        <w:rPr>
          <w:rFonts w:eastAsia="仿宋_GB2312"/>
          <w:b w:val="0"/>
          <w:bCs/>
          <w:sz w:val="32"/>
          <w:highlight w:val="none"/>
          <w:u w:val="none"/>
          <w:shd w:val="clear" w:color="auto" w:fill="auto"/>
        </w:rPr>
        <w:t>元的</w:t>
      </w:r>
      <w:r>
        <w:rPr>
          <w:rFonts w:hint="eastAsia" w:eastAsia="仿宋_GB2312"/>
          <w:b w:val="0"/>
          <w:bCs/>
          <w:sz w:val="32"/>
          <w:highlight w:val="none"/>
          <w:u w:val="none"/>
          <w:shd w:val="clear" w:color="auto" w:fill="auto"/>
          <w:lang w:val="en-US" w:eastAsia="zh-CN"/>
        </w:rPr>
        <w:t>安置补助费</w:t>
      </w:r>
      <w:r>
        <w:rPr>
          <w:rFonts w:eastAsia="仿宋_GB2312"/>
          <w:b w:val="0"/>
          <w:bCs/>
          <w:sz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（二）在搬迁过渡期内，由搬迁</w:t>
      </w:r>
      <w:r>
        <w:rPr>
          <w:rFonts w:hint="eastAsia" w:eastAsia="仿宋_GB2312"/>
          <w:b w:val="0"/>
          <w:bCs/>
          <w:sz w:val="32"/>
          <w:highlight w:val="none"/>
          <w:u w:val="none"/>
          <w:shd w:val="clear" w:color="auto" w:fill="auto"/>
          <w:lang w:val="en-US" w:eastAsia="zh-CN"/>
        </w:rPr>
        <w:t>农牧民</w:t>
      </w:r>
      <w:r>
        <w:rPr>
          <w:rFonts w:eastAsia="仿宋_GB2312"/>
          <w:b w:val="0"/>
          <w:bCs/>
          <w:sz w:val="32"/>
          <w:highlight w:val="none"/>
          <w:u w:val="none"/>
          <w:shd w:val="clear" w:color="auto" w:fill="auto"/>
        </w:rPr>
        <w:t>自行解决过渡用房，给予房屋租赁费补贴每人每月</w:t>
      </w:r>
      <w:r>
        <w:rPr>
          <w:rFonts w:hint="default" w:ascii="Times New Roman" w:hAnsi="Times New Roman" w:eastAsia="仿宋_GB2312" w:cs="Times New Roman"/>
          <w:b w:val="0"/>
          <w:bCs/>
          <w:sz w:val="32"/>
          <w:highlight w:val="none"/>
          <w:u w:val="none"/>
          <w:shd w:val="clear" w:color="auto" w:fill="auto"/>
          <w:lang w:val="en-US" w:eastAsia="zh-CN"/>
        </w:rPr>
        <w:t>6</w:t>
      </w:r>
      <w:r>
        <w:rPr>
          <w:rFonts w:hint="default" w:ascii="Times New Roman" w:hAnsi="Times New Roman" w:eastAsia="仿宋_GB2312" w:cs="Times New Roman"/>
          <w:b w:val="0"/>
          <w:bCs/>
          <w:sz w:val="32"/>
          <w:highlight w:val="none"/>
          <w:u w:val="none"/>
          <w:shd w:val="clear" w:color="auto" w:fill="auto"/>
        </w:rPr>
        <w:t>00</w:t>
      </w:r>
      <w:r>
        <w:rPr>
          <w:rFonts w:eastAsia="仿宋_GB2312"/>
          <w:b w:val="0"/>
          <w:bCs/>
          <w:sz w:val="32"/>
          <w:highlight w:val="none"/>
          <w:u w:val="none"/>
          <w:shd w:val="clear" w:color="auto" w:fill="auto"/>
        </w:rPr>
        <w:t>元，补贴期限为</w:t>
      </w:r>
      <w:r>
        <w:rPr>
          <w:rFonts w:hint="default" w:ascii="Times New Roman" w:hAnsi="Times New Roman" w:eastAsia="仿宋_GB2312" w:cs="Times New Roman"/>
          <w:b w:val="0"/>
          <w:bCs/>
          <w:sz w:val="32"/>
          <w:highlight w:val="none"/>
          <w:u w:val="none"/>
          <w:shd w:val="clear" w:color="auto" w:fill="auto"/>
        </w:rPr>
        <w:t>12</w:t>
      </w:r>
      <w:r>
        <w:rPr>
          <w:rFonts w:eastAsia="仿宋_GB2312"/>
          <w:b w:val="0"/>
          <w:bCs/>
          <w:sz w:val="32"/>
          <w:highlight w:val="none"/>
          <w:u w:val="none"/>
          <w:shd w:val="clear" w:color="auto" w:fill="auto"/>
        </w:rPr>
        <w:t>个月。</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（三）两次搬家费每人</w:t>
      </w:r>
      <w:r>
        <w:rPr>
          <w:rFonts w:hint="default" w:ascii="Times New Roman" w:hAnsi="Times New Roman" w:eastAsia="仿宋_GB2312" w:cs="Times New Roman"/>
          <w:b w:val="0"/>
          <w:bCs/>
          <w:sz w:val="32"/>
          <w:highlight w:val="none"/>
          <w:u w:val="none"/>
          <w:shd w:val="clear" w:color="auto" w:fill="auto"/>
        </w:rPr>
        <w:t>4000</w:t>
      </w:r>
      <w:r>
        <w:rPr>
          <w:rFonts w:eastAsia="仿宋_GB2312"/>
          <w:b w:val="0"/>
          <w:bCs/>
          <w:sz w:val="32"/>
          <w:highlight w:val="none"/>
          <w:u w:val="none"/>
          <w:shd w:val="clear" w:color="auto" w:fill="auto"/>
        </w:rPr>
        <w:t>元。</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b w:val="0"/>
          <w:bCs/>
          <w:u w:val="none"/>
          <w:lang w:val="en-US"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四</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对按照规定时间内签订搬迁协议，并自行拆除原有住房的</w:t>
      </w:r>
      <w:r>
        <w:rPr>
          <w:rFonts w:hint="eastAsia" w:eastAsia="仿宋_GB2312"/>
          <w:b w:val="0"/>
          <w:bCs/>
          <w:sz w:val="32"/>
          <w:highlight w:val="none"/>
          <w:u w:val="none"/>
          <w:shd w:val="clear" w:color="auto" w:fill="auto"/>
          <w:lang w:val="en-US" w:eastAsia="zh-CN"/>
        </w:rPr>
        <w:t>搬迁农牧民，</w:t>
      </w:r>
      <w:r>
        <w:rPr>
          <w:rFonts w:eastAsia="仿宋_GB2312"/>
          <w:b w:val="0"/>
          <w:bCs/>
          <w:sz w:val="32"/>
          <w:u w:val="none"/>
        </w:rPr>
        <w:t>给予</w:t>
      </w:r>
      <w:r>
        <w:rPr>
          <w:rFonts w:eastAsia="仿宋_GB2312"/>
          <w:b w:val="0"/>
          <w:bCs/>
          <w:sz w:val="32"/>
          <w:u w:val="single"/>
        </w:rPr>
        <w:t>每人</w:t>
      </w:r>
      <w:r>
        <w:rPr>
          <w:rFonts w:hint="eastAsia" w:ascii="Times New Roman" w:hAnsi="Times New Roman" w:eastAsia="仿宋_GB2312" w:cs="Times New Roman"/>
          <w:b w:val="0"/>
          <w:bCs/>
          <w:sz w:val="32"/>
          <w:u w:val="single"/>
          <w:lang w:val="en-US" w:eastAsia="zh-CN"/>
        </w:rPr>
        <w:t>10</w:t>
      </w:r>
      <w:r>
        <w:rPr>
          <w:rFonts w:hint="default" w:ascii="Times New Roman" w:hAnsi="Times New Roman" w:eastAsia="仿宋_GB2312" w:cs="Times New Roman"/>
          <w:b w:val="0"/>
          <w:bCs/>
          <w:sz w:val="32"/>
          <w:u w:val="single"/>
        </w:rPr>
        <w:t>0000</w:t>
      </w:r>
      <w:r>
        <w:rPr>
          <w:rFonts w:eastAsia="仿宋_GB2312"/>
          <w:b w:val="0"/>
          <w:bCs/>
          <w:sz w:val="32"/>
          <w:u w:val="single"/>
        </w:rPr>
        <w:t>元</w:t>
      </w:r>
      <w:r>
        <w:rPr>
          <w:rStyle w:val="14"/>
          <w:rFonts w:eastAsia="仿宋_GB2312"/>
          <w:b w:val="0"/>
          <w:bCs/>
          <w:sz w:val="32"/>
          <w:highlight w:val="none"/>
          <w:u w:val="single"/>
          <w:shd w:val="clear" w:color="auto" w:fill="auto"/>
        </w:rPr>
        <w:t>[</w:t>
      </w:r>
      <w:r>
        <w:rPr>
          <w:rStyle w:val="14"/>
          <w:rFonts w:eastAsia="仿宋_GB2312"/>
          <w:b w:val="0"/>
          <w:bCs/>
          <w:sz w:val="32"/>
          <w:highlight w:val="none"/>
          <w:u w:val="single"/>
          <w:shd w:val="clear" w:color="auto" w:fill="auto"/>
        </w:rPr>
        <w:footnoteReference w:id="5"/>
      </w:r>
      <w:r>
        <w:rPr>
          <w:rStyle w:val="14"/>
          <w:rFonts w:eastAsia="仿宋_GB2312"/>
          <w:b w:val="0"/>
          <w:bCs/>
          <w:sz w:val="32"/>
          <w:highlight w:val="none"/>
          <w:u w:val="single"/>
          <w:shd w:val="clear" w:color="auto" w:fill="auto"/>
        </w:rPr>
        <w:t>]</w:t>
      </w:r>
      <w:r>
        <w:rPr>
          <w:rFonts w:eastAsia="仿宋_GB2312"/>
          <w:b w:val="0"/>
          <w:bCs/>
          <w:sz w:val="32"/>
          <w:u w:val="none"/>
        </w:rPr>
        <w:t>的奖励</w:t>
      </w:r>
      <w:r>
        <w:rPr>
          <w:rFonts w:hint="eastAsia" w:eastAsia="仿宋_GB2312"/>
          <w:b w:val="0"/>
          <w:bCs/>
          <w:sz w:val="32"/>
          <w:u w:val="none"/>
          <w:lang w:eastAsia="zh-C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第十</w:t>
      </w:r>
      <w:r>
        <w:rPr>
          <w:rFonts w:hint="eastAsia" w:eastAsia="黑体"/>
          <w:b w:val="0"/>
          <w:bCs/>
          <w:sz w:val="32"/>
          <w:highlight w:val="none"/>
          <w:u w:val="none"/>
          <w:shd w:val="clear" w:color="auto" w:fill="auto"/>
          <w:lang w:val="en-US" w:eastAsia="zh-CN"/>
        </w:rPr>
        <w:t>二</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付款方式及要求：搬迁</w:t>
      </w:r>
      <w:r>
        <w:rPr>
          <w:rFonts w:eastAsia="仿宋_GB2312"/>
          <w:b w:val="0"/>
          <w:bCs/>
          <w:sz w:val="32"/>
          <w:szCs w:val="32"/>
          <w:highlight w:val="none"/>
          <w:u w:val="none"/>
          <w:shd w:val="clear" w:color="auto" w:fill="auto"/>
        </w:rPr>
        <w:t>补偿费用</w:t>
      </w:r>
      <w:r>
        <w:rPr>
          <w:rFonts w:hint="eastAsia" w:eastAsia="仿宋_GB2312"/>
          <w:b w:val="0"/>
          <w:bCs/>
          <w:sz w:val="32"/>
          <w:szCs w:val="32"/>
          <w:highlight w:val="none"/>
          <w:u w:val="none"/>
          <w:shd w:val="clear" w:color="auto" w:fill="auto"/>
          <w:lang w:eastAsia="zh-CN"/>
        </w:rPr>
        <w:t>原则上在</w:t>
      </w:r>
      <w:r>
        <w:rPr>
          <w:rFonts w:hint="default" w:ascii="Times New Roman" w:hAnsi="Times New Roman" w:eastAsia="仿宋_GB2312" w:cs="Times New Roman"/>
          <w:b w:val="0"/>
          <w:bCs/>
          <w:sz w:val="32"/>
          <w:szCs w:val="32"/>
          <w:highlight w:val="none"/>
          <w:u w:val="single"/>
          <w:shd w:val="clear" w:color="auto" w:fill="auto"/>
          <w:lang w:val="en-US" w:eastAsia="zh-CN"/>
        </w:rPr>
        <w:t>3</w:t>
      </w:r>
      <w:r>
        <w:rPr>
          <w:rFonts w:eastAsia="仿宋_GB2312"/>
          <w:b w:val="0"/>
          <w:bCs/>
          <w:sz w:val="32"/>
          <w:szCs w:val="32"/>
          <w:highlight w:val="none"/>
          <w:u w:val="single"/>
          <w:shd w:val="clear" w:color="auto" w:fill="auto"/>
        </w:rPr>
        <w:t>年</w:t>
      </w:r>
      <w:r>
        <w:rPr>
          <w:rStyle w:val="14"/>
          <w:rFonts w:eastAsia="仿宋_GB2312"/>
          <w:b w:val="0"/>
          <w:bCs/>
          <w:sz w:val="32"/>
          <w:szCs w:val="32"/>
          <w:highlight w:val="none"/>
          <w:u w:val="single"/>
          <w:shd w:val="clear" w:color="auto" w:fill="auto"/>
        </w:rPr>
        <w:t>[</w:t>
      </w:r>
      <w:r>
        <w:rPr>
          <w:rStyle w:val="14"/>
          <w:rFonts w:eastAsia="仿宋_GB2312"/>
          <w:b w:val="0"/>
          <w:bCs/>
          <w:sz w:val="32"/>
          <w:szCs w:val="32"/>
          <w:highlight w:val="none"/>
          <w:u w:val="single"/>
          <w:shd w:val="clear" w:color="auto" w:fill="auto"/>
        </w:rPr>
        <w:footnoteReference w:id="6"/>
      </w:r>
      <w:r>
        <w:rPr>
          <w:rStyle w:val="14"/>
          <w:rFonts w:eastAsia="仿宋_GB2312"/>
          <w:b w:val="0"/>
          <w:bCs/>
          <w:sz w:val="32"/>
          <w:szCs w:val="32"/>
          <w:highlight w:val="none"/>
          <w:u w:val="single"/>
          <w:shd w:val="clear" w:color="auto" w:fill="auto"/>
        </w:rPr>
        <w:t>]</w:t>
      </w:r>
      <w:r>
        <w:rPr>
          <w:rFonts w:hint="eastAsia" w:eastAsia="仿宋_GB2312"/>
          <w:b w:val="0"/>
          <w:bCs/>
          <w:sz w:val="32"/>
          <w:szCs w:val="32"/>
          <w:highlight w:val="none"/>
          <w:u w:val="none"/>
          <w:shd w:val="clear" w:color="auto" w:fill="auto"/>
          <w:lang w:val="en-US" w:eastAsia="zh-CN"/>
        </w:rPr>
        <w:t>内</w:t>
      </w:r>
      <w:r>
        <w:rPr>
          <w:rFonts w:eastAsia="仿宋_GB2312"/>
          <w:b w:val="0"/>
          <w:bCs/>
          <w:sz w:val="32"/>
          <w:szCs w:val="32"/>
          <w:highlight w:val="none"/>
          <w:u w:val="none"/>
          <w:shd w:val="clear" w:color="auto" w:fill="auto"/>
        </w:rPr>
        <w:t>付清，</w:t>
      </w:r>
      <w:r>
        <w:rPr>
          <w:rFonts w:hint="eastAsia" w:ascii="仿宋_GB2312" w:hAnsi="仿宋_GB2312" w:eastAsia="仿宋_GB2312" w:cs="仿宋_GB2312"/>
          <w:b w:val="0"/>
          <w:bCs/>
          <w:sz w:val="32"/>
          <w:szCs w:val="32"/>
          <w:highlight w:val="none"/>
          <w:u w:val="none"/>
          <w:shd w:val="clear" w:color="auto" w:fill="auto"/>
        </w:rPr>
        <w:t>具体按照搬迁</w:t>
      </w:r>
      <w:r>
        <w:rPr>
          <w:rFonts w:hint="eastAsia" w:ascii="仿宋_GB2312" w:hAnsi="仿宋_GB2312" w:eastAsia="仿宋_GB2312" w:cs="仿宋_GB2312"/>
          <w:b w:val="0"/>
          <w:bCs/>
          <w:sz w:val="32"/>
          <w:szCs w:val="32"/>
          <w:highlight w:val="none"/>
          <w:u w:val="none"/>
          <w:shd w:val="clear" w:color="auto" w:fill="auto"/>
          <w:lang w:val="en-US" w:eastAsia="zh-CN"/>
        </w:rPr>
        <w:t>补偿</w:t>
      </w:r>
      <w:r>
        <w:rPr>
          <w:rFonts w:hint="eastAsia" w:ascii="仿宋_GB2312" w:hAnsi="仿宋_GB2312" w:eastAsia="仿宋_GB2312" w:cs="仿宋_GB2312"/>
          <w:b w:val="0"/>
          <w:bCs/>
          <w:sz w:val="32"/>
          <w:szCs w:val="32"/>
          <w:highlight w:val="none"/>
          <w:u w:val="none"/>
          <w:shd w:val="clear" w:color="auto" w:fill="auto"/>
          <w:lang w:eastAsia="zh-CN"/>
        </w:rPr>
        <w:t>协议</w:t>
      </w:r>
      <w:r>
        <w:rPr>
          <w:rFonts w:hint="eastAsia" w:ascii="仿宋_GB2312" w:hAnsi="仿宋_GB2312" w:eastAsia="仿宋_GB2312" w:cs="仿宋_GB2312"/>
          <w:b w:val="0"/>
          <w:bCs/>
          <w:sz w:val="32"/>
          <w:szCs w:val="32"/>
          <w:highlight w:val="none"/>
          <w:u w:val="none"/>
          <w:shd w:val="clear" w:color="auto" w:fill="auto"/>
        </w:rPr>
        <w:t>确定的方式执行</w:t>
      </w: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eastAsia="zh-CN"/>
        </w:rPr>
        <w:t>搬迁农牧民</w:t>
      </w:r>
      <w:r>
        <w:rPr>
          <w:rFonts w:eastAsia="仿宋_GB2312"/>
          <w:b w:val="0"/>
          <w:bCs/>
          <w:sz w:val="32"/>
          <w:highlight w:val="none"/>
          <w:u w:val="none"/>
          <w:shd w:val="clear" w:color="auto" w:fill="auto"/>
        </w:rPr>
        <w:t>签订搬迁协议并将房屋及附属设施、地上</w:t>
      </w:r>
      <w:r>
        <w:rPr>
          <w:rFonts w:hint="eastAsia" w:eastAsia="仿宋_GB2312"/>
          <w:b w:val="0"/>
          <w:bCs/>
          <w:sz w:val="32"/>
          <w:highlight w:val="none"/>
          <w:u w:val="none"/>
          <w:shd w:val="clear" w:color="auto" w:fill="auto"/>
          <w:lang w:val="en-US" w:eastAsia="zh-CN"/>
        </w:rPr>
        <w:t>构筑物</w:t>
      </w:r>
      <w:r>
        <w:rPr>
          <w:rFonts w:eastAsia="仿宋_GB2312"/>
          <w:b w:val="0"/>
          <w:bCs/>
          <w:sz w:val="32"/>
          <w:highlight w:val="none"/>
          <w:u w:val="none"/>
          <w:shd w:val="clear" w:color="auto" w:fill="auto"/>
        </w:rPr>
        <w:t>（包括鱼塘、水塘等）在约定期限内自行拆除，</w:t>
      </w:r>
      <w:r>
        <w:rPr>
          <w:rFonts w:hint="eastAsia" w:eastAsia="仿宋_GB2312"/>
          <w:b w:val="0"/>
          <w:bCs/>
          <w:sz w:val="32"/>
          <w:highlight w:val="none"/>
          <w:u w:val="none"/>
          <w:shd w:val="clear" w:color="auto" w:fill="auto"/>
          <w:lang w:eastAsia="zh-CN"/>
        </w:rPr>
        <w:t>枯死苗木在</w:t>
      </w:r>
      <w:r>
        <w:rPr>
          <w:rFonts w:eastAsia="仿宋_GB2312"/>
          <w:b w:val="0"/>
          <w:bCs/>
          <w:sz w:val="32"/>
          <w:highlight w:val="none"/>
          <w:u w:val="none"/>
          <w:shd w:val="clear" w:color="auto" w:fill="auto"/>
        </w:rPr>
        <w:t>约定期限内自行</w:t>
      </w:r>
      <w:r>
        <w:rPr>
          <w:rFonts w:hint="eastAsia" w:eastAsia="仿宋_GB2312"/>
          <w:b w:val="0"/>
          <w:bCs/>
          <w:sz w:val="32"/>
          <w:highlight w:val="none"/>
          <w:u w:val="none"/>
          <w:shd w:val="clear" w:color="auto" w:fill="auto"/>
          <w:lang w:val="en-US" w:eastAsia="zh-CN"/>
        </w:rPr>
        <w:t>清理</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先拆除</w:t>
      </w:r>
      <w:r>
        <w:rPr>
          <w:rFonts w:hint="eastAsia" w:eastAsia="仿宋_GB2312"/>
          <w:b w:val="0"/>
          <w:bCs/>
          <w:sz w:val="32"/>
          <w:highlight w:val="none"/>
          <w:u w:val="none"/>
          <w:shd w:val="clear" w:color="auto" w:fill="auto"/>
          <w:lang w:val="en-US" w:eastAsia="zh-CN"/>
        </w:rPr>
        <w:t>清理</w:t>
      </w:r>
      <w:r>
        <w:rPr>
          <w:rFonts w:hint="eastAsia" w:eastAsia="仿宋_GB2312"/>
          <w:b w:val="0"/>
          <w:bCs/>
          <w:sz w:val="32"/>
          <w:highlight w:val="none"/>
          <w:u w:val="none"/>
          <w:shd w:val="clear" w:color="auto" w:fill="auto"/>
          <w:lang w:eastAsia="zh-CN"/>
        </w:rPr>
        <w:t>并经搬迁补偿工作组验收</w:t>
      </w:r>
      <w:r>
        <w:rPr>
          <w:rFonts w:eastAsia="仿宋_GB2312"/>
          <w:b w:val="0"/>
          <w:bCs/>
          <w:sz w:val="32"/>
          <w:highlight w:val="none"/>
          <w:u w:val="none"/>
          <w:shd w:val="clear" w:color="auto" w:fill="auto"/>
        </w:rPr>
        <w:t>后支付补偿费用。如果在约定期限内未主动拆除</w:t>
      </w:r>
      <w:r>
        <w:rPr>
          <w:rFonts w:hint="eastAsia" w:eastAsia="仿宋_GB2312"/>
          <w:b w:val="0"/>
          <w:bCs/>
          <w:sz w:val="32"/>
          <w:highlight w:val="none"/>
          <w:u w:val="none"/>
          <w:shd w:val="clear" w:color="auto" w:fill="auto"/>
          <w:lang w:eastAsia="zh-CN"/>
        </w:rPr>
        <w:t>清理</w:t>
      </w:r>
      <w:r>
        <w:rPr>
          <w:rFonts w:eastAsia="仿宋_GB2312"/>
          <w:b w:val="0"/>
          <w:bCs/>
          <w:sz w:val="32"/>
          <w:highlight w:val="none"/>
          <w:u w:val="none"/>
          <w:shd w:val="clear" w:color="auto" w:fill="auto"/>
        </w:rPr>
        <w:t>，由旗人民政府依法组织拆除</w:t>
      </w:r>
      <w:r>
        <w:rPr>
          <w:rFonts w:hint="eastAsia" w:eastAsia="仿宋_GB2312"/>
          <w:b w:val="0"/>
          <w:bCs/>
          <w:sz w:val="32"/>
          <w:highlight w:val="none"/>
          <w:u w:val="none"/>
          <w:shd w:val="clear" w:color="auto" w:fill="auto"/>
          <w:lang w:eastAsia="zh-CN"/>
        </w:rPr>
        <w:t>清理</w:t>
      </w:r>
      <w:r>
        <w:rPr>
          <w:rFonts w:eastAsia="仿宋_GB2312"/>
          <w:b w:val="0"/>
          <w:bCs/>
          <w:sz w:val="32"/>
          <w:highlight w:val="none"/>
          <w:u w:val="none"/>
          <w:shd w:val="clear" w:color="auto" w:fill="auto"/>
        </w:rPr>
        <w:t>，拆除费用由搬迁</w:t>
      </w:r>
      <w:r>
        <w:rPr>
          <w:rFonts w:hint="eastAsia" w:eastAsia="仿宋_GB2312"/>
          <w:b w:val="0"/>
          <w:bCs/>
          <w:sz w:val="32"/>
          <w:highlight w:val="none"/>
          <w:u w:val="none"/>
          <w:shd w:val="clear" w:color="auto" w:fill="auto"/>
          <w:lang w:val="en-US" w:eastAsia="zh-CN"/>
        </w:rPr>
        <w:t>农牧民</w:t>
      </w:r>
      <w:r>
        <w:rPr>
          <w:rFonts w:eastAsia="仿宋_GB2312"/>
          <w:b w:val="0"/>
          <w:bCs/>
          <w:sz w:val="32"/>
          <w:highlight w:val="none"/>
          <w:u w:val="none"/>
          <w:shd w:val="clear" w:color="auto" w:fill="auto"/>
        </w:rPr>
        <w:t>承担，从补偿费中扣除。</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eastAsia="黑体"/>
          <w:b w:val="0"/>
          <w:bCs/>
          <w:sz w:val="32"/>
          <w:highlight w:val="none"/>
          <w:u w:val="none"/>
          <w:shd w:val="clear" w:color="auto" w:fill="auto"/>
        </w:rPr>
        <w:t>第十</w:t>
      </w:r>
      <w:r>
        <w:rPr>
          <w:rFonts w:hint="eastAsia" w:eastAsia="黑体"/>
          <w:b w:val="0"/>
          <w:bCs/>
          <w:sz w:val="32"/>
          <w:highlight w:val="none"/>
          <w:u w:val="none"/>
          <w:shd w:val="clear" w:color="auto" w:fill="auto"/>
          <w:lang w:val="en-US" w:eastAsia="zh-CN"/>
        </w:rPr>
        <w:t>三</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eastAsia="仿宋_GB2312"/>
          <w:b w:val="0"/>
          <w:bCs/>
          <w:sz w:val="32"/>
          <w:highlight w:val="none"/>
          <w:u w:val="single"/>
          <w:shd w:val="clear" w:color="auto" w:fill="auto"/>
        </w:rPr>
        <w:t>生活补贴</w:t>
      </w:r>
      <w:r>
        <w:rPr>
          <w:rFonts w:hint="eastAsia" w:eastAsia="仿宋_GB2312"/>
          <w:b w:val="0"/>
          <w:bCs/>
          <w:sz w:val="32"/>
          <w:highlight w:val="none"/>
          <w:u w:val="single"/>
          <w:shd w:val="clear" w:color="auto" w:fill="auto"/>
          <w:lang w:eastAsia="zh-CN"/>
        </w:rPr>
        <w:t>：</w:t>
      </w:r>
      <w:r>
        <w:rPr>
          <w:rFonts w:hint="eastAsia" w:ascii="Times New Roman" w:hAnsi="Times New Roman" w:eastAsia="仿宋_GB2312" w:cs="Times New Roman"/>
          <w:color w:val="auto"/>
          <w:kern w:val="2"/>
          <w:sz w:val="32"/>
          <w:szCs w:val="32"/>
          <w:u w:val="single"/>
          <w:lang w:val="en-US" w:eastAsia="zh-CN" w:bidi="ar-SA"/>
        </w:rPr>
        <w:t>统筹考虑搬迁农牧民生活方式的转变，搬迁后水、煤、电、气、物业等生活成本增加，从签订搬迁协议当年起，给予实际搬迁农牧业户籍人口每人每年20000元的生活补贴。享受人口一年一核定，核定截止日期为每年10月31日。</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u w:val="single"/>
          <w:lang w:val="en-US" w:eastAsia="zh-CN" w:bidi="ar-SA"/>
        </w:rPr>
        <w:t>（一）因不可抗拒因素导致停产的煤矿，停产期间涉及搬迁农牧民生活补贴停止发放。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u w:val="single"/>
          <w:lang w:val="en-US" w:eastAsia="zh-CN" w:bidi="ar-SA"/>
        </w:rPr>
        <w:t>（二）非不可抗拒因素导致停产的煤矿，涉及搬迁农牧民生活补贴暂时停发，待煤矿复工复产后，由煤矿补发。</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Style w:val="14"/>
          <w:rFonts w:hint="default" w:ascii="Times New Roman" w:hAnsi="Times New Roman" w:eastAsia="仿宋_GB2312" w:cs="Times New Roman"/>
          <w:b w:val="0"/>
          <w:bCs/>
          <w:color w:val="FF0000"/>
          <w:sz w:val="32"/>
          <w:szCs w:val="32"/>
          <w:highlight w:val="none"/>
          <w:u w:val="single"/>
          <w:shd w:val="clear" w:color="auto" w:fill="auto"/>
          <w:lang w:val="en-US" w:eastAsia="zh-CN"/>
        </w:rPr>
      </w:pPr>
      <w:r>
        <w:rPr>
          <w:rFonts w:hint="eastAsia" w:ascii="Times New Roman" w:hAnsi="Times New Roman" w:eastAsia="仿宋_GB2312" w:cs="Times New Roman"/>
          <w:color w:val="auto"/>
          <w:kern w:val="2"/>
          <w:sz w:val="32"/>
          <w:szCs w:val="32"/>
          <w:u w:val="single"/>
          <w:lang w:val="en-US" w:eastAsia="zh-CN" w:bidi="ar-SA"/>
        </w:rPr>
        <w:t>（三）退出产能煤矿，涉及搬迁农牧民生活补贴停止发放</w:t>
      </w:r>
      <w:r>
        <w:rPr>
          <w:rStyle w:val="14"/>
          <w:rFonts w:hint="eastAsia" w:ascii="Times New Roman" w:hAnsi="Times New Roman" w:eastAsia="仿宋_GB2312" w:cs="Times New Roman"/>
          <w:b w:val="0"/>
          <w:bCs/>
          <w:sz w:val="32"/>
          <w:szCs w:val="32"/>
          <w:highlight w:val="none"/>
          <w:u w:val="single"/>
          <w:shd w:val="clear" w:color="auto" w:fill="auto"/>
          <w:lang w:val="en-US" w:eastAsia="zh-CN"/>
        </w:rPr>
        <w:t>[</w:t>
      </w:r>
      <w:r>
        <w:rPr>
          <w:rStyle w:val="14"/>
          <w:rFonts w:hint="eastAsia" w:ascii="Times New Roman" w:hAnsi="Times New Roman" w:eastAsia="仿宋_GB2312" w:cs="Times New Roman"/>
          <w:b w:val="0"/>
          <w:bCs/>
          <w:sz w:val="32"/>
          <w:szCs w:val="32"/>
          <w:highlight w:val="none"/>
          <w:u w:val="single"/>
          <w:shd w:val="clear" w:color="auto" w:fill="auto"/>
          <w:lang w:val="en-US" w:eastAsia="zh-CN"/>
        </w:rPr>
        <w:footnoteReference w:id="7"/>
      </w:r>
      <w:r>
        <w:rPr>
          <w:rStyle w:val="14"/>
          <w:rFonts w:hint="eastAsia" w:ascii="Times New Roman" w:hAnsi="Times New Roman" w:eastAsia="仿宋_GB2312" w:cs="Times New Roman"/>
          <w:b w:val="0"/>
          <w:bCs/>
          <w:sz w:val="32"/>
          <w:szCs w:val="32"/>
          <w:highlight w:val="none"/>
          <w:u w:val="single"/>
          <w:shd w:val="clear" w:color="auto" w:fill="auto"/>
          <w:lang w:val="en-US" w:eastAsia="zh-CN"/>
        </w:rPr>
        <w:t>]</w:t>
      </w:r>
      <w:r>
        <w:rPr>
          <w:rFonts w:hint="eastAsia" w:ascii="Times New Roman" w:hAnsi="Times New Roman" w:eastAsia="仿宋_GB2312" w:cs="Times New Roman"/>
          <w:b w:val="0"/>
          <w:bCs/>
          <w:sz w:val="32"/>
          <w:szCs w:val="32"/>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sz w:val="32"/>
          <w:szCs w:val="32"/>
          <w:u w:val="none"/>
          <w:vertAlign w:val="baseline"/>
        </w:rPr>
      </w:pPr>
      <w:r>
        <w:rPr>
          <w:rFonts w:hint="eastAsia" w:eastAsia="黑体" w:cs="宋体"/>
          <w:b w:val="0"/>
          <w:bCs/>
          <w:color w:val="auto"/>
          <w:sz w:val="32"/>
          <w:highlight w:val="none"/>
          <w:u w:val="none"/>
          <w:shd w:val="clear" w:color="auto" w:fill="auto"/>
          <w:lang w:val="en-US" w:eastAsia="zh-CN"/>
        </w:rPr>
        <w:t xml:space="preserve">第十四条 </w:t>
      </w:r>
      <w:r>
        <w:rPr>
          <w:rFonts w:hint="eastAsia" w:ascii="仿宋_GB2312" w:hAnsi="仿宋_GB2312" w:eastAsia="仿宋_GB2312" w:cs="仿宋_GB2312"/>
          <w:b w:val="0"/>
          <w:bCs/>
          <w:sz w:val="32"/>
          <w:highlight w:val="none"/>
          <w:u w:val="none"/>
          <w:shd w:val="clear" w:color="auto" w:fill="auto"/>
          <w:lang w:val="en-US" w:eastAsia="zh-CN"/>
        </w:rPr>
        <w:t>给予</w:t>
      </w:r>
      <w:r>
        <w:rPr>
          <w:rFonts w:hint="eastAsia" w:ascii="仿宋_GB2312" w:hAnsi="仿宋_GB2312" w:eastAsia="仿宋_GB2312" w:cs="仿宋_GB2312"/>
          <w:b w:val="0"/>
          <w:bCs/>
          <w:sz w:val="32"/>
          <w:szCs w:val="32"/>
          <w:u w:val="none"/>
          <w:vertAlign w:val="baseline"/>
        </w:rPr>
        <w:t>矿区</w:t>
      </w:r>
      <w:r>
        <w:rPr>
          <w:rFonts w:hint="eastAsia" w:ascii="仿宋_GB2312" w:hAnsi="仿宋_GB2312" w:eastAsia="仿宋_GB2312" w:cs="仿宋_GB2312"/>
          <w:b w:val="0"/>
          <w:bCs/>
          <w:sz w:val="32"/>
          <w:szCs w:val="32"/>
          <w:u w:val="none"/>
          <w:vertAlign w:val="baseline"/>
          <w:lang w:val="en-US" w:eastAsia="zh-CN"/>
        </w:rPr>
        <w:t>移民</w:t>
      </w:r>
      <w:r>
        <w:rPr>
          <w:rFonts w:hint="eastAsia" w:ascii="仿宋_GB2312" w:hAnsi="仿宋_GB2312" w:eastAsia="仿宋_GB2312" w:cs="仿宋_GB2312"/>
          <w:b w:val="0"/>
          <w:bCs/>
          <w:sz w:val="32"/>
          <w:szCs w:val="32"/>
          <w:u w:val="none"/>
          <w:vertAlign w:val="baseline"/>
          <w:lang w:eastAsia="zh-CN"/>
        </w:rPr>
        <w:t>享受</w:t>
      </w:r>
      <w:r>
        <w:rPr>
          <w:rFonts w:hint="eastAsia" w:ascii="仿宋_GB2312" w:hAnsi="仿宋_GB2312" w:eastAsia="仿宋_GB2312" w:cs="仿宋_GB2312"/>
          <w:b w:val="0"/>
          <w:bCs/>
          <w:sz w:val="32"/>
          <w:szCs w:val="32"/>
          <w:u w:val="none"/>
          <w:vertAlign w:val="baseline"/>
        </w:rPr>
        <w:t>养老保险补贴</w:t>
      </w:r>
      <w:r>
        <w:rPr>
          <w:rFonts w:hint="eastAsia" w:ascii="仿宋_GB2312" w:hAnsi="仿宋_GB2312" w:eastAsia="仿宋_GB2312" w:cs="仿宋_GB2312"/>
          <w:b w:val="0"/>
          <w:bCs/>
          <w:sz w:val="32"/>
          <w:szCs w:val="32"/>
          <w:u w:val="none"/>
          <w:vertAlign w:val="baseline"/>
          <w:lang w:eastAsia="zh-CN"/>
        </w:rPr>
        <w:t>，</w:t>
      </w:r>
      <w:r>
        <w:rPr>
          <w:rFonts w:hint="eastAsia" w:ascii="仿宋_GB2312" w:hAnsi="仿宋_GB2312" w:eastAsia="仿宋_GB2312" w:cs="仿宋_GB2312"/>
          <w:b w:val="0"/>
          <w:bCs/>
          <w:sz w:val="32"/>
          <w:szCs w:val="32"/>
          <w:u w:val="none"/>
          <w:vertAlign w:val="baseline"/>
        </w:rPr>
        <w:t xml:space="preserve">费用由煤炭企业承担。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rPr>
          <w:rFonts w:eastAsia="黑体"/>
          <w:b w:val="0"/>
          <w:bCs/>
          <w:sz w:val="32"/>
          <w:szCs w:val="32"/>
          <w:highlight w:val="none"/>
          <w:u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eastAsia="黑体"/>
          <w:b w:val="0"/>
          <w:bCs/>
          <w:color w:val="auto"/>
          <w:sz w:val="32"/>
          <w:szCs w:val="32"/>
          <w:highlight w:val="none"/>
          <w:u w:val="single"/>
          <w:shd w:val="clear" w:color="auto" w:fill="auto"/>
          <w:lang w:val="en-US" w:eastAsia="zh-CN"/>
        </w:rPr>
      </w:pPr>
      <w:r>
        <w:rPr>
          <w:rFonts w:hint="eastAsia" w:eastAsia="黑体"/>
          <w:b w:val="0"/>
          <w:bCs/>
          <w:color w:val="auto"/>
          <w:sz w:val="32"/>
          <w:szCs w:val="32"/>
          <w:highlight w:val="none"/>
          <w:u w:val="single"/>
          <w:shd w:val="clear" w:color="auto" w:fill="auto"/>
          <w:lang w:val="en-US" w:eastAsia="zh-CN"/>
        </w:rPr>
        <w:t>第四章</w:t>
      </w:r>
      <w:r>
        <w:rPr>
          <w:rFonts w:eastAsia="黑体"/>
          <w:b w:val="0"/>
          <w:bCs/>
          <w:color w:val="auto"/>
          <w:sz w:val="32"/>
          <w:szCs w:val="32"/>
          <w:highlight w:val="none"/>
          <w:u w:val="single"/>
          <w:shd w:val="clear" w:color="auto" w:fill="auto"/>
        </w:rPr>
        <w:t xml:space="preserve"> 土地</w:t>
      </w:r>
      <w:r>
        <w:rPr>
          <w:rFonts w:hint="eastAsia" w:eastAsia="黑体"/>
          <w:b w:val="0"/>
          <w:bCs/>
          <w:color w:val="auto"/>
          <w:sz w:val="32"/>
          <w:szCs w:val="32"/>
          <w:highlight w:val="none"/>
          <w:u w:val="single"/>
          <w:shd w:val="clear" w:color="auto" w:fill="auto"/>
          <w:lang w:val="en-US" w:eastAsia="zh-CN"/>
        </w:rPr>
        <w:t>流转</w:t>
      </w:r>
      <w:r>
        <w:rPr>
          <w:rStyle w:val="14"/>
          <w:rFonts w:hint="eastAsia" w:eastAsia="黑体"/>
          <w:b w:val="0"/>
          <w:bCs/>
          <w:color w:val="auto"/>
          <w:sz w:val="32"/>
          <w:szCs w:val="32"/>
          <w:highlight w:val="none"/>
          <w:u w:val="single"/>
          <w:shd w:val="clear" w:color="auto" w:fill="auto"/>
          <w:lang w:val="en-US" w:eastAsia="zh-CN"/>
        </w:rPr>
        <w:t>[</w:t>
      </w:r>
      <w:r>
        <w:rPr>
          <w:rStyle w:val="14"/>
          <w:rFonts w:hint="eastAsia" w:eastAsia="黑体"/>
          <w:b w:val="0"/>
          <w:bCs/>
          <w:color w:val="auto"/>
          <w:sz w:val="32"/>
          <w:szCs w:val="32"/>
          <w:highlight w:val="none"/>
          <w:u w:val="single"/>
          <w:shd w:val="clear" w:color="auto" w:fill="auto"/>
          <w:lang w:val="en-US" w:eastAsia="zh-CN"/>
        </w:rPr>
        <w:footnoteReference w:id="8"/>
      </w:r>
      <w:r>
        <w:rPr>
          <w:rStyle w:val="14"/>
          <w:rFonts w:hint="eastAsia" w:eastAsia="黑体"/>
          <w:b w:val="0"/>
          <w:bCs/>
          <w:color w:val="auto"/>
          <w:sz w:val="32"/>
          <w:szCs w:val="32"/>
          <w:highlight w:val="none"/>
          <w:u w:val="single"/>
          <w:shd w:val="clear" w:color="auto" w:fill="auto"/>
          <w:lang w:val="en-US" w:eastAsia="zh-CN"/>
        </w:rPr>
        <w:t>]</w:t>
      </w:r>
    </w:p>
    <w:p>
      <w:pPr>
        <w:spacing w:line="560" w:lineRule="exact"/>
        <w:ind w:firstLine="640" w:firstLineChars="200"/>
        <w:rPr>
          <w:rFonts w:eastAsia="黑体"/>
          <w:bCs/>
          <w:color w:val="auto"/>
          <w:sz w:val="32"/>
          <w:u w:val="single"/>
        </w:rPr>
      </w:pPr>
    </w:p>
    <w:p>
      <w:pPr>
        <w:spacing w:line="560" w:lineRule="exact"/>
        <w:ind w:firstLine="640" w:firstLineChars="200"/>
        <w:rPr>
          <w:rFonts w:eastAsia="仿宋_GB2312"/>
          <w:color w:val="auto"/>
          <w:sz w:val="32"/>
          <w:u w:val="single"/>
        </w:rPr>
      </w:pPr>
      <w:r>
        <w:rPr>
          <w:rFonts w:eastAsia="黑体"/>
          <w:bCs/>
          <w:color w:val="auto"/>
          <w:sz w:val="32"/>
          <w:u w:val="single"/>
        </w:rPr>
        <w:t>第十</w:t>
      </w:r>
      <w:r>
        <w:rPr>
          <w:rFonts w:hint="eastAsia" w:eastAsia="黑体"/>
          <w:bCs/>
          <w:color w:val="auto"/>
          <w:sz w:val="32"/>
          <w:u w:val="single"/>
          <w:lang w:val="en-US" w:eastAsia="zh-CN"/>
        </w:rPr>
        <w:t>五</w:t>
      </w:r>
      <w:r>
        <w:rPr>
          <w:rFonts w:eastAsia="黑体"/>
          <w:bCs/>
          <w:color w:val="auto"/>
          <w:sz w:val="32"/>
          <w:u w:val="single"/>
        </w:rPr>
        <w:t>条</w:t>
      </w:r>
      <w:r>
        <w:rPr>
          <w:color w:val="auto"/>
          <w:sz w:val="32"/>
          <w:u w:val="single"/>
        </w:rPr>
        <w:t xml:space="preserve"> </w:t>
      </w:r>
      <w:r>
        <w:rPr>
          <w:rFonts w:eastAsia="仿宋_GB2312"/>
          <w:color w:val="auto"/>
          <w:sz w:val="32"/>
          <w:u w:val="single"/>
        </w:rPr>
        <w:t>按照矿区生态可持续发展和提高土地利用率的总体原则，鼓励企业对土地的经营权进行流转。企业要对流转后的土地，按照土地利用总体规划切实做好经营和管理工作。</w:t>
      </w:r>
    </w:p>
    <w:p>
      <w:pPr>
        <w:spacing w:line="560" w:lineRule="exact"/>
        <w:ind w:firstLine="640" w:firstLineChars="200"/>
        <w:rPr>
          <w:rFonts w:eastAsia="仿宋_GB2312"/>
          <w:color w:val="auto"/>
          <w:sz w:val="32"/>
          <w:u w:val="single"/>
        </w:rPr>
      </w:pPr>
      <w:r>
        <w:rPr>
          <w:rFonts w:eastAsia="黑体"/>
          <w:bCs/>
          <w:color w:val="auto"/>
          <w:sz w:val="32"/>
          <w:u w:val="single"/>
        </w:rPr>
        <w:t>第十</w:t>
      </w:r>
      <w:r>
        <w:rPr>
          <w:rFonts w:hint="eastAsia" w:eastAsia="黑体"/>
          <w:bCs/>
          <w:color w:val="auto"/>
          <w:sz w:val="32"/>
          <w:u w:val="single"/>
          <w:lang w:val="en-US" w:eastAsia="zh-CN"/>
        </w:rPr>
        <w:t>六</w:t>
      </w:r>
      <w:r>
        <w:rPr>
          <w:rFonts w:eastAsia="黑体"/>
          <w:bCs/>
          <w:color w:val="auto"/>
          <w:sz w:val="32"/>
          <w:u w:val="single"/>
        </w:rPr>
        <w:t>条</w:t>
      </w:r>
      <w:r>
        <w:rPr>
          <w:rFonts w:eastAsia="黑体"/>
          <w:color w:val="auto"/>
          <w:sz w:val="32"/>
          <w:u w:val="single"/>
        </w:rPr>
        <w:t xml:space="preserve"> </w:t>
      </w:r>
      <w:r>
        <w:rPr>
          <w:rFonts w:eastAsia="仿宋_GB2312"/>
          <w:color w:val="auto"/>
          <w:sz w:val="32"/>
          <w:u w:val="single"/>
        </w:rPr>
        <w:t>土地流转范围：在已设置采矿权井田范围内煤矿暂不开采的土地及开采塌陷的土地实行土地流转。</w:t>
      </w:r>
    </w:p>
    <w:p>
      <w:pPr>
        <w:spacing w:line="560" w:lineRule="exact"/>
        <w:ind w:firstLine="640" w:firstLineChars="200"/>
        <w:rPr>
          <w:rFonts w:hint="eastAsia" w:ascii="仿宋_GB2312" w:hAnsi="仿宋_GB2312" w:eastAsia="仿宋_GB2312" w:cs="仿宋_GB2312"/>
          <w:b w:val="0"/>
          <w:bCs/>
          <w:color w:val="auto"/>
          <w:kern w:val="2"/>
          <w:sz w:val="32"/>
          <w:szCs w:val="32"/>
          <w:highlight w:val="none"/>
          <w:u w:val="single"/>
          <w:shd w:val="clear" w:color="auto" w:fill="auto"/>
          <w:lang w:val="en-US" w:eastAsia="zh-CN" w:bidi="ar-SA"/>
        </w:rPr>
      </w:pPr>
      <w:r>
        <w:rPr>
          <w:rFonts w:eastAsia="黑体"/>
          <w:bCs/>
          <w:color w:val="auto"/>
          <w:sz w:val="32"/>
          <w:u w:val="single"/>
        </w:rPr>
        <w:t>第十</w:t>
      </w:r>
      <w:r>
        <w:rPr>
          <w:rFonts w:hint="eastAsia" w:eastAsia="黑体"/>
          <w:bCs/>
          <w:color w:val="auto"/>
          <w:sz w:val="32"/>
          <w:u w:val="single"/>
          <w:lang w:val="en-US" w:eastAsia="zh-CN"/>
        </w:rPr>
        <w:t>七</w:t>
      </w:r>
      <w:r>
        <w:rPr>
          <w:rFonts w:eastAsia="黑体"/>
          <w:bCs/>
          <w:color w:val="auto"/>
          <w:sz w:val="32"/>
          <w:u w:val="single"/>
        </w:rPr>
        <w:t>条</w:t>
      </w:r>
      <w:r>
        <w:rPr>
          <w:b/>
          <w:color w:val="auto"/>
          <w:sz w:val="32"/>
          <w:u w:val="single"/>
        </w:rPr>
        <w:t xml:space="preserve"> </w:t>
      </w:r>
      <w:r>
        <w:rPr>
          <w:rFonts w:eastAsia="仿宋_GB2312"/>
          <w:color w:val="auto"/>
          <w:sz w:val="32"/>
          <w:u w:val="single"/>
        </w:rPr>
        <w:t>土地流转期限</w:t>
      </w:r>
      <w:r>
        <w:rPr>
          <w:rFonts w:hint="eastAsia" w:eastAsia="仿宋_GB2312"/>
          <w:color w:val="auto"/>
          <w:sz w:val="32"/>
          <w:u w:val="single"/>
          <w:lang w:eastAsia="zh-CN"/>
        </w:rPr>
        <w:t>：</w:t>
      </w:r>
      <w:r>
        <w:rPr>
          <w:rFonts w:eastAsia="仿宋_GB2312"/>
          <w:color w:val="auto"/>
          <w:sz w:val="32"/>
          <w:u w:val="single"/>
        </w:rPr>
        <w:t>自签订搬迁协议之日起</w:t>
      </w:r>
      <w:r>
        <w:rPr>
          <w:rFonts w:hint="eastAsia" w:eastAsia="仿宋_GB2312"/>
          <w:color w:val="auto"/>
          <w:sz w:val="32"/>
          <w:u w:val="single"/>
          <w:lang w:val="en-US" w:eastAsia="zh-CN"/>
        </w:rPr>
        <w:t>到2028年</w:t>
      </w:r>
      <w:r>
        <w:rPr>
          <w:rFonts w:eastAsia="仿宋_GB2312"/>
          <w:color w:val="auto"/>
          <w:sz w:val="32"/>
          <w:u w:val="single"/>
        </w:rPr>
        <w:t>二轮土地承包结束</w:t>
      </w:r>
      <w:r>
        <w:rPr>
          <w:rFonts w:hint="eastAsia" w:eastAsia="仿宋_GB2312"/>
          <w:color w:val="auto"/>
          <w:sz w:val="32"/>
          <w:u w:val="single"/>
          <w:lang w:eastAsia="zh-CN"/>
        </w:rPr>
        <w:t>，</w:t>
      </w:r>
      <w:r>
        <w:rPr>
          <w:rFonts w:hint="eastAsia" w:ascii="Times New Roman" w:hAnsi="Times New Roman" w:eastAsia="仿宋_GB2312" w:cs="Times New Roman"/>
          <w:color w:val="auto"/>
          <w:kern w:val="2"/>
          <w:sz w:val="32"/>
          <w:szCs w:val="32"/>
          <w:u w:val="single"/>
          <w:lang w:val="en-US" w:eastAsia="zh-CN" w:bidi="ar-SA"/>
        </w:rPr>
        <w:t>土地流转费一年一补偿</w:t>
      </w:r>
      <w:r>
        <w:rPr>
          <w:rFonts w:hint="eastAsia" w:eastAsia="仿宋_GB2312"/>
          <w:color w:val="auto"/>
          <w:sz w:val="32"/>
          <w:u w:val="single"/>
          <w:lang w:eastAsia="zh-CN"/>
        </w:rPr>
        <w:t>。</w:t>
      </w:r>
      <w:r>
        <w:rPr>
          <w:rFonts w:eastAsia="仿宋_GB2312"/>
          <w:color w:val="auto"/>
          <w:sz w:val="32"/>
          <w:u w:val="single"/>
        </w:rPr>
        <w:t>土地流转期间，因煤矿开采沉陷的土地，实行</w:t>
      </w:r>
      <w:r>
        <w:rPr>
          <w:rFonts w:hint="eastAsia" w:ascii="仿宋_GB2312" w:hAnsi="仿宋_GB2312" w:eastAsia="仿宋_GB2312" w:cs="仿宋_GB2312"/>
          <w:b w:val="0"/>
          <w:bCs/>
          <w:color w:val="auto"/>
          <w:kern w:val="2"/>
          <w:sz w:val="32"/>
          <w:szCs w:val="32"/>
          <w:highlight w:val="none"/>
          <w:u w:val="single"/>
          <w:shd w:val="clear" w:color="auto" w:fill="auto"/>
          <w:lang w:val="en-US" w:eastAsia="zh-CN" w:bidi="ar-SA"/>
        </w:rPr>
        <w:t>土地</w:t>
      </w:r>
      <w:r>
        <w:rPr>
          <w:rFonts w:hint="eastAsia" w:ascii="仿宋_GB2312" w:hAnsi="仿宋_GB2312" w:eastAsia="仿宋_GB2312" w:cs="仿宋_GB2312"/>
          <w:b w:val="0"/>
          <w:bCs/>
          <w:color w:val="auto"/>
          <w:sz w:val="32"/>
          <w:highlight w:val="none"/>
          <w:u w:val="single"/>
          <w:shd w:val="clear" w:color="auto" w:fill="auto"/>
          <w:lang w:val="en-US" w:eastAsia="zh-CN"/>
        </w:rPr>
        <w:t>沉陷损坏一次性补偿</w:t>
      </w:r>
      <w:r>
        <w:rPr>
          <w:rFonts w:eastAsia="仿宋_GB2312"/>
          <w:color w:val="auto"/>
          <w:sz w:val="32"/>
          <w:u w:val="single"/>
        </w:rPr>
        <w:t xml:space="preserve">，补偿后土地流转费用自然终止。 </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eastAsia="黑体"/>
          <w:bCs/>
          <w:color w:val="auto"/>
          <w:sz w:val="32"/>
          <w:u w:val="single"/>
        </w:rPr>
        <w:t>第十</w:t>
      </w:r>
      <w:r>
        <w:rPr>
          <w:rFonts w:hint="eastAsia" w:eastAsia="黑体"/>
          <w:bCs/>
          <w:color w:val="auto"/>
          <w:sz w:val="32"/>
          <w:u w:val="single"/>
          <w:lang w:val="en-US" w:eastAsia="zh-CN"/>
        </w:rPr>
        <w:t>八</w:t>
      </w:r>
      <w:r>
        <w:rPr>
          <w:rFonts w:eastAsia="黑体"/>
          <w:bCs/>
          <w:color w:val="auto"/>
          <w:sz w:val="32"/>
          <w:u w:val="single"/>
        </w:rPr>
        <w:t>条</w:t>
      </w:r>
      <w:r>
        <w:rPr>
          <w:b/>
          <w:color w:val="auto"/>
          <w:sz w:val="32"/>
          <w:u w:val="single"/>
        </w:rPr>
        <w:t xml:space="preserve"> </w:t>
      </w:r>
      <w:r>
        <w:rPr>
          <w:rFonts w:eastAsia="仿宋_GB2312"/>
          <w:color w:val="auto"/>
          <w:sz w:val="32"/>
          <w:u w:val="single"/>
        </w:rPr>
        <w:t>土地流转</w:t>
      </w:r>
      <w:r>
        <w:rPr>
          <w:rFonts w:hint="eastAsia" w:eastAsia="仿宋_GB2312"/>
          <w:color w:val="auto"/>
          <w:sz w:val="32"/>
          <w:u w:val="single"/>
          <w:lang w:val="en-US" w:eastAsia="zh-CN"/>
        </w:rPr>
        <w:t>费核定办法：</w:t>
      </w:r>
      <w:r>
        <w:rPr>
          <w:rFonts w:hint="eastAsia" w:ascii="仿宋_GB2312" w:hAnsi="仿宋_GB2312" w:eastAsia="仿宋_GB2312" w:cs="仿宋_GB2312"/>
          <w:b w:val="0"/>
          <w:bCs/>
          <w:color w:val="auto"/>
          <w:kern w:val="2"/>
          <w:sz w:val="32"/>
          <w:szCs w:val="32"/>
          <w:highlight w:val="none"/>
          <w:u w:val="single"/>
          <w:shd w:val="clear" w:color="auto" w:fill="auto"/>
          <w:lang w:val="en-US" w:eastAsia="zh-CN" w:bidi="ar-SA"/>
        </w:rPr>
        <w:t>以社为单位，按照搬迁村社总土地面积（涉及土地征收的，扣除已征收土地面</w:t>
      </w:r>
      <w:r>
        <w:rPr>
          <w:rFonts w:hint="eastAsia" w:ascii="Times New Roman" w:hAnsi="Times New Roman" w:eastAsia="仿宋_GB2312" w:cs="Times New Roman"/>
          <w:color w:val="auto"/>
          <w:kern w:val="2"/>
          <w:sz w:val="32"/>
          <w:szCs w:val="32"/>
          <w:u w:val="single"/>
          <w:lang w:val="en-US" w:eastAsia="zh-CN" w:bidi="ar-SA"/>
        </w:rPr>
        <w:t>积）×补偿标准200元/亩/年计算，统一核算土地流转费总金额。由村社统筹考虑户籍、土地承包等情况，自行制定分配方案报送至镇政府，经镇政府审查后按程序发放。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u w:val="single"/>
          <w:lang w:val="en-US" w:eastAsia="zh-CN" w:bidi="ar-SA"/>
        </w:rPr>
        <w:t>（一）因不可抗拒因素导致停产的煤矿，停产期间涉及搬迁农牧民土地流转费停止发放。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Times New Roman" w:hAnsi="Times New Roman" w:eastAsia="仿宋_GB2312" w:cs="Times New Roman"/>
          <w:color w:val="auto"/>
          <w:kern w:val="2"/>
          <w:sz w:val="32"/>
          <w:szCs w:val="32"/>
          <w:u w:val="single"/>
          <w:lang w:val="en-US" w:eastAsia="zh-CN" w:bidi="ar-SA"/>
        </w:rPr>
      </w:pPr>
      <w:r>
        <w:rPr>
          <w:rFonts w:hint="eastAsia" w:ascii="Times New Roman" w:hAnsi="Times New Roman" w:eastAsia="仿宋_GB2312" w:cs="Times New Roman"/>
          <w:color w:val="auto"/>
          <w:kern w:val="2"/>
          <w:sz w:val="32"/>
          <w:szCs w:val="32"/>
          <w:u w:val="single"/>
          <w:lang w:val="en-US" w:eastAsia="zh-CN" w:bidi="ar-SA"/>
        </w:rPr>
        <w:t>（二）非不可抗拒因素导致停产的煤矿，涉及搬迁农牧民土地流转费暂时停发，待煤矿复工复产后，由煤矿补发。</w:t>
      </w:r>
    </w:p>
    <w:p>
      <w:pPr>
        <w:spacing w:line="560" w:lineRule="exact"/>
        <w:ind w:firstLine="640" w:firstLineChars="200"/>
        <w:rPr>
          <w:rFonts w:hint="default" w:eastAsia="仿宋_GB2312"/>
          <w:bCs/>
          <w:color w:val="auto"/>
          <w:sz w:val="32"/>
          <w:u w:val="single"/>
          <w:lang w:val="en-US" w:eastAsia="zh-CN"/>
        </w:rPr>
      </w:pPr>
      <w:r>
        <w:rPr>
          <w:rFonts w:hint="eastAsia" w:ascii="Times New Roman" w:hAnsi="Times New Roman" w:eastAsia="仿宋_GB2312" w:cs="Times New Roman"/>
          <w:color w:val="auto"/>
          <w:kern w:val="2"/>
          <w:sz w:val="32"/>
          <w:szCs w:val="32"/>
          <w:u w:val="single"/>
          <w:lang w:val="en-US" w:eastAsia="zh-CN" w:bidi="ar-SA"/>
        </w:rPr>
        <w:t>（三）退出产能煤矿，涉及搬迁农牧民土地流转费停止发放。</w:t>
      </w:r>
    </w:p>
    <w:p>
      <w:pPr>
        <w:spacing w:line="560" w:lineRule="exact"/>
        <w:ind w:firstLine="640" w:firstLineChars="200"/>
        <w:rPr>
          <w:rFonts w:eastAsia="仿宋_GB2312"/>
          <w:color w:val="auto"/>
          <w:sz w:val="32"/>
          <w:u w:val="single"/>
        </w:rPr>
      </w:pPr>
      <w:r>
        <w:rPr>
          <w:rFonts w:eastAsia="黑体"/>
          <w:bCs/>
          <w:color w:val="auto"/>
          <w:sz w:val="32"/>
          <w:u w:val="single"/>
        </w:rPr>
        <w:t>第十</w:t>
      </w:r>
      <w:r>
        <w:rPr>
          <w:rFonts w:hint="eastAsia" w:eastAsia="黑体"/>
          <w:bCs/>
          <w:color w:val="auto"/>
          <w:sz w:val="32"/>
          <w:u w:val="single"/>
          <w:lang w:val="en-US" w:eastAsia="zh-CN"/>
        </w:rPr>
        <w:t>九</w:t>
      </w:r>
      <w:r>
        <w:rPr>
          <w:rFonts w:eastAsia="黑体"/>
          <w:bCs/>
          <w:color w:val="auto"/>
          <w:sz w:val="32"/>
          <w:u w:val="single"/>
        </w:rPr>
        <w:t>条</w:t>
      </w:r>
      <w:r>
        <w:rPr>
          <w:b/>
          <w:color w:val="auto"/>
          <w:sz w:val="32"/>
          <w:u w:val="single"/>
        </w:rPr>
        <w:t xml:space="preserve"> </w:t>
      </w:r>
      <w:r>
        <w:rPr>
          <w:rFonts w:eastAsia="仿宋_GB2312"/>
          <w:color w:val="auto"/>
          <w:sz w:val="32"/>
          <w:u w:val="single"/>
        </w:rPr>
        <w:t>土地流转的权属及责任要按照土地流转的相关法律法规和政策规定执行。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eastAsia" w:eastAsia="黑体"/>
          <w:b w:val="0"/>
          <w:bCs/>
          <w:sz w:val="32"/>
          <w:szCs w:val="32"/>
          <w:highlight w:val="none"/>
          <w:u w:val="singl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eastAsia="黑体"/>
          <w:b w:val="0"/>
          <w:bCs/>
          <w:sz w:val="32"/>
          <w:szCs w:val="32"/>
          <w:highlight w:val="none"/>
          <w:u w:val="none"/>
          <w:shd w:val="clear" w:color="auto" w:fill="auto"/>
        </w:rPr>
      </w:pPr>
      <w:r>
        <w:rPr>
          <w:rFonts w:hint="eastAsia" w:eastAsia="黑体"/>
          <w:b w:val="0"/>
          <w:bCs/>
          <w:sz w:val="32"/>
          <w:szCs w:val="32"/>
          <w:highlight w:val="none"/>
          <w:u w:val="none"/>
          <w:shd w:val="clear" w:color="auto" w:fill="auto"/>
          <w:lang w:val="en-US" w:eastAsia="zh-CN"/>
        </w:rPr>
        <w:t>第五章</w:t>
      </w:r>
      <w:r>
        <w:rPr>
          <w:rFonts w:eastAsia="黑体"/>
          <w:b w:val="0"/>
          <w:bCs/>
          <w:sz w:val="32"/>
          <w:szCs w:val="32"/>
          <w:highlight w:val="none"/>
          <w:u w:val="none"/>
          <w:shd w:val="clear" w:color="auto" w:fill="auto"/>
        </w:rPr>
        <w:t xml:space="preserve"> 土地补偿</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黑体"/>
          <w:b w:val="0"/>
          <w:bCs/>
          <w:sz w:val="32"/>
          <w:highlight w:val="none"/>
          <w:u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eastAsia="仿宋_GB2312"/>
          <w:b w:val="0"/>
          <w:bCs/>
          <w:sz w:val="32"/>
          <w:highlight w:val="none"/>
          <w:u w:val="singl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二十</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Style w:val="14"/>
          <w:rFonts w:eastAsia="仿宋_GB2312"/>
          <w:b w:val="0"/>
          <w:bCs/>
          <w:sz w:val="32"/>
          <w:highlight w:val="none"/>
          <w:u w:val="single"/>
          <w:shd w:val="clear" w:color="auto" w:fill="auto"/>
        </w:rPr>
        <w:t>[</w:t>
      </w:r>
      <w:r>
        <w:rPr>
          <w:rStyle w:val="14"/>
          <w:rFonts w:eastAsia="仿宋_GB2312"/>
          <w:b w:val="0"/>
          <w:bCs/>
          <w:sz w:val="32"/>
          <w:highlight w:val="none"/>
          <w:u w:val="single"/>
          <w:shd w:val="clear" w:color="auto" w:fill="auto"/>
        </w:rPr>
        <w:footnoteReference w:id="9"/>
      </w:r>
      <w:r>
        <w:rPr>
          <w:rStyle w:val="14"/>
          <w:rFonts w:eastAsia="仿宋_GB2312"/>
          <w:b w:val="0"/>
          <w:bCs/>
          <w:sz w:val="32"/>
          <w:highlight w:val="none"/>
          <w:u w:val="single"/>
          <w:shd w:val="clear" w:color="auto" w:fill="auto"/>
        </w:rPr>
        <w:t>]</w:t>
      </w:r>
      <w:r>
        <w:rPr>
          <w:rFonts w:hint="eastAsia" w:ascii="仿宋_GB2312" w:hAnsi="仿宋_GB2312" w:eastAsia="仿宋_GB2312" w:cs="仿宋_GB2312"/>
          <w:b w:val="0"/>
          <w:bCs/>
          <w:sz w:val="32"/>
          <w:highlight w:val="none"/>
          <w:u w:val="single"/>
          <w:shd w:val="clear" w:color="auto" w:fill="auto"/>
          <w:lang w:val="en-US" w:eastAsia="zh-CN"/>
        </w:rPr>
        <w:t>：</w:t>
      </w:r>
      <w:r>
        <w:rPr>
          <w:rFonts w:eastAsia="仿宋_GB2312"/>
          <w:b w:val="0"/>
          <w:bCs/>
          <w:sz w:val="32"/>
          <w:highlight w:val="none"/>
          <w:u w:val="single"/>
          <w:shd w:val="clear" w:color="auto" w:fill="auto"/>
        </w:rPr>
        <w:t>井工煤矿按照采掘计划，</w:t>
      </w:r>
      <w:r>
        <w:rPr>
          <w:rFonts w:hint="eastAsia" w:eastAsia="仿宋_GB2312"/>
          <w:b w:val="0"/>
          <w:bCs/>
          <w:sz w:val="32"/>
          <w:highlight w:val="none"/>
          <w:u w:val="single"/>
          <w:shd w:val="clear" w:color="auto" w:fill="auto"/>
          <w:lang w:val="en-US" w:eastAsia="zh-CN"/>
        </w:rPr>
        <w:t>搬迁时</w:t>
      </w:r>
      <w:r>
        <w:rPr>
          <w:rFonts w:eastAsia="仿宋_GB2312"/>
          <w:b w:val="0"/>
          <w:bCs/>
          <w:sz w:val="32"/>
          <w:highlight w:val="none"/>
          <w:u w:val="single"/>
          <w:shd w:val="clear" w:color="auto" w:fill="auto"/>
        </w:rPr>
        <w:t>以社为单位</w:t>
      </w:r>
      <w:r>
        <w:rPr>
          <w:rFonts w:hint="eastAsia" w:eastAsia="仿宋_GB2312"/>
          <w:b w:val="0"/>
          <w:bCs/>
          <w:sz w:val="32"/>
          <w:highlight w:val="none"/>
          <w:u w:val="single"/>
          <w:shd w:val="clear" w:color="auto" w:fill="auto"/>
          <w:lang w:val="en-US" w:eastAsia="zh-CN"/>
        </w:rPr>
        <w:t>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single"/>
          <w:shd w:val="clear" w:color="auto" w:fill="auto"/>
          <w:lang w:eastAsia="zh-CN"/>
        </w:rPr>
        <w:t>，</w:t>
      </w:r>
      <w:r>
        <w:rPr>
          <w:rFonts w:hint="eastAsia" w:eastAsia="仿宋_GB2312"/>
          <w:b w:val="0"/>
          <w:bCs/>
          <w:sz w:val="32"/>
          <w:highlight w:val="none"/>
          <w:u w:val="single"/>
          <w:shd w:val="clear" w:color="auto" w:fill="auto"/>
          <w:lang w:val="en-US" w:eastAsia="zh-CN"/>
        </w:rPr>
        <w:t>具体补偿方式及标准如下：</w:t>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t>[</w:t>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footnoteReference w:id="10"/>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b w:val="0"/>
          <w:bCs/>
          <w:sz w:val="32"/>
          <w:szCs w:val="32"/>
          <w:highlight w:val="none"/>
          <w:u w:val="none"/>
          <w:shd w:val="clear" w:color="auto" w:fill="auto"/>
          <w:lang w:val="en-US"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一</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szCs w:val="32"/>
          <w:highlight w:val="none"/>
          <w:u w:val="none"/>
          <w:shd w:val="clear" w:color="auto" w:fill="auto"/>
          <w:lang w:val="en-US" w:eastAsia="zh-CN"/>
        </w:rPr>
        <w:t>本办法施行后搬迁的村社，应在搬迁时</w:t>
      </w:r>
      <w:r>
        <w:rPr>
          <w:rFonts w:eastAsia="仿宋_GB2312"/>
          <w:b w:val="0"/>
          <w:bCs/>
          <w:sz w:val="32"/>
          <w:highlight w:val="none"/>
          <w:u w:val="none"/>
          <w:shd w:val="clear" w:color="auto" w:fill="auto"/>
        </w:rPr>
        <w:t>以社为单位</w:t>
      </w:r>
      <w:r>
        <w:rPr>
          <w:rFonts w:hint="eastAsia" w:eastAsia="仿宋_GB2312"/>
          <w:b w:val="0"/>
          <w:bCs/>
          <w:sz w:val="32"/>
          <w:highlight w:val="none"/>
          <w:u w:val="none"/>
          <w:shd w:val="clear" w:color="auto" w:fill="auto"/>
          <w:lang w:val="en-US" w:eastAsia="zh-CN"/>
        </w:rPr>
        <w:t>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具体标准详见本办法附件</w:t>
      </w:r>
      <w:r>
        <w:rPr>
          <w:rFonts w:hint="default" w:ascii="Times New Roman" w:hAnsi="Times New Roman" w:cs="Times New Roman"/>
          <w:b w:val="0"/>
          <w:bCs/>
          <w:sz w:val="32"/>
          <w:szCs w:val="32"/>
          <w:highlight w:val="none"/>
          <w:u w:val="none"/>
          <w:shd w:val="clear" w:color="auto" w:fill="auto"/>
          <w:lang w:val="en-US" w:eastAsia="zh-CN"/>
        </w:rPr>
        <w:t>1</w:t>
      </w:r>
      <w:r>
        <w:rPr>
          <w:rFonts w:hint="eastAsia" w:ascii="仿宋_GB2312" w:hAnsi="仿宋_GB2312" w:eastAsia="仿宋_GB2312" w:cs="仿宋_GB2312"/>
          <w:b w:val="0"/>
          <w:bCs/>
          <w:sz w:val="32"/>
          <w:szCs w:val="32"/>
          <w:highlight w:val="none"/>
          <w:u w:val="none"/>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highlight w:val="none"/>
          <w:u w:val="none"/>
          <w:shd w:val="clear" w:color="auto" w:fill="auto"/>
          <w:lang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二</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本办法</w:t>
      </w:r>
      <w:r>
        <w:rPr>
          <w:rFonts w:hint="eastAsia" w:ascii="仿宋_GB2312" w:hAnsi="仿宋_GB2312" w:eastAsia="仿宋_GB2312" w:cs="仿宋_GB2312"/>
          <w:b w:val="0"/>
          <w:bCs/>
          <w:sz w:val="32"/>
          <w:szCs w:val="32"/>
          <w:highlight w:val="none"/>
          <w:u w:val="none"/>
          <w:shd w:val="clear" w:color="auto" w:fill="auto"/>
          <w:lang w:val="en-US" w:eastAsia="zh-CN"/>
        </w:rPr>
        <w:t>施行</w:t>
      </w:r>
      <w:r>
        <w:rPr>
          <w:rFonts w:hint="eastAsia" w:eastAsia="仿宋_GB2312"/>
          <w:b w:val="0"/>
          <w:bCs/>
          <w:sz w:val="32"/>
          <w:highlight w:val="none"/>
          <w:u w:val="none"/>
          <w:shd w:val="clear" w:color="auto" w:fill="auto"/>
          <w:lang w:val="en-US" w:eastAsia="zh-CN"/>
        </w:rPr>
        <w:t>后未搬迁、但部分土地沉陷的村社，所沉陷土地参照</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val="en-US" w:eastAsia="zh-CN"/>
        </w:rPr>
        <w:t>标准予以补偿。未补偿的土地在整社</w:t>
      </w:r>
      <w:r>
        <w:rPr>
          <w:rFonts w:hint="eastAsia" w:eastAsia="仿宋_GB2312"/>
          <w:b w:val="0"/>
          <w:bCs/>
          <w:sz w:val="32"/>
          <w:szCs w:val="32"/>
          <w:highlight w:val="none"/>
          <w:u w:val="none"/>
          <w:shd w:val="clear" w:color="auto" w:fill="auto"/>
          <w:lang w:val="en-US" w:eastAsia="zh-CN"/>
        </w:rPr>
        <w:t>搬迁时全部</w:t>
      </w:r>
      <w:r>
        <w:rPr>
          <w:rFonts w:hint="eastAsia" w:eastAsia="仿宋_GB2312"/>
          <w:b w:val="0"/>
          <w:bCs/>
          <w:sz w:val="32"/>
          <w:highlight w:val="none"/>
          <w:u w:val="none"/>
          <w:shd w:val="clear" w:color="auto" w:fill="auto"/>
          <w:lang w:val="en-US" w:eastAsia="zh-CN"/>
        </w:rPr>
        <w:t>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val="en-US" w:eastAsia="zh-CN"/>
        </w:rPr>
        <w:t>，</w:t>
      </w:r>
      <w:r>
        <w:rPr>
          <w:rFonts w:hint="eastAsia" w:eastAsia="仿宋_GB2312"/>
          <w:b w:val="0"/>
          <w:bCs/>
          <w:sz w:val="32"/>
          <w:szCs w:val="32"/>
          <w:highlight w:val="none"/>
          <w:u w:val="none"/>
          <w:shd w:val="clear" w:color="auto" w:fill="auto"/>
          <w:lang w:val="en-US" w:eastAsia="zh-CN"/>
        </w:rPr>
        <w:t>具体标准详见本办法附件</w:t>
      </w:r>
      <w:r>
        <w:rPr>
          <w:rFonts w:hint="default" w:ascii="Times New Roman" w:hAnsi="Times New Roman" w:cs="Times New Roman"/>
          <w:b w:val="0"/>
          <w:bCs/>
          <w:sz w:val="32"/>
          <w:szCs w:val="32"/>
          <w:highlight w:val="none"/>
          <w:u w:val="none"/>
          <w:shd w:val="clear" w:color="auto" w:fill="auto"/>
          <w:lang w:val="en-US" w:eastAsia="zh-CN"/>
        </w:rPr>
        <w:t>1</w:t>
      </w:r>
      <w:r>
        <w:rPr>
          <w:rFonts w:hint="eastAsia" w:eastAsia="仿宋_GB2312"/>
          <w:b w:val="0"/>
          <w:bCs/>
          <w:sz w:val="32"/>
          <w:szCs w:val="32"/>
          <w:highlight w:val="none"/>
          <w:u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lang w:eastAsia="zh-CN"/>
        </w:rPr>
      </w:pPr>
      <w:r>
        <w:rPr>
          <w:rFonts w:hint="eastAsia" w:ascii="仿宋_GB2312" w:hAnsi="仿宋_GB2312" w:eastAsia="仿宋_GB2312" w:cs="仿宋_GB2312"/>
          <w:b w:val="0"/>
          <w:bCs/>
          <w:sz w:val="32"/>
          <w:highlight w:val="none"/>
          <w:u w:val="none"/>
          <w:shd w:val="clear" w:color="auto" w:fill="auto"/>
          <w:lang w:eastAsia="zh-CN"/>
        </w:rPr>
        <w:t>（</w:t>
      </w:r>
      <w:r>
        <w:rPr>
          <w:rFonts w:hint="eastAsia" w:ascii="仿宋_GB2312" w:hAnsi="仿宋_GB2312" w:eastAsia="仿宋_GB2312" w:cs="仿宋_GB2312"/>
          <w:b w:val="0"/>
          <w:bCs/>
          <w:sz w:val="32"/>
          <w:highlight w:val="none"/>
          <w:u w:val="none"/>
          <w:shd w:val="clear" w:color="auto" w:fill="auto"/>
          <w:lang w:val="en-US" w:eastAsia="zh-CN"/>
        </w:rPr>
        <w:t>三</w:t>
      </w:r>
      <w:r>
        <w:rPr>
          <w:rFonts w:hint="eastAsia" w:ascii="仿宋_GB2312" w:hAnsi="仿宋_GB2312" w:eastAsia="仿宋_GB2312" w:cs="仿宋_GB2312"/>
          <w:b w:val="0"/>
          <w:bCs/>
          <w:sz w:val="32"/>
          <w:highlight w:val="none"/>
          <w:u w:val="none"/>
          <w:shd w:val="clear" w:color="auto" w:fill="auto"/>
          <w:lang w:eastAsia="zh-CN"/>
        </w:rPr>
        <w:t>）</w:t>
      </w:r>
      <w:r>
        <w:rPr>
          <w:rFonts w:hint="eastAsia" w:ascii="仿宋_GB2312" w:hAnsi="仿宋_GB2312" w:eastAsia="仿宋_GB2312" w:cs="仿宋_GB2312"/>
          <w:b w:val="0"/>
          <w:bCs/>
          <w:sz w:val="32"/>
          <w:szCs w:val="32"/>
          <w:highlight w:val="none"/>
          <w:u w:val="none"/>
          <w:shd w:val="clear" w:color="auto" w:fill="auto"/>
          <w:lang w:val="en-US" w:eastAsia="zh-CN"/>
        </w:rPr>
        <w:t>本办法施行前已搬迁、但未实施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ascii="仿宋_GB2312" w:hAnsi="仿宋_GB2312" w:eastAsia="仿宋_GB2312" w:cs="仿宋_GB2312"/>
          <w:b w:val="0"/>
          <w:bCs/>
          <w:sz w:val="32"/>
          <w:szCs w:val="32"/>
          <w:highlight w:val="none"/>
          <w:u w:val="none"/>
          <w:shd w:val="clear" w:color="auto" w:fill="auto"/>
          <w:lang w:val="en-US" w:eastAsia="zh-CN"/>
        </w:rPr>
        <w:t>的村社，应从本办法施行之日起</w:t>
      </w:r>
      <w:r>
        <w:rPr>
          <w:rFonts w:hint="eastAsia" w:ascii="Times New Roman" w:hAnsi="Times New Roman" w:eastAsia="仿宋_GB2312" w:cs="Times New Roman"/>
          <w:b w:val="0"/>
          <w:bCs/>
          <w:color w:val="auto"/>
          <w:sz w:val="32"/>
          <w:highlight w:val="none"/>
          <w:u w:val="single"/>
          <w:shd w:val="clear" w:color="auto" w:fill="auto"/>
          <w:lang w:val="en-US" w:eastAsia="zh-CN"/>
        </w:rPr>
        <w:t>3</w:t>
      </w:r>
      <w:r>
        <w:rPr>
          <w:rFonts w:hint="eastAsia" w:ascii="仿宋_GB2312" w:hAnsi="仿宋_GB2312" w:eastAsia="仿宋_GB2312" w:cs="仿宋_GB2312"/>
          <w:b w:val="0"/>
          <w:bCs/>
          <w:color w:val="auto"/>
          <w:sz w:val="32"/>
          <w:szCs w:val="32"/>
          <w:highlight w:val="none"/>
          <w:u w:val="single"/>
          <w:shd w:val="clear" w:color="auto" w:fill="auto"/>
          <w:lang w:val="en-US" w:eastAsia="zh-CN"/>
        </w:rPr>
        <w:t>年内</w:t>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t>[</w:t>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footnoteReference w:id="11"/>
      </w:r>
      <w:r>
        <w:rPr>
          <w:rStyle w:val="14"/>
          <w:rFonts w:hint="eastAsia" w:ascii="Times New Roman" w:hAnsi="Times New Roman" w:eastAsia="仿宋_GB2312" w:cs="Times New Roman"/>
          <w:b w:val="0"/>
          <w:bCs w:val="0"/>
          <w:kern w:val="2"/>
          <w:sz w:val="32"/>
          <w:szCs w:val="24"/>
          <w:highlight w:val="none"/>
          <w:u w:val="single"/>
          <w:shd w:val="clear" w:color="auto" w:fill="auto"/>
          <w:lang w:val="en-US" w:eastAsia="zh-CN" w:bidi="ar-SA"/>
        </w:rPr>
        <w:t>]</w:t>
      </w:r>
      <w:r>
        <w:rPr>
          <w:rFonts w:hint="eastAsia" w:ascii="仿宋_GB2312" w:hAnsi="仿宋_GB2312" w:eastAsia="仿宋_GB2312" w:cs="仿宋_GB2312"/>
          <w:b w:val="0"/>
          <w:bCs/>
          <w:sz w:val="32"/>
          <w:szCs w:val="32"/>
          <w:highlight w:val="none"/>
          <w:u w:val="none"/>
          <w:shd w:val="clear" w:color="auto" w:fill="auto"/>
          <w:lang w:val="en-US" w:eastAsia="zh-CN"/>
        </w:rPr>
        <w:t>将搬迁村社</w:t>
      </w:r>
      <w:r>
        <w:rPr>
          <w:rFonts w:hint="eastAsia" w:ascii="仿宋_GB2312" w:hAnsi="仿宋_GB2312" w:eastAsia="仿宋_GB2312" w:cs="仿宋_GB2312"/>
          <w:b w:val="0"/>
          <w:bCs/>
          <w:sz w:val="32"/>
          <w:szCs w:val="32"/>
          <w:highlight w:val="none"/>
          <w:u w:val="none"/>
          <w:shd w:val="clear" w:color="auto" w:fill="auto"/>
        </w:rPr>
        <w:t>整社</w:t>
      </w:r>
      <w:r>
        <w:rPr>
          <w:rFonts w:hint="eastAsia" w:ascii="仿宋_GB2312" w:hAnsi="仿宋_GB2312" w:eastAsia="仿宋_GB2312" w:cs="仿宋_GB2312"/>
          <w:b w:val="0"/>
          <w:bCs/>
          <w:sz w:val="32"/>
          <w:szCs w:val="32"/>
          <w:highlight w:val="none"/>
          <w:u w:val="none"/>
          <w:shd w:val="clear" w:color="auto" w:fill="auto"/>
          <w:lang w:val="en-US" w:eastAsia="zh-CN"/>
        </w:rPr>
        <w:t>土地实施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val="en-US" w:eastAsia="zh-CN"/>
        </w:rPr>
        <w:t>，</w:t>
      </w:r>
      <w:r>
        <w:rPr>
          <w:rFonts w:hint="eastAsia" w:eastAsia="仿宋_GB2312"/>
          <w:b w:val="0"/>
          <w:bCs/>
          <w:sz w:val="32"/>
          <w:szCs w:val="32"/>
          <w:highlight w:val="none"/>
          <w:u w:val="none"/>
          <w:shd w:val="clear" w:color="auto" w:fill="auto"/>
          <w:lang w:val="en-US" w:eastAsia="zh-CN"/>
        </w:rPr>
        <w:t>具体标准详见本办法附件</w:t>
      </w:r>
      <w:r>
        <w:rPr>
          <w:rFonts w:hint="default" w:ascii="Times New Roman" w:hAnsi="Times New Roman" w:cs="Times New Roman"/>
          <w:b w:val="0"/>
          <w:bCs/>
          <w:sz w:val="32"/>
          <w:szCs w:val="32"/>
          <w:highlight w:val="none"/>
          <w:u w:val="none"/>
          <w:shd w:val="clear" w:color="auto" w:fill="auto"/>
          <w:lang w:val="en-US" w:eastAsia="zh-CN"/>
        </w:rPr>
        <w:t>1</w:t>
      </w:r>
      <w:r>
        <w:rPr>
          <w:rFonts w:hint="eastAsia" w:ascii="仿宋_GB2312" w:hAnsi="仿宋_GB2312" w:eastAsia="仿宋_GB2312" w:cs="仿宋_GB2312"/>
          <w:b w:val="0"/>
          <w:bCs/>
          <w:sz w:val="32"/>
          <w:szCs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highlight w:val="none"/>
          <w:u w:val="none"/>
          <w:shd w:val="clear" w:color="auto" w:fill="auto"/>
          <w:lang w:eastAsia="zh-CN"/>
        </w:rPr>
      </w:pPr>
      <w:r>
        <w:rPr>
          <w:rFonts w:hint="eastAsia" w:eastAsia="仿宋_GB2312"/>
          <w:b w:val="0"/>
          <w:bCs/>
          <w:sz w:val="32"/>
          <w:highlight w:val="none"/>
          <w:u w:val="none"/>
          <w:shd w:val="clear" w:color="auto" w:fill="auto"/>
          <w:lang w:val="en-US" w:eastAsia="zh-CN"/>
        </w:rPr>
        <w:t>（四）</w:t>
      </w:r>
      <w:r>
        <w:rPr>
          <w:rFonts w:eastAsia="仿宋_GB2312"/>
          <w:b w:val="0"/>
          <w:bCs/>
          <w:sz w:val="32"/>
          <w:highlight w:val="none"/>
          <w:u w:val="none"/>
          <w:shd w:val="clear" w:color="auto" w:fill="auto"/>
        </w:rPr>
        <w:t>实施</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single"/>
          <w:shd w:val="clear" w:color="auto" w:fill="auto"/>
          <w:lang w:val="en-US" w:eastAsia="zh-CN"/>
        </w:rPr>
        <w:t>时</w:t>
      </w:r>
      <w:r>
        <w:rPr>
          <w:rFonts w:eastAsia="仿宋_GB2312"/>
          <w:b w:val="0"/>
          <w:bCs/>
          <w:sz w:val="32"/>
          <w:highlight w:val="none"/>
          <w:u w:val="none"/>
          <w:shd w:val="clear" w:color="auto" w:fill="auto"/>
        </w:rPr>
        <w:t>，扣除已经支付的</w:t>
      </w:r>
      <w:r>
        <w:rPr>
          <w:rFonts w:hint="eastAsia" w:eastAsia="仿宋_GB2312"/>
          <w:b w:val="0"/>
          <w:bCs/>
          <w:sz w:val="32"/>
          <w:highlight w:val="none"/>
          <w:u w:val="none"/>
          <w:shd w:val="clear" w:color="auto" w:fill="auto"/>
          <w:lang w:val="en-US" w:eastAsia="zh-CN"/>
        </w:rPr>
        <w:t>沉陷</w:t>
      </w:r>
      <w:r>
        <w:rPr>
          <w:rFonts w:eastAsia="仿宋_GB2312"/>
          <w:b w:val="0"/>
          <w:bCs/>
          <w:sz w:val="32"/>
          <w:highlight w:val="none"/>
          <w:u w:val="none"/>
          <w:shd w:val="clear" w:color="auto" w:fill="auto"/>
        </w:rPr>
        <w:t>林草地临时补偿费</w:t>
      </w:r>
      <w:r>
        <w:rPr>
          <w:rFonts w:hint="eastAsia" w:eastAsia="仿宋_GB2312"/>
          <w:b w:val="0"/>
          <w:bCs/>
          <w:sz w:val="32"/>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b w:val="0"/>
          <w:bCs/>
          <w:highlight w:val="none"/>
          <w:u w:val="none"/>
          <w:lang w:val="en-US" w:eastAsia="zh-CN"/>
        </w:rPr>
      </w:pPr>
      <w:r>
        <w:rPr>
          <w:rFonts w:hint="eastAsia" w:eastAsia="仿宋_GB2312"/>
          <w:b w:val="0"/>
          <w:bCs/>
          <w:sz w:val="32"/>
          <w:highlight w:val="none"/>
          <w:u w:val="none"/>
          <w:shd w:val="clear" w:color="auto" w:fill="auto"/>
          <w:lang w:val="en-US" w:eastAsia="zh-CN"/>
        </w:rPr>
        <w:t>（五）</w:t>
      </w:r>
      <w:r>
        <w:rPr>
          <w:rFonts w:eastAsia="仿宋_GB2312"/>
          <w:b w:val="0"/>
          <w:bCs/>
          <w:sz w:val="32"/>
          <w:highlight w:val="none"/>
          <w:u w:val="none"/>
          <w:shd w:val="clear" w:color="auto" w:fill="auto"/>
        </w:rPr>
        <w:t>已搬迁或土地</w:t>
      </w:r>
      <w:r>
        <w:rPr>
          <w:rFonts w:hint="eastAsia" w:eastAsia="仿宋_GB2312"/>
          <w:b w:val="0"/>
          <w:bCs/>
          <w:sz w:val="32"/>
          <w:highlight w:val="none"/>
          <w:u w:val="none"/>
          <w:shd w:val="clear" w:color="auto" w:fill="auto"/>
          <w:lang w:val="en-US" w:eastAsia="zh-CN"/>
        </w:rPr>
        <w:t>沉陷</w:t>
      </w:r>
      <w:r>
        <w:rPr>
          <w:rFonts w:eastAsia="仿宋_GB2312"/>
          <w:b w:val="0"/>
          <w:bCs/>
          <w:sz w:val="32"/>
          <w:highlight w:val="none"/>
          <w:u w:val="none"/>
          <w:shd w:val="clear" w:color="auto" w:fill="auto"/>
        </w:rPr>
        <w:t>涉及</w:t>
      </w:r>
      <w:r>
        <w:rPr>
          <w:rFonts w:eastAsia="仿宋_GB2312"/>
          <w:b w:val="0"/>
          <w:bCs/>
          <w:sz w:val="32"/>
          <w:szCs w:val="32"/>
          <w:highlight w:val="none"/>
          <w:u w:val="none"/>
          <w:shd w:val="clear" w:color="auto" w:fill="auto"/>
        </w:rPr>
        <w:t>房屋及附属设施、</w:t>
      </w:r>
      <w:r>
        <w:rPr>
          <w:rFonts w:eastAsia="仿宋_GB2312"/>
          <w:b w:val="0"/>
          <w:bCs/>
          <w:sz w:val="32"/>
          <w:highlight w:val="none"/>
          <w:u w:val="none"/>
          <w:shd w:val="clear" w:color="auto" w:fill="auto"/>
        </w:rPr>
        <w:t>地上附着物已</w:t>
      </w:r>
      <w:r>
        <w:rPr>
          <w:rFonts w:hint="eastAsia" w:eastAsia="仿宋_GB2312"/>
          <w:b w:val="0"/>
          <w:bCs/>
          <w:sz w:val="32"/>
          <w:highlight w:val="none"/>
          <w:u w:val="none"/>
          <w:shd w:val="clear" w:color="auto" w:fill="auto"/>
          <w:lang w:val="en-US" w:eastAsia="zh-CN"/>
        </w:rPr>
        <w:t>作</w:t>
      </w:r>
      <w:r>
        <w:rPr>
          <w:rFonts w:eastAsia="仿宋_GB2312"/>
          <w:b w:val="0"/>
          <w:bCs/>
          <w:sz w:val="32"/>
          <w:highlight w:val="none"/>
          <w:u w:val="none"/>
          <w:shd w:val="clear" w:color="auto" w:fill="auto"/>
        </w:rPr>
        <w:t>补偿的，</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val="en-US" w:eastAsia="zh-CN"/>
        </w:rPr>
        <w:t>时</w:t>
      </w:r>
      <w:r>
        <w:rPr>
          <w:rFonts w:eastAsia="仿宋_GB2312"/>
          <w:b w:val="0"/>
          <w:bCs/>
          <w:sz w:val="32"/>
          <w:highlight w:val="none"/>
          <w:u w:val="none"/>
          <w:shd w:val="clear" w:color="auto" w:fill="auto"/>
        </w:rPr>
        <w:t>不再给予重复补偿。</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highlight w:val="none"/>
          <w:u w:val="none"/>
          <w:shd w:val="clear" w:color="auto" w:fill="auto"/>
          <w:lang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二十一</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土地补偿费</w:t>
      </w:r>
      <w:r>
        <w:rPr>
          <w:rFonts w:hint="eastAsia" w:eastAsia="仿宋_GB2312"/>
          <w:b w:val="0"/>
          <w:bCs/>
          <w:sz w:val="32"/>
          <w:szCs w:val="32"/>
          <w:highlight w:val="none"/>
          <w:u w:val="none"/>
          <w:shd w:val="clear" w:color="auto" w:fill="auto"/>
          <w:lang w:eastAsia="zh-CN"/>
        </w:rPr>
        <w:t>原则上在</w:t>
      </w:r>
      <w:r>
        <w:rPr>
          <w:rFonts w:hint="default" w:ascii="Times New Roman" w:hAnsi="Times New Roman" w:eastAsia="仿宋_GB2312" w:cs="Times New Roman"/>
          <w:b w:val="0"/>
          <w:bCs/>
          <w:sz w:val="32"/>
          <w:highlight w:val="none"/>
          <w:u w:val="single"/>
          <w:shd w:val="clear" w:color="auto" w:fill="auto"/>
          <w:lang w:val="en-US" w:eastAsia="zh-CN"/>
        </w:rPr>
        <w:t>3</w:t>
      </w:r>
      <w:r>
        <w:rPr>
          <w:rFonts w:eastAsia="仿宋_GB2312"/>
          <w:b w:val="0"/>
          <w:bCs/>
          <w:sz w:val="32"/>
          <w:highlight w:val="none"/>
          <w:u w:val="single"/>
          <w:shd w:val="clear" w:color="auto" w:fill="auto"/>
        </w:rPr>
        <w:t>年</w:t>
      </w:r>
      <w:r>
        <w:rPr>
          <w:rStyle w:val="14"/>
          <w:rFonts w:eastAsia="仿宋_GB2312"/>
          <w:b w:val="0"/>
          <w:bCs/>
          <w:sz w:val="32"/>
          <w:highlight w:val="none"/>
          <w:u w:val="single"/>
          <w:shd w:val="clear" w:color="auto" w:fill="auto"/>
        </w:rPr>
        <w:t>[</w:t>
      </w:r>
      <w:r>
        <w:rPr>
          <w:rStyle w:val="14"/>
          <w:rFonts w:eastAsia="仿宋_GB2312"/>
          <w:b w:val="0"/>
          <w:bCs/>
          <w:sz w:val="32"/>
          <w:highlight w:val="none"/>
          <w:u w:val="single"/>
          <w:shd w:val="clear" w:color="auto" w:fill="auto"/>
        </w:rPr>
        <w:footnoteReference w:id="12"/>
      </w:r>
      <w:r>
        <w:rPr>
          <w:rStyle w:val="14"/>
          <w:rFonts w:eastAsia="仿宋_GB2312"/>
          <w:b w:val="0"/>
          <w:bCs/>
          <w:sz w:val="32"/>
          <w:highlight w:val="none"/>
          <w:u w:val="single"/>
          <w:shd w:val="clear" w:color="auto" w:fill="auto"/>
        </w:rPr>
        <w:t>]</w:t>
      </w:r>
      <w:r>
        <w:rPr>
          <w:rFonts w:hint="eastAsia" w:eastAsia="仿宋_GB2312"/>
          <w:b w:val="0"/>
          <w:bCs/>
          <w:sz w:val="32"/>
          <w:highlight w:val="none"/>
          <w:u w:val="none"/>
          <w:shd w:val="clear" w:color="auto" w:fill="auto"/>
          <w:lang w:val="en-US" w:eastAsia="zh-CN"/>
        </w:rPr>
        <w:t>内</w:t>
      </w:r>
      <w:r>
        <w:rPr>
          <w:rFonts w:eastAsia="仿宋_GB2312"/>
          <w:b w:val="0"/>
          <w:bCs/>
          <w:sz w:val="32"/>
          <w:highlight w:val="none"/>
          <w:u w:val="none"/>
          <w:shd w:val="clear" w:color="auto" w:fill="auto"/>
        </w:rPr>
        <w:t>付清</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szCs w:val="32"/>
          <w:highlight w:val="none"/>
          <w:u w:val="none"/>
          <w:shd w:val="clear" w:color="auto" w:fill="auto"/>
        </w:rPr>
        <w:t>具体按照</w:t>
      </w:r>
      <w:r>
        <w:rPr>
          <w:rFonts w:hint="eastAsia" w:ascii="仿宋_GB2312" w:hAnsi="仿宋_GB2312" w:eastAsia="仿宋_GB2312" w:cs="仿宋_GB2312"/>
          <w:b w:val="0"/>
          <w:bCs/>
          <w:sz w:val="32"/>
          <w:szCs w:val="32"/>
          <w:highlight w:val="none"/>
          <w:u w:val="none"/>
          <w:shd w:val="clear" w:color="auto" w:fill="auto"/>
          <w:lang w:val="en-US" w:eastAsia="zh-CN"/>
        </w:rPr>
        <w:t>补偿协议</w:t>
      </w:r>
      <w:r>
        <w:rPr>
          <w:rFonts w:hint="eastAsia" w:ascii="仿宋_GB2312" w:hAnsi="仿宋_GB2312" w:eastAsia="仿宋_GB2312" w:cs="仿宋_GB2312"/>
          <w:b w:val="0"/>
          <w:bCs/>
          <w:sz w:val="32"/>
          <w:szCs w:val="32"/>
          <w:highlight w:val="none"/>
          <w:u w:val="none"/>
          <w:shd w:val="clear" w:color="auto" w:fill="auto"/>
        </w:rPr>
        <w:t>确定的方式执行</w:t>
      </w: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待煤炭企业采煤结束，并进行生态修复治理后，</w:t>
      </w:r>
      <w:r>
        <w:rPr>
          <w:rFonts w:eastAsia="仿宋_GB2312"/>
          <w:b w:val="0"/>
          <w:bCs/>
          <w:sz w:val="32"/>
          <w:highlight w:val="none"/>
          <w:u w:val="none"/>
          <w:shd w:val="clear" w:color="auto" w:fill="auto"/>
        </w:rPr>
        <w:t>土地</w:t>
      </w:r>
      <w:r>
        <w:rPr>
          <w:rFonts w:hint="eastAsia" w:eastAsia="仿宋_GB2312"/>
          <w:b w:val="0"/>
          <w:bCs/>
          <w:sz w:val="32"/>
          <w:highlight w:val="none"/>
          <w:u w:val="none"/>
          <w:shd w:val="clear" w:color="auto" w:fill="auto"/>
          <w:lang w:val="en-US" w:eastAsia="zh-CN"/>
        </w:rPr>
        <w:t>归还</w:t>
      </w:r>
      <w:r>
        <w:rPr>
          <w:rFonts w:eastAsia="仿宋_GB2312"/>
          <w:b w:val="0"/>
          <w:bCs/>
          <w:sz w:val="32"/>
          <w:highlight w:val="none"/>
          <w:u w:val="none"/>
          <w:shd w:val="clear" w:color="auto" w:fill="auto"/>
        </w:rPr>
        <w:t>村集体统一管理。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b w:val="0"/>
          <w:bCs/>
          <w:highlight w:val="none"/>
          <w:u w:val="none"/>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二十二</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eastAsia="仿宋_GB2312"/>
          <w:b w:val="0"/>
          <w:bCs/>
          <w:sz w:val="32"/>
          <w:highlight w:val="none"/>
          <w:u w:val="none"/>
          <w:shd w:val="clear" w:color="auto" w:fill="auto"/>
        </w:rPr>
        <w:t>露天煤矿、灾害治理项目和井工煤矿采空沉陷区土地重叠的，土地及附着物不得重复补偿。</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rFonts w:eastAsia="黑体"/>
          <w:b w:val="0"/>
          <w:bCs/>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rFonts w:eastAsia="黑体"/>
          <w:b w:val="0"/>
          <w:bCs/>
          <w:sz w:val="32"/>
          <w:szCs w:val="32"/>
          <w:highlight w:val="none"/>
          <w:u w:val="none"/>
          <w:shd w:val="clear" w:color="auto" w:fill="auto"/>
        </w:rPr>
      </w:pPr>
      <w:r>
        <w:rPr>
          <w:rFonts w:eastAsia="黑体"/>
          <w:b w:val="0"/>
          <w:bCs/>
          <w:sz w:val="32"/>
          <w:szCs w:val="32"/>
          <w:highlight w:val="none"/>
          <w:u w:val="none"/>
          <w:shd w:val="clear" w:color="auto" w:fill="auto"/>
        </w:rPr>
        <w:t>第</w:t>
      </w:r>
      <w:r>
        <w:rPr>
          <w:rFonts w:hint="eastAsia" w:eastAsia="黑体"/>
          <w:b w:val="0"/>
          <w:bCs/>
          <w:sz w:val="32"/>
          <w:szCs w:val="32"/>
          <w:highlight w:val="none"/>
          <w:u w:val="none"/>
          <w:shd w:val="clear" w:color="auto" w:fill="auto"/>
          <w:lang w:val="en-US" w:eastAsia="zh-CN"/>
        </w:rPr>
        <w:t>六</w:t>
      </w:r>
      <w:r>
        <w:rPr>
          <w:rFonts w:eastAsia="黑体"/>
          <w:b w:val="0"/>
          <w:bCs/>
          <w:sz w:val="32"/>
          <w:szCs w:val="32"/>
          <w:highlight w:val="none"/>
          <w:u w:val="none"/>
          <w:shd w:val="clear" w:color="auto" w:fill="auto"/>
        </w:rPr>
        <w:t>章  资金筹集管理和使用</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b w:val="0"/>
          <w:bCs/>
          <w:sz w:val="18"/>
          <w:szCs w:val="18"/>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二十三</w:t>
      </w:r>
      <w:r>
        <w:rPr>
          <w:rFonts w:eastAsia="黑体"/>
          <w:b w:val="0"/>
          <w:bCs/>
          <w:sz w:val="32"/>
          <w:highlight w:val="none"/>
          <w:u w:val="none"/>
          <w:shd w:val="clear" w:color="auto" w:fill="auto"/>
        </w:rPr>
        <w:t xml:space="preserve">条 </w:t>
      </w:r>
      <w:r>
        <w:rPr>
          <w:rFonts w:eastAsia="仿宋_GB2312"/>
          <w:b w:val="0"/>
          <w:bCs/>
          <w:sz w:val="32"/>
          <w:highlight w:val="none"/>
          <w:u w:val="none"/>
          <w:shd w:val="clear" w:color="auto" w:fill="auto"/>
        </w:rPr>
        <w:t>预付补偿款筹集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hint="eastAsia" w:eastAsia="仿宋_GB2312"/>
          <w:b w:val="0"/>
          <w:bCs/>
          <w:sz w:val="32"/>
          <w:highlight w:val="none"/>
          <w:u w:val="none"/>
          <w:shd w:val="clear" w:color="auto" w:fill="auto"/>
          <w:lang w:val="en-US" w:eastAsia="zh-CN"/>
        </w:rPr>
        <w:t>煤炭企业与旗人民政府</w:t>
      </w:r>
      <w:r>
        <w:rPr>
          <w:rFonts w:eastAsia="仿宋_GB2312"/>
          <w:b w:val="0"/>
          <w:bCs/>
          <w:sz w:val="32"/>
          <w:highlight w:val="none"/>
          <w:u w:val="none"/>
          <w:shd w:val="clear" w:color="auto" w:fill="auto"/>
        </w:rPr>
        <w:t>签订</w:t>
      </w:r>
      <w:r>
        <w:rPr>
          <w:rFonts w:hint="eastAsia" w:eastAsia="仿宋_GB2312"/>
          <w:b w:val="0"/>
          <w:bCs/>
          <w:sz w:val="32"/>
          <w:highlight w:val="none"/>
          <w:u w:val="none"/>
          <w:shd w:val="clear" w:color="auto" w:fill="auto"/>
          <w:lang w:val="en-US" w:eastAsia="zh-CN"/>
        </w:rPr>
        <w:t>委托</w:t>
      </w:r>
      <w:r>
        <w:rPr>
          <w:rFonts w:eastAsia="仿宋_GB2312"/>
          <w:b w:val="0"/>
          <w:bCs/>
          <w:sz w:val="32"/>
          <w:highlight w:val="none"/>
          <w:u w:val="none"/>
          <w:shd w:val="clear" w:color="auto" w:fill="auto"/>
        </w:rPr>
        <w:t>协议</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统一委托旗人民政府协调实施矿区移民安置补偿相关工作，</w:t>
      </w:r>
      <w:r>
        <w:rPr>
          <w:rFonts w:eastAsia="仿宋_GB2312"/>
          <w:b w:val="0"/>
          <w:bCs/>
          <w:sz w:val="32"/>
          <w:highlight w:val="none"/>
          <w:u w:val="none"/>
          <w:shd w:val="clear" w:color="auto" w:fill="auto"/>
        </w:rPr>
        <w:t>按照协议约定标准预付补偿款</w:t>
      </w:r>
      <w:r>
        <w:rPr>
          <w:rFonts w:hint="eastAsia" w:eastAsia="仿宋_GB2312"/>
          <w:b w:val="0"/>
          <w:bCs/>
          <w:sz w:val="32"/>
          <w:highlight w:val="none"/>
          <w:u w:val="none"/>
          <w:shd w:val="clear" w:color="auto" w:fill="auto"/>
          <w:lang w:eastAsia="zh-CN"/>
        </w:rPr>
        <w:t>，并</w:t>
      </w:r>
      <w:r>
        <w:rPr>
          <w:rFonts w:eastAsia="仿宋_GB2312"/>
          <w:b w:val="0"/>
          <w:bCs/>
          <w:sz w:val="32"/>
          <w:highlight w:val="none"/>
          <w:u w:val="none"/>
          <w:shd w:val="clear" w:color="auto" w:fill="auto"/>
        </w:rPr>
        <w:t>委托</w:t>
      </w:r>
      <w:r>
        <w:rPr>
          <w:rFonts w:hint="eastAsia" w:eastAsia="仿宋_GB2312"/>
          <w:b w:val="0"/>
          <w:bCs/>
          <w:sz w:val="32"/>
          <w:highlight w:val="none"/>
          <w:u w:val="none"/>
          <w:shd w:val="clear" w:color="auto" w:fill="auto"/>
          <w:lang w:val="en-US" w:eastAsia="zh-CN"/>
        </w:rPr>
        <w:t>旗矿区移民服务中心</w:t>
      </w:r>
      <w:r>
        <w:rPr>
          <w:rFonts w:eastAsia="仿宋_GB2312"/>
          <w:b w:val="0"/>
          <w:bCs/>
          <w:sz w:val="32"/>
          <w:highlight w:val="none"/>
          <w:u w:val="none"/>
          <w:shd w:val="clear" w:color="auto" w:fill="auto"/>
        </w:rPr>
        <w:t>集中管理，</w:t>
      </w:r>
      <w:r>
        <w:rPr>
          <w:rFonts w:hint="eastAsia" w:eastAsia="仿宋_GB2312"/>
          <w:b w:val="0"/>
          <w:bCs/>
          <w:sz w:val="32"/>
          <w:highlight w:val="none"/>
          <w:u w:val="none"/>
          <w:shd w:val="clear" w:color="auto" w:fill="auto"/>
          <w:lang w:eastAsia="zh-CN"/>
        </w:rPr>
        <w:t>保证依法足额和及时支付矿区移民安置补偿款</w:t>
      </w: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搬迁或土地补偿工作启动时，如遇煤炭企业预付补偿款账户资金不足，由煤炭企业先行一次性预付。</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二十四</w:t>
      </w:r>
      <w:r>
        <w:rPr>
          <w:rFonts w:eastAsia="黑体"/>
          <w:b w:val="0"/>
          <w:bCs/>
          <w:sz w:val="32"/>
          <w:highlight w:val="none"/>
          <w:u w:val="none"/>
          <w:shd w:val="clear" w:color="auto" w:fill="auto"/>
        </w:rPr>
        <w:t xml:space="preserve">条 </w:t>
      </w:r>
      <w:r>
        <w:rPr>
          <w:rFonts w:eastAsia="仿宋_GB2312"/>
          <w:b w:val="0"/>
          <w:bCs/>
          <w:sz w:val="32"/>
          <w:highlight w:val="none"/>
          <w:u w:val="none"/>
          <w:shd w:val="clear" w:color="auto" w:fill="auto"/>
        </w:rPr>
        <w:t>预付补偿款使用范围</w:t>
      </w:r>
      <w:r>
        <w:rPr>
          <w:rFonts w:eastAsia="仿宋_GB2312"/>
          <w:b w:val="0"/>
          <w:bCs/>
          <w:sz w:val="32"/>
          <w:highlight w:val="none"/>
          <w:u w:val="none"/>
          <w:shd w:val="clear" w:color="auto" w:fill="auto"/>
        </w:rPr>
        <w:cr/>
      </w:r>
      <w:r>
        <w:rPr>
          <w:rFonts w:eastAsia="仿宋_GB2312"/>
          <w:b w:val="0"/>
          <w:bCs/>
          <w:sz w:val="32"/>
          <w:highlight w:val="none"/>
          <w:u w:val="none"/>
          <w:shd w:val="clear" w:color="auto" w:fill="auto"/>
        </w:rPr>
        <w:t xml:space="preserve">    预付补偿款用于矿区移民搬迁补偿</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住房安置</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生活补贴</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养老保险</w:t>
      </w:r>
      <w:r>
        <w:rPr>
          <w:rFonts w:hint="eastAsia" w:eastAsia="仿宋_GB2312"/>
          <w:b w:val="0"/>
          <w:bCs/>
          <w:sz w:val="32"/>
          <w:highlight w:val="none"/>
          <w:u w:val="none"/>
          <w:shd w:val="clear" w:color="auto" w:fill="auto"/>
          <w:lang w:val="en-US" w:eastAsia="zh-CN"/>
        </w:rPr>
        <w:t>补贴</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矿区环境综合整治</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矿区移民</w:t>
      </w:r>
      <w:r>
        <w:rPr>
          <w:rFonts w:eastAsia="仿宋_GB2312"/>
          <w:b w:val="0"/>
          <w:bCs/>
          <w:sz w:val="32"/>
          <w:highlight w:val="none"/>
          <w:u w:val="none"/>
          <w:shd w:val="clear" w:color="auto" w:fill="auto"/>
        </w:rPr>
        <w:t>就业</w:t>
      </w:r>
      <w:r>
        <w:rPr>
          <w:rFonts w:hint="eastAsia" w:eastAsia="仿宋_GB2312"/>
          <w:b w:val="0"/>
          <w:bCs/>
          <w:sz w:val="32"/>
          <w:highlight w:val="none"/>
          <w:u w:val="none"/>
          <w:shd w:val="clear" w:color="auto" w:fill="auto"/>
          <w:lang w:val="en-US" w:eastAsia="zh-CN"/>
        </w:rPr>
        <w:t>创业技能</w:t>
      </w:r>
      <w:r>
        <w:rPr>
          <w:rFonts w:eastAsia="仿宋_GB2312"/>
          <w:b w:val="0"/>
          <w:bCs/>
          <w:sz w:val="32"/>
          <w:highlight w:val="none"/>
          <w:u w:val="none"/>
          <w:shd w:val="clear" w:color="auto" w:fill="auto"/>
        </w:rPr>
        <w:t>培训</w:t>
      </w:r>
      <w:r>
        <w:rPr>
          <w:rFonts w:hint="eastAsia" w:eastAsia="仿宋_GB2312"/>
          <w:b w:val="0"/>
          <w:bCs/>
          <w:sz w:val="32"/>
          <w:highlight w:val="none"/>
          <w:u w:val="none"/>
          <w:shd w:val="clear" w:color="auto" w:fill="auto"/>
          <w:lang w:val="en-US" w:eastAsia="zh-CN"/>
        </w:rPr>
        <w:t>和</w:t>
      </w:r>
      <w:r>
        <w:rPr>
          <w:rFonts w:eastAsia="仿宋_GB2312"/>
          <w:b w:val="0"/>
          <w:bCs/>
          <w:sz w:val="32"/>
          <w:highlight w:val="none"/>
          <w:u w:val="none"/>
          <w:shd w:val="clear" w:color="auto" w:fill="auto"/>
        </w:rPr>
        <w:t>创业扶持</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基础设施受损补偿</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解决公共井田、无主井田、保护区范围内</w:t>
      </w:r>
      <w:r>
        <w:rPr>
          <w:rFonts w:eastAsia="仿宋_GB2312"/>
          <w:b w:val="0"/>
          <w:bCs/>
          <w:sz w:val="32"/>
          <w:highlight w:val="none"/>
          <w:u w:val="none"/>
          <w:shd w:val="clear" w:color="auto" w:fill="auto"/>
        </w:rPr>
        <w:t>矿区</w:t>
      </w:r>
      <w:r>
        <w:rPr>
          <w:rFonts w:hint="eastAsia" w:eastAsia="仿宋_GB2312"/>
          <w:b w:val="0"/>
          <w:bCs/>
          <w:sz w:val="32"/>
          <w:highlight w:val="none"/>
          <w:u w:val="none"/>
          <w:shd w:val="clear" w:color="auto" w:fill="auto"/>
          <w:lang w:eastAsia="zh-CN"/>
        </w:rPr>
        <w:t>移民</w:t>
      </w:r>
      <w:r>
        <w:rPr>
          <w:rFonts w:eastAsia="仿宋_GB2312"/>
          <w:b w:val="0"/>
          <w:bCs/>
          <w:sz w:val="32"/>
          <w:highlight w:val="none"/>
          <w:u w:val="none"/>
          <w:shd w:val="clear" w:color="auto" w:fill="auto"/>
        </w:rPr>
        <w:t>搬迁</w:t>
      </w:r>
      <w:r>
        <w:rPr>
          <w:rFonts w:hint="eastAsia" w:eastAsia="仿宋_GB2312"/>
          <w:b w:val="0"/>
          <w:bCs/>
          <w:sz w:val="32"/>
          <w:highlight w:val="none"/>
          <w:u w:val="none"/>
          <w:shd w:val="clear" w:color="auto" w:fill="auto"/>
          <w:lang w:val="en-US" w:eastAsia="zh-CN"/>
        </w:rPr>
        <w:t>安置以及全旗境内矿区移民安置补偿遗留</w:t>
      </w:r>
      <w:r>
        <w:rPr>
          <w:rFonts w:eastAsia="仿宋_GB2312"/>
          <w:b w:val="0"/>
          <w:bCs/>
          <w:sz w:val="32"/>
          <w:highlight w:val="none"/>
          <w:u w:val="none"/>
          <w:shd w:val="clear" w:color="auto" w:fill="auto"/>
        </w:rPr>
        <w:t>问题</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矿区移民安置补偿工作经费及其他</w:t>
      </w:r>
      <w:r>
        <w:rPr>
          <w:rFonts w:hint="eastAsia" w:eastAsia="仿宋_GB2312"/>
          <w:b w:val="0"/>
          <w:bCs/>
          <w:sz w:val="32"/>
          <w:highlight w:val="none"/>
          <w:u w:val="none"/>
          <w:shd w:val="clear" w:color="auto" w:fill="auto"/>
          <w:lang w:eastAsia="zh-CN"/>
        </w:rPr>
        <w:t>相关</w:t>
      </w:r>
      <w:r>
        <w:rPr>
          <w:rFonts w:eastAsia="仿宋_GB2312"/>
          <w:b w:val="0"/>
          <w:bCs/>
          <w:sz w:val="32"/>
          <w:highlight w:val="none"/>
          <w:u w:val="none"/>
          <w:shd w:val="clear" w:color="auto" w:fill="auto"/>
        </w:rPr>
        <w:t>费用支出。</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第二十</w:t>
      </w:r>
      <w:r>
        <w:rPr>
          <w:rFonts w:hint="eastAsia" w:eastAsia="黑体"/>
          <w:b w:val="0"/>
          <w:bCs/>
          <w:sz w:val="32"/>
          <w:highlight w:val="none"/>
          <w:u w:val="none"/>
          <w:shd w:val="clear" w:color="auto" w:fill="auto"/>
          <w:lang w:val="en-US" w:eastAsia="zh-CN"/>
        </w:rPr>
        <w:t>五</w:t>
      </w:r>
      <w:r>
        <w:rPr>
          <w:rFonts w:eastAsia="黑体"/>
          <w:b w:val="0"/>
          <w:bCs/>
          <w:sz w:val="32"/>
          <w:highlight w:val="none"/>
          <w:u w:val="none"/>
          <w:shd w:val="clear" w:color="auto" w:fill="auto"/>
        </w:rPr>
        <w:t xml:space="preserve">条 </w:t>
      </w:r>
      <w:r>
        <w:rPr>
          <w:rFonts w:eastAsia="仿宋_GB2312"/>
          <w:b w:val="0"/>
          <w:bCs/>
          <w:sz w:val="32"/>
          <w:highlight w:val="none"/>
          <w:u w:val="none"/>
          <w:shd w:val="clear" w:color="auto" w:fill="auto"/>
        </w:rPr>
        <w:t>资金管理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（一）预付补偿款统一筹集</w:t>
      </w:r>
      <w:r>
        <w:rPr>
          <w:rFonts w:hint="eastAsia" w:eastAsia="仿宋_GB2312"/>
          <w:b w:val="0"/>
          <w:bCs/>
          <w:sz w:val="32"/>
          <w:highlight w:val="none"/>
          <w:u w:val="none"/>
          <w:shd w:val="clear" w:color="auto" w:fill="auto"/>
          <w:lang w:val="en-US" w:eastAsia="zh-CN"/>
        </w:rPr>
        <w:t>和</w:t>
      </w:r>
      <w:r>
        <w:rPr>
          <w:rFonts w:eastAsia="仿宋_GB2312"/>
          <w:b w:val="0"/>
          <w:bCs/>
          <w:sz w:val="32"/>
          <w:highlight w:val="none"/>
          <w:u w:val="none"/>
          <w:shd w:val="clear" w:color="auto" w:fill="auto"/>
        </w:rPr>
        <w:t>管理，以公司或煤矿为单位，单独记账，专款专用，年底结转，不足自补，集中支付，由旗财政、审计部门</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煤炭企业</w:t>
      </w:r>
      <w:r>
        <w:rPr>
          <w:rFonts w:eastAsia="仿宋_GB2312"/>
          <w:b w:val="0"/>
          <w:bCs/>
          <w:sz w:val="32"/>
          <w:highlight w:val="none"/>
          <w:u w:val="none"/>
          <w:shd w:val="clear" w:color="auto" w:fill="auto"/>
        </w:rPr>
        <w:t>全程监督，并列入旗人大常委会的监督范围。</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（二）</w:t>
      </w:r>
      <w:r>
        <w:rPr>
          <w:rFonts w:hint="eastAsia" w:ascii="仿宋_GB2312" w:hAnsi="仿宋_GB2312" w:eastAsia="仿宋_GB2312" w:cs="仿宋_GB2312"/>
          <w:b w:val="0"/>
          <w:bCs/>
          <w:sz w:val="32"/>
          <w:szCs w:val="32"/>
          <w:highlight w:val="none"/>
          <w:u w:val="none"/>
          <w:shd w:val="clear" w:color="auto" w:fill="auto"/>
        </w:rPr>
        <w:t>煤炭企业井田范围内移民安置补偿工作全部完成，企业账户资金有结余的，由企业提出返还申请，经伊金霍洛旗矿区</w:t>
      </w:r>
      <w:r>
        <w:rPr>
          <w:rFonts w:hint="eastAsia" w:ascii="仿宋_GB2312" w:hAnsi="仿宋_GB2312" w:eastAsia="仿宋_GB2312" w:cs="仿宋_GB2312"/>
          <w:b w:val="0"/>
          <w:bCs/>
          <w:sz w:val="32"/>
          <w:szCs w:val="32"/>
          <w:highlight w:val="none"/>
          <w:u w:val="none"/>
          <w:shd w:val="clear" w:color="auto" w:fill="auto"/>
          <w:lang w:eastAsia="zh-CN"/>
        </w:rPr>
        <w:t>移民</w:t>
      </w:r>
      <w:r>
        <w:rPr>
          <w:rFonts w:hint="eastAsia" w:ascii="仿宋_GB2312" w:hAnsi="仿宋_GB2312" w:eastAsia="仿宋_GB2312" w:cs="仿宋_GB2312"/>
          <w:b w:val="0"/>
          <w:bCs/>
          <w:sz w:val="32"/>
          <w:szCs w:val="32"/>
          <w:highlight w:val="none"/>
          <w:u w:val="none"/>
          <w:shd w:val="clear" w:color="auto" w:fill="auto"/>
          <w:lang w:val="en-US" w:eastAsia="zh-CN"/>
        </w:rPr>
        <w:t>安置补偿</w:t>
      </w:r>
      <w:r>
        <w:rPr>
          <w:rFonts w:hint="eastAsia" w:ascii="仿宋_GB2312" w:hAnsi="仿宋_GB2312" w:eastAsia="仿宋_GB2312" w:cs="仿宋_GB2312"/>
          <w:b w:val="0"/>
          <w:bCs/>
          <w:sz w:val="32"/>
          <w:szCs w:val="32"/>
          <w:highlight w:val="none"/>
          <w:u w:val="none"/>
          <w:shd w:val="clear" w:color="auto" w:fill="auto"/>
          <w:lang w:eastAsia="zh-CN"/>
        </w:rPr>
        <w:t>工作领导小组</w:t>
      </w:r>
      <w:r>
        <w:rPr>
          <w:rFonts w:hint="eastAsia" w:ascii="仿宋_GB2312" w:hAnsi="仿宋_GB2312" w:eastAsia="仿宋_GB2312" w:cs="仿宋_GB2312"/>
          <w:b w:val="0"/>
          <w:bCs/>
          <w:sz w:val="32"/>
          <w:szCs w:val="32"/>
          <w:highlight w:val="none"/>
          <w:u w:val="none"/>
          <w:shd w:val="clear" w:color="auto" w:fill="auto"/>
        </w:rPr>
        <w:t>研究报请旗人民政府批准同意后返还</w:t>
      </w:r>
      <w:r>
        <w:rPr>
          <w:rFonts w:eastAsia="仿宋_GB2312"/>
          <w:b w:val="0"/>
          <w:bCs/>
          <w:sz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center"/>
        <w:textAlignment w:val="auto"/>
        <w:outlineLvl w:val="9"/>
        <w:rPr>
          <w:rFonts w:eastAsia="仿宋_GB2312"/>
          <w:b w:val="0"/>
          <w:bCs/>
          <w:sz w:val="32"/>
          <w:highlight w:val="none"/>
          <w:u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outlineLvl w:val="9"/>
        <w:rPr>
          <w:rFonts w:eastAsia="黑体"/>
          <w:b w:val="0"/>
          <w:bCs/>
          <w:sz w:val="32"/>
          <w:szCs w:val="32"/>
          <w:highlight w:val="none"/>
          <w:u w:val="none"/>
          <w:shd w:val="clear" w:color="auto" w:fill="auto"/>
        </w:rPr>
      </w:pPr>
      <w:r>
        <w:rPr>
          <w:rFonts w:hint="eastAsia" w:eastAsia="黑体"/>
          <w:b w:val="0"/>
          <w:bCs/>
          <w:sz w:val="32"/>
          <w:szCs w:val="32"/>
          <w:highlight w:val="none"/>
          <w:u w:val="none"/>
          <w:shd w:val="clear" w:color="auto" w:fill="auto"/>
          <w:lang w:val="en-US" w:eastAsia="zh-CN"/>
        </w:rPr>
        <w:t>第七章</w:t>
      </w:r>
      <w:r>
        <w:rPr>
          <w:rFonts w:eastAsia="黑体"/>
          <w:b w:val="0"/>
          <w:bCs/>
          <w:sz w:val="32"/>
          <w:szCs w:val="32"/>
          <w:highlight w:val="none"/>
          <w:u w:val="none"/>
          <w:shd w:val="clear" w:color="auto" w:fill="auto"/>
        </w:rPr>
        <w:t xml:space="preserve"> 管理措施</w:t>
      </w:r>
    </w:p>
    <w:p>
      <w:pPr>
        <w:keepNext w:val="0"/>
        <w:keepLines w:val="0"/>
        <w:pageBreakBefore w:val="0"/>
        <w:widowControl w:val="0"/>
        <w:tabs>
          <w:tab w:val="left" w:pos="2484"/>
        </w:tabs>
        <w:kinsoku/>
        <w:wordWrap/>
        <w:overflowPunct/>
        <w:topLinePunct w:val="0"/>
        <w:autoSpaceDE/>
        <w:autoSpaceDN/>
        <w:bidi w:val="0"/>
        <w:adjustRightInd/>
        <w:snapToGrid/>
        <w:spacing w:after="0" w:line="560" w:lineRule="exact"/>
        <w:ind w:right="0" w:rightChars="0"/>
        <w:jc w:val="left"/>
        <w:textAlignment w:val="auto"/>
        <w:rPr>
          <w:rFonts w:hint="eastAsia"/>
          <w:b w:val="0"/>
          <w:bCs/>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highlight w:val="none"/>
          <w:u w:val="none"/>
          <w:shd w:val="clear" w:color="auto" w:fill="auto"/>
        </w:rPr>
      </w:pPr>
      <w:r>
        <w:rPr>
          <w:rFonts w:eastAsia="黑体"/>
          <w:b w:val="0"/>
          <w:bCs/>
          <w:sz w:val="32"/>
          <w:highlight w:val="none"/>
          <w:u w:val="none"/>
          <w:shd w:val="clear" w:color="auto" w:fill="auto"/>
        </w:rPr>
        <w:t>第二十</w:t>
      </w:r>
      <w:r>
        <w:rPr>
          <w:rFonts w:hint="eastAsia" w:eastAsia="黑体"/>
          <w:b w:val="0"/>
          <w:bCs/>
          <w:sz w:val="32"/>
          <w:highlight w:val="none"/>
          <w:u w:val="none"/>
          <w:shd w:val="clear" w:color="auto" w:fill="auto"/>
          <w:lang w:val="en-US" w:eastAsia="zh-CN"/>
        </w:rPr>
        <w:t>六</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煤炭企业应将拟开采井田</w:t>
      </w:r>
      <w:r>
        <w:rPr>
          <w:rFonts w:hint="eastAsia"/>
          <w:b w:val="0"/>
          <w:bCs/>
          <w:highlight w:val="none"/>
          <w:u w:val="none"/>
          <w:shd w:val="clear" w:color="auto" w:fill="auto"/>
          <w:lang w:val="en-US" w:eastAsia="zh-CN"/>
        </w:rPr>
        <w:t xml:space="preserve"> </w:t>
      </w:r>
      <w:r>
        <w:rPr>
          <w:rFonts w:hint="default" w:ascii="Times New Roman" w:hAnsi="Times New Roman" w:eastAsia="仿宋_GB2312" w:cs="Times New Roman"/>
          <w:b w:val="0"/>
          <w:bCs/>
          <w:sz w:val="32"/>
          <w:highlight w:val="none"/>
          <w:u w:val="none"/>
          <w:shd w:val="clear" w:color="auto" w:fill="auto"/>
        </w:rPr>
        <w:t>3</w:t>
      </w:r>
      <w:r>
        <w:rPr>
          <w:rFonts w:eastAsia="仿宋_GB2312"/>
          <w:b w:val="0"/>
          <w:bCs/>
          <w:sz w:val="32"/>
          <w:highlight w:val="none"/>
          <w:u w:val="none"/>
          <w:shd w:val="clear" w:color="auto" w:fill="auto"/>
        </w:rPr>
        <w:t>年搬迁计划</w:t>
      </w:r>
      <w:r>
        <w:rPr>
          <w:rFonts w:hint="eastAsia" w:eastAsia="仿宋_GB2312"/>
          <w:b w:val="0"/>
          <w:bCs/>
          <w:sz w:val="32"/>
          <w:highlight w:val="none"/>
          <w:u w:val="none"/>
          <w:shd w:val="clear" w:color="auto" w:fill="auto"/>
          <w:lang w:eastAsia="zh-CN"/>
        </w:rPr>
        <w:t>（包括搬迁村社名称、人口、土地面积、涉及煤炭企业、计划搬迁时间等）</w:t>
      </w:r>
      <w:r>
        <w:rPr>
          <w:rFonts w:eastAsia="仿宋_GB2312"/>
          <w:b w:val="0"/>
          <w:bCs/>
          <w:sz w:val="32"/>
          <w:highlight w:val="none"/>
          <w:u w:val="none"/>
          <w:shd w:val="clear" w:color="auto" w:fill="auto"/>
        </w:rPr>
        <w:t>提前</w:t>
      </w:r>
      <w:r>
        <w:rPr>
          <w:rFonts w:hint="default" w:ascii="Times New Roman" w:hAnsi="Times New Roman" w:eastAsia="仿宋_GB2312" w:cs="Times New Roman"/>
          <w:b w:val="0"/>
          <w:bCs/>
          <w:sz w:val="32"/>
          <w:highlight w:val="none"/>
          <w:u w:val="none"/>
          <w:shd w:val="clear" w:color="auto" w:fill="auto"/>
        </w:rPr>
        <w:t>1</w:t>
      </w:r>
      <w:r>
        <w:rPr>
          <w:rFonts w:eastAsia="仿宋_GB2312"/>
          <w:b w:val="0"/>
          <w:bCs/>
          <w:sz w:val="32"/>
          <w:highlight w:val="none"/>
          <w:u w:val="none"/>
          <w:shd w:val="clear" w:color="auto" w:fill="auto"/>
        </w:rPr>
        <w:t>年上报旗人民政府，以便统筹做好开采前搬迁补偿准备及安置房规划建设等工作，有计划、按步骤进行搬迁安置。</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eastAsia="仿宋_GB2312"/>
          <w:b w:val="0"/>
          <w:bCs/>
          <w:sz w:val="32"/>
          <w:szCs w:val="32"/>
          <w:highlight w:val="none"/>
          <w:u w:val="none"/>
          <w:shd w:val="clear" w:color="auto" w:fill="auto"/>
          <w:lang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w:t>
      </w:r>
      <w:r>
        <w:rPr>
          <w:rFonts w:eastAsia="黑体"/>
          <w:b w:val="0"/>
          <w:bCs/>
          <w:sz w:val="32"/>
          <w:highlight w:val="none"/>
          <w:u w:val="none"/>
          <w:shd w:val="clear" w:color="auto" w:fill="auto"/>
        </w:rPr>
        <w:t>十</w:t>
      </w:r>
      <w:r>
        <w:rPr>
          <w:rFonts w:hint="eastAsia" w:eastAsia="黑体"/>
          <w:b w:val="0"/>
          <w:bCs/>
          <w:sz w:val="32"/>
          <w:highlight w:val="none"/>
          <w:u w:val="none"/>
          <w:shd w:val="clear" w:color="auto" w:fill="auto"/>
          <w:lang w:val="en-US" w:eastAsia="zh-CN"/>
        </w:rPr>
        <w:t>七</w:t>
      </w:r>
      <w:r>
        <w:rPr>
          <w:rFonts w:eastAsia="黑体"/>
          <w:b w:val="0"/>
          <w:bCs/>
          <w:sz w:val="32"/>
          <w:highlight w:val="none"/>
          <w:u w:val="none"/>
          <w:shd w:val="clear" w:color="auto" w:fill="auto"/>
        </w:rPr>
        <w:t>条</w:t>
      </w:r>
      <w:r>
        <w:rPr>
          <w:rFonts w:eastAsia="仿宋_GB2312"/>
          <w:b w:val="0"/>
          <w:bCs/>
          <w:sz w:val="32"/>
          <w:szCs w:val="32"/>
          <w:highlight w:val="none"/>
          <w:u w:val="none"/>
          <w:shd w:val="clear" w:color="auto" w:fill="auto"/>
        </w:rPr>
        <w:t xml:space="preserve"> 煤炭企业</w:t>
      </w:r>
      <w:r>
        <w:rPr>
          <w:rFonts w:hint="eastAsia" w:eastAsia="仿宋_GB2312"/>
          <w:b w:val="0"/>
          <w:bCs/>
          <w:sz w:val="32"/>
          <w:szCs w:val="32"/>
          <w:highlight w:val="none"/>
          <w:u w:val="none"/>
          <w:shd w:val="clear" w:color="auto" w:fill="auto"/>
          <w:lang w:val="en-US" w:eastAsia="zh-CN"/>
        </w:rPr>
        <w:t>要</w:t>
      </w:r>
      <w:r>
        <w:rPr>
          <w:rFonts w:eastAsia="仿宋_GB2312"/>
          <w:b w:val="0"/>
          <w:bCs/>
          <w:sz w:val="32"/>
          <w:szCs w:val="32"/>
          <w:highlight w:val="none"/>
          <w:u w:val="none"/>
          <w:shd w:val="clear" w:color="auto" w:fill="auto"/>
        </w:rPr>
        <w:t>建立井田管护机制，如发现各种乱栽乱种、</w:t>
      </w:r>
      <w:r>
        <w:rPr>
          <w:rFonts w:hint="eastAsia" w:eastAsia="仿宋_GB2312"/>
          <w:b w:val="0"/>
          <w:bCs/>
          <w:sz w:val="32"/>
          <w:szCs w:val="32"/>
          <w:highlight w:val="none"/>
          <w:u w:val="none"/>
          <w:shd w:val="clear" w:color="auto" w:fill="auto"/>
          <w:lang w:val="en-US" w:eastAsia="zh-CN"/>
        </w:rPr>
        <w:t>私搭乱建</w:t>
      </w:r>
      <w:r>
        <w:rPr>
          <w:rFonts w:eastAsia="仿宋_GB2312"/>
          <w:b w:val="0"/>
          <w:bCs/>
          <w:sz w:val="32"/>
          <w:szCs w:val="32"/>
          <w:highlight w:val="none"/>
          <w:u w:val="none"/>
          <w:shd w:val="clear" w:color="auto" w:fill="auto"/>
        </w:rPr>
        <w:t>等违法</w:t>
      </w:r>
      <w:r>
        <w:rPr>
          <w:rFonts w:hint="eastAsia" w:eastAsia="仿宋_GB2312"/>
          <w:b w:val="0"/>
          <w:bCs/>
          <w:sz w:val="32"/>
          <w:szCs w:val="32"/>
          <w:highlight w:val="none"/>
          <w:u w:val="none"/>
          <w:shd w:val="clear" w:color="auto" w:fill="auto"/>
          <w:lang w:val="en-US" w:eastAsia="zh-CN"/>
        </w:rPr>
        <w:t>行为</w:t>
      </w:r>
      <w:r>
        <w:rPr>
          <w:rFonts w:eastAsia="仿宋_GB2312"/>
          <w:b w:val="0"/>
          <w:bCs/>
          <w:sz w:val="32"/>
          <w:szCs w:val="32"/>
          <w:highlight w:val="none"/>
          <w:u w:val="none"/>
          <w:shd w:val="clear" w:color="auto" w:fill="auto"/>
        </w:rPr>
        <w:t>，应及时向镇政府或有关部门反映</w:t>
      </w: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要加强</w:t>
      </w:r>
      <w:r>
        <w:rPr>
          <w:rFonts w:eastAsia="仿宋_GB2312"/>
          <w:b w:val="0"/>
          <w:bCs/>
          <w:sz w:val="32"/>
          <w:szCs w:val="32"/>
          <w:highlight w:val="none"/>
          <w:u w:val="none"/>
          <w:shd w:val="clear" w:color="auto" w:fill="auto"/>
        </w:rPr>
        <w:t>采空</w:t>
      </w:r>
      <w:r>
        <w:rPr>
          <w:rFonts w:hint="eastAsia" w:eastAsia="仿宋_GB2312"/>
          <w:b w:val="0"/>
          <w:bCs/>
          <w:sz w:val="32"/>
          <w:szCs w:val="32"/>
          <w:highlight w:val="none"/>
          <w:u w:val="none"/>
          <w:shd w:val="clear" w:color="auto" w:fill="auto"/>
          <w:lang w:val="en-US" w:eastAsia="zh-CN"/>
        </w:rPr>
        <w:t>沉陷区</w:t>
      </w:r>
      <w:r>
        <w:rPr>
          <w:rFonts w:eastAsia="仿宋_GB2312"/>
          <w:b w:val="0"/>
          <w:bCs/>
          <w:sz w:val="32"/>
          <w:szCs w:val="32"/>
          <w:highlight w:val="none"/>
          <w:u w:val="none"/>
          <w:shd w:val="clear" w:color="auto" w:fill="auto"/>
        </w:rPr>
        <w:t>安全隐患</w:t>
      </w:r>
      <w:r>
        <w:rPr>
          <w:rFonts w:hint="eastAsia" w:eastAsia="仿宋_GB2312"/>
          <w:b w:val="0"/>
          <w:bCs/>
          <w:sz w:val="32"/>
          <w:szCs w:val="32"/>
          <w:highlight w:val="none"/>
          <w:u w:val="none"/>
          <w:shd w:val="clear" w:color="auto" w:fill="auto"/>
          <w:lang w:val="en-US" w:eastAsia="zh-CN"/>
        </w:rPr>
        <w:t>的</w:t>
      </w:r>
      <w:r>
        <w:rPr>
          <w:rFonts w:eastAsia="仿宋_GB2312"/>
          <w:b w:val="0"/>
          <w:bCs/>
          <w:sz w:val="32"/>
          <w:szCs w:val="32"/>
          <w:highlight w:val="none"/>
          <w:u w:val="none"/>
          <w:shd w:val="clear" w:color="auto" w:fill="auto"/>
        </w:rPr>
        <w:t>日常排查，</w:t>
      </w:r>
      <w:r>
        <w:rPr>
          <w:rFonts w:hint="eastAsia" w:eastAsia="仿宋_GB2312"/>
          <w:b w:val="0"/>
          <w:bCs/>
          <w:sz w:val="32"/>
          <w:szCs w:val="32"/>
          <w:highlight w:val="none"/>
          <w:u w:val="none"/>
          <w:shd w:val="clear" w:color="auto" w:fill="auto"/>
          <w:lang w:val="en-US" w:eastAsia="zh-CN"/>
        </w:rPr>
        <w:t>采煤前必须妥善解决井田内搬迁安置工作，确保农牧民生命财产安全。</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outlineLvl w:val="9"/>
        <w:rPr>
          <w:rFonts w:hint="eastAsia" w:eastAsia="仿宋_GB2312"/>
          <w:b w:val="0"/>
          <w:bCs/>
          <w:sz w:val="32"/>
          <w:highlight w:val="none"/>
          <w:u w:val="non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w:t>
      </w:r>
      <w:r>
        <w:rPr>
          <w:rFonts w:eastAsia="黑体"/>
          <w:b w:val="0"/>
          <w:bCs/>
          <w:sz w:val="32"/>
          <w:highlight w:val="none"/>
          <w:u w:val="none"/>
          <w:shd w:val="clear" w:color="auto" w:fill="auto"/>
        </w:rPr>
        <w:t>十</w:t>
      </w:r>
      <w:r>
        <w:rPr>
          <w:rFonts w:hint="eastAsia" w:eastAsia="黑体"/>
          <w:b w:val="0"/>
          <w:bCs/>
          <w:sz w:val="32"/>
          <w:highlight w:val="none"/>
          <w:u w:val="none"/>
          <w:shd w:val="clear" w:color="auto" w:fill="auto"/>
          <w:lang w:val="en-US" w:eastAsia="zh-CN"/>
        </w:rPr>
        <w:t>八</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eastAsia="仿宋_GB2312"/>
          <w:b w:val="0"/>
          <w:bCs/>
          <w:sz w:val="32"/>
          <w:highlight w:val="none"/>
          <w:u w:val="none"/>
          <w:shd w:val="clear" w:color="auto" w:fill="auto"/>
        </w:rPr>
        <w:t>煤炭企业要全程参与搬迁补偿工作，且井田范围内的农牧民搬迁安置补偿费用均由煤炭企业承担。</w:t>
      </w:r>
      <w:r>
        <w:rPr>
          <w:rFonts w:hint="eastAsia" w:eastAsia="仿宋_GB2312"/>
          <w:b w:val="0"/>
          <w:bCs/>
          <w:sz w:val="32"/>
          <w:highlight w:val="none"/>
          <w:u w:val="none"/>
          <w:shd w:val="clear" w:color="auto" w:fill="auto"/>
          <w:lang w:val="en-US" w:eastAsia="zh-CN"/>
        </w:rPr>
        <w:t>公共井田、无主井田、保护区范围内搬迁补偿费用由境内煤炭企业承担，具体实施办法如下：</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outlineLvl w:val="9"/>
        <w:rPr>
          <w:rFonts w:hint="eastAsia" w:eastAsia="仿宋_GB2312"/>
          <w:b w:val="0"/>
          <w:bCs/>
          <w:sz w:val="32"/>
          <w:highlight w:val="none"/>
          <w:u w:val="none"/>
          <w:shd w:val="clear" w:color="auto" w:fill="auto"/>
          <w:lang w:val="en-US" w:eastAsia="zh-CN"/>
        </w:rPr>
      </w:pPr>
      <w:r>
        <w:rPr>
          <w:rFonts w:hint="eastAsia" w:eastAsia="仿宋_GB2312"/>
          <w:b w:val="0"/>
          <w:bCs/>
          <w:sz w:val="32"/>
          <w:highlight w:val="none"/>
          <w:u w:val="none"/>
          <w:shd w:val="clear" w:color="auto" w:fill="auto"/>
          <w:lang w:val="en-US" w:eastAsia="zh-CN"/>
        </w:rPr>
        <w:t>（一）公共井田范围内搬迁补偿费用</w:t>
      </w:r>
      <w:r>
        <w:rPr>
          <w:rFonts w:hint="eastAsia" w:ascii="仿宋_GB2312" w:hAnsi="仿宋_GB2312" w:eastAsia="仿宋_GB2312" w:cs="仿宋_GB2312"/>
          <w:b w:val="0"/>
          <w:bCs/>
          <w:sz w:val="32"/>
          <w:szCs w:val="32"/>
          <w:u w:val="none"/>
          <w:lang w:val="en-US" w:eastAsia="zh-CN"/>
        </w:rPr>
        <w:t>由搬迁社境内涉及煤炭企业按各自井田所占搬迁社土地面积比例承担</w:t>
      </w:r>
      <w:r>
        <w:rPr>
          <w:rFonts w:hint="eastAsia" w:eastAsia="仿宋_GB2312"/>
          <w:b w:val="0"/>
          <w:bCs/>
          <w:sz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outlineLvl w:val="9"/>
        <w:rPr>
          <w:rFonts w:hint="eastAsia" w:ascii="仿宋_GB2312" w:hAnsi="仿宋_GB2312" w:eastAsia="仿宋_GB2312" w:cs="仿宋_GB2312"/>
          <w:b w:val="0"/>
          <w:bCs/>
          <w:sz w:val="32"/>
          <w:szCs w:val="32"/>
          <w:u w:val="none"/>
          <w:lang w:val="en-US" w:eastAsia="zh-CN"/>
        </w:rPr>
      </w:pPr>
      <w:r>
        <w:rPr>
          <w:rFonts w:hint="eastAsia" w:eastAsia="仿宋_GB2312"/>
          <w:b w:val="0"/>
          <w:bCs/>
          <w:sz w:val="32"/>
          <w:highlight w:val="none"/>
          <w:u w:val="none"/>
          <w:shd w:val="clear" w:color="auto" w:fill="auto"/>
          <w:lang w:val="en-US" w:eastAsia="zh-CN"/>
        </w:rPr>
        <w:t>（二）无主井田、保护区范围内</w:t>
      </w:r>
      <w:r>
        <w:rPr>
          <w:rFonts w:hint="eastAsia" w:ascii="仿宋_GB2312" w:hAnsi="仿宋_GB2312" w:eastAsia="仿宋_GB2312" w:cs="仿宋_GB2312"/>
          <w:b w:val="0"/>
          <w:bCs/>
          <w:sz w:val="32"/>
          <w:szCs w:val="32"/>
          <w:u w:val="none"/>
          <w:lang w:val="en-US" w:eastAsia="zh-CN"/>
        </w:rPr>
        <w:t>土地面积占搬迁社总土地面积</w:t>
      </w:r>
      <w:r>
        <w:rPr>
          <w:rFonts w:hint="default" w:ascii="Times New Roman" w:hAnsi="Times New Roman" w:eastAsia="仿宋_GB2312" w:cs="Times New Roman"/>
          <w:b w:val="0"/>
          <w:bCs/>
          <w:sz w:val="32"/>
          <w:szCs w:val="32"/>
          <w:u w:val="none"/>
          <w:lang w:val="en-US" w:eastAsia="zh-CN"/>
        </w:rPr>
        <w:t>60%</w:t>
      </w:r>
      <w:r>
        <w:rPr>
          <w:rFonts w:hint="eastAsia" w:ascii="仿宋_GB2312" w:hAnsi="仿宋_GB2312" w:eastAsia="仿宋_GB2312" w:cs="仿宋_GB2312"/>
          <w:b w:val="0"/>
          <w:bCs/>
          <w:sz w:val="32"/>
          <w:szCs w:val="32"/>
          <w:u w:val="none"/>
          <w:lang w:val="en-US" w:eastAsia="zh-CN"/>
        </w:rPr>
        <w:t>以下的，</w:t>
      </w:r>
      <w:r>
        <w:rPr>
          <w:rFonts w:hint="eastAsia" w:eastAsia="仿宋_GB2312"/>
          <w:b w:val="0"/>
          <w:bCs/>
          <w:sz w:val="32"/>
          <w:highlight w:val="none"/>
          <w:u w:val="none"/>
          <w:shd w:val="clear" w:color="auto" w:fill="auto"/>
          <w:lang w:val="en-US" w:eastAsia="zh-CN"/>
        </w:rPr>
        <w:t>无主井田、保护区范围内搬迁补偿费用</w:t>
      </w:r>
      <w:r>
        <w:rPr>
          <w:rFonts w:hint="eastAsia" w:ascii="仿宋_GB2312" w:hAnsi="仿宋_GB2312" w:eastAsia="仿宋_GB2312" w:cs="仿宋_GB2312"/>
          <w:b w:val="0"/>
          <w:bCs/>
          <w:sz w:val="32"/>
          <w:szCs w:val="32"/>
          <w:u w:val="none"/>
          <w:lang w:val="en-US" w:eastAsia="zh-CN"/>
        </w:rPr>
        <w:t>由搬迁社境内涉及煤炭企业按各自井田所占搬迁社土地面积比例承担。</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outlineLvl w:val="9"/>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（三）</w:t>
      </w:r>
      <w:r>
        <w:rPr>
          <w:rFonts w:hint="eastAsia" w:eastAsia="仿宋_GB2312"/>
          <w:b w:val="0"/>
          <w:bCs/>
          <w:sz w:val="32"/>
          <w:highlight w:val="none"/>
          <w:u w:val="none"/>
          <w:shd w:val="clear" w:color="auto" w:fill="auto"/>
          <w:lang w:val="en-US" w:eastAsia="zh-CN"/>
        </w:rPr>
        <w:t>无主井田、保护区范围内</w:t>
      </w:r>
      <w:r>
        <w:rPr>
          <w:rFonts w:hint="eastAsia" w:ascii="仿宋_GB2312" w:hAnsi="仿宋_GB2312" w:eastAsia="仿宋_GB2312" w:cs="仿宋_GB2312"/>
          <w:b w:val="0"/>
          <w:bCs/>
          <w:sz w:val="32"/>
          <w:szCs w:val="32"/>
          <w:u w:val="none"/>
          <w:lang w:val="en-US" w:eastAsia="zh-CN"/>
        </w:rPr>
        <w:t>土地面积占搬迁社总土地面积</w:t>
      </w:r>
      <w:r>
        <w:rPr>
          <w:rFonts w:hint="default" w:ascii="Times New Roman" w:hAnsi="Times New Roman" w:eastAsia="仿宋_GB2312" w:cs="Times New Roman"/>
          <w:b w:val="0"/>
          <w:bCs/>
          <w:sz w:val="32"/>
          <w:szCs w:val="32"/>
          <w:u w:val="none"/>
          <w:lang w:val="en-US" w:eastAsia="zh-CN"/>
        </w:rPr>
        <w:t>60%</w:t>
      </w:r>
      <w:r>
        <w:rPr>
          <w:rFonts w:hint="eastAsia" w:ascii="仿宋_GB2312" w:hAnsi="仿宋_GB2312" w:eastAsia="仿宋_GB2312" w:cs="仿宋_GB2312"/>
          <w:b w:val="0"/>
          <w:bCs/>
          <w:sz w:val="32"/>
          <w:szCs w:val="32"/>
          <w:u w:val="none"/>
          <w:lang w:val="en-US" w:eastAsia="zh-CN"/>
        </w:rPr>
        <w:t>以上的，</w:t>
      </w:r>
      <w:r>
        <w:rPr>
          <w:rFonts w:hint="eastAsia" w:eastAsia="仿宋_GB2312"/>
          <w:b w:val="0"/>
          <w:bCs/>
          <w:sz w:val="32"/>
          <w:highlight w:val="none"/>
          <w:u w:val="none"/>
          <w:shd w:val="clear" w:color="auto" w:fill="auto"/>
          <w:lang w:val="en-US" w:eastAsia="zh-CN"/>
        </w:rPr>
        <w:t>无主井田、保护区范围内搬迁补偿费用</w:t>
      </w:r>
      <w:r>
        <w:rPr>
          <w:rFonts w:hint="eastAsia" w:ascii="仿宋_GB2312" w:hAnsi="仿宋_GB2312" w:eastAsia="仿宋_GB2312" w:cs="仿宋_GB2312"/>
          <w:b w:val="0"/>
          <w:bCs/>
          <w:sz w:val="32"/>
          <w:szCs w:val="32"/>
          <w:u w:val="none"/>
          <w:lang w:val="en-US" w:eastAsia="zh-CN"/>
        </w:rPr>
        <w:t>由全旗煤炭企业按照产能比例承担。</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outlineLvl w:val="9"/>
        <w:rPr>
          <w:rFonts w:eastAsia="黑体"/>
          <w:b w:val="0"/>
          <w:bCs/>
          <w:sz w:val="32"/>
          <w:highlight w:val="none"/>
          <w:u w:val="none"/>
          <w:shd w:val="clear" w:color="auto" w:fill="auto"/>
        </w:rPr>
      </w:pPr>
      <w:r>
        <w:rPr>
          <w:rFonts w:hint="eastAsia" w:ascii="仿宋_GB2312" w:hAnsi="仿宋_GB2312" w:eastAsia="仿宋_GB2312" w:cs="仿宋_GB2312"/>
          <w:b w:val="0"/>
          <w:bCs/>
          <w:sz w:val="32"/>
          <w:szCs w:val="32"/>
          <w:u w:val="none"/>
          <w:lang w:val="en-US" w:eastAsia="zh-CN"/>
        </w:rPr>
        <w:t>（四）</w:t>
      </w:r>
      <w:r>
        <w:rPr>
          <w:rFonts w:hint="eastAsia" w:eastAsia="仿宋_GB2312"/>
          <w:b w:val="0"/>
          <w:bCs/>
          <w:sz w:val="32"/>
          <w:highlight w:val="none"/>
          <w:u w:val="none"/>
          <w:shd w:val="clear" w:color="auto" w:fill="auto"/>
          <w:lang w:val="en-US" w:eastAsia="zh-CN"/>
        </w:rPr>
        <w:t>无主井田采矿权确定后，前期产生的搬迁补偿费用由新确定的煤炭企业向已支付的煤炭企业返还。</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asciiTheme="minorHAnsi" w:hAnsiTheme="minorHAnsi" w:cstheme="minorBidi"/>
          <w:b w:val="0"/>
          <w:bCs/>
          <w:kern w:val="2"/>
          <w:sz w:val="32"/>
          <w:szCs w:val="32"/>
          <w:u w:val="none"/>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二</w:t>
      </w:r>
      <w:r>
        <w:rPr>
          <w:rFonts w:eastAsia="黑体"/>
          <w:b w:val="0"/>
          <w:bCs/>
          <w:sz w:val="32"/>
          <w:highlight w:val="none"/>
          <w:u w:val="none"/>
          <w:shd w:val="clear" w:color="auto" w:fill="auto"/>
        </w:rPr>
        <w:t>十</w:t>
      </w:r>
      <w:r>
        <w:rPr>
          <w:rFonts w:hint="eastAsia" w:eastAsia="黑体"/>
          <w:b w:val="0"/>
          <w:bCs/>
          <w:sz w:val="32"/>
          <w:highlight w:val="none"/>
          <w:u w:val="none"/>
          <w:shd w:val="clear" w:color="auto" w:fill="auto"/>
          <w:lang w:val="en-US" w:eastAsia="zh-CN"/>
        </w:rPr>
        <w:t>九</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hint="eastAsia" w:eastAsia="仿宋_GB2312"/>
          <w:b w:val="0"/>
          <w:bCs/>
          <w:sz w:val="32"/>
          <w:szCs w:val="32"/>
          <w:highlight w:val="none"/>
          <w:u w:val="none"/>
          <w:shd w:val="clear" w:color="auto" w:fill="auto"/>
          <w:lang w:val="en-US" w:eastAsia="zh-CN"/>
        </w:rPr>
        <w:t>搬迁村社</w:t>
      </w:r>
      <w:r>
        <w:rPr>
          <w:rFonts w:eastAsia="仿宋_GB2312"/>
          <w:b w:val="0"/>
          <w:bCs/>
          <w:sz w:val="32"/>
          <w:szCs w:val="32"/>
          <w:highlight w:val="none"/>
          <w:u w:val="none"/>
          <w:shd w:val="clear" w:color="auto" w:fill="auto"/>
        </w:rPr>
        <w:t>根据《中华人民共和国村</w:t>
      </w:r>
      <w:r>
        <w:rPr>
          <w:rFonts w:hint="eastAsia" w:eastAsia="仿宋_GB2312"/>
          <w:b w:val="0"/>
          <w:bCs/>
          <w:sz w:val="32"/>
          <w:szCs w:val="32"/>
          <w:highlight w:val="none"/>
          <w:u w:val="none"/>
          <w:shd w:val="clear" w:color="auto" w:fill="auto"/>
          <w:lang w:val="en-US" w:eastAsia="zh-CN"/>
        </w:rPr>
        <w:t>民</w:t>
      </w:r>
      <w:r>
        <w:rPr>
          <w:rFonts w:eastAsia="仿宋_GB2312"/>
          <w:b w:val="0"/>
          <w:bCs/>
          <w:sz w:val="32"/>
          <w:szCs w:val="32"/>
          <w:highlight w:val="none"/>
          <w:u w:val="none"/>
          <w:shd w:val="clear" w:color="auto" w:fill="auto"/>
        </w:rPr>
        <w:t>委员会组织法》等有关法律规定，</w:t>
      </w:r>
      <w:r>
        <w:rPr>
          <w:rFonts w:hint="eastAsia" w:eastAsia="仿宋_GB2312"/>
          <w:b w:val="0"/>
          <w:bCs/>
          <w:sz w:val="32"/>
          <w:szCs w:val="32"/>
          <w:highlight w:val="none"/>
          <w:u w:val="none"/>
          <w:shd w:val="clear" w:color="auto" w:fill="auto"/>
          <w:lang w:val="en-US" w:eastAsia="zh-CN"/>
        </w:rPr>
        <w:t>在</w:t>
      </w:r>
      <w:r>
        <w:rPr>
          <w:rFonts w:eastAsia="仿宋_GB2312"/>
          <w:b w:val="0"/>
          <w:bCs/>
          <w:sz w:val="32"/>
          <w:szCs w:val="32"/>
          <w:highlight w:val="none"/>
          <w:u w:val="none"/>
          <w:shd w:val="clear" w:color="auto" w:fill="auto"/>
        </w:rPr>
        <w:t>镇政府</w:t>
      </w:r>
      <w:r>
        <w:rPr>
          <w:rFonts w:hint="eastAsia" w:eastAsia="仿宋_GB2312"/>
          <w:b w:val="0"/>
          <w:bCs/>
          <w:sz w:val="32"/>
          <w:szCs w:val="32"/>
          <w:highlight w:val="none"/>
          <w:u w:val="none"/>
          <w:shd w:val="clear" w:color="auto" w:fill="auto"/>
          <w:lang w:val="en-US" w:eastAsia="zh-CN"/>
        </w:rPr>
        <w:t>的</w:t>
      </w:r>
      <w:r>
        <w:rPr>
          <w:rFonts w:eastAsia="仿宋_GB2312"/>
          <w:b w:val="0"/>
          <w:bCs/>
          <w:sz w:val="32"/>
          <w:szCs w:val="32"/>
          <w:highlight w:val="none"/>
          <w:u w:val="none"/>
          <w:shd w:val="clear" w:color="auto" w:fill="auto"/>
        </w:rPr>
        <w:t>指导</w:t>
      </w:r>
      <w:r>
        <w:rPr>
          <w:rFonts w:hint="eastAsia" w:eastAsia="仿宋_GB2312"/>
          <w:b w:val="0"/>
          <w:bCs/>
          <w:sz w:val="32"/>
          <w:szCs w:val="32"/>
          <w:highlight w:val="none"/>
          <w:u w:val="none"/>
          <w:shd w:val="clear" w:color="auto" w:fill="auto"/>
          <w:lang w:val="en-US" w:eastAsia="zh-CN"/>
        </w:rPr>
        <w:t>下，</w:t>
      </w:r>
      <w:r>
        <w:rPr>
          <w:rFonts w:eastAsia="仿宋_GB2312"/>
          <w:b w:val="0"/>
          <w:bCs/>
          <w:sz w:val="32"/>
          <w:szCs w:val="32"/>
          <w:highlight w:val="none"/>
          <w:u w:val="none"/>
          <w:shd w:val="clear" w:color="auto" w:fill="auto"/>
        </w:rPr>
        <w:t>按照</w:t>
      </w:r>
      <w:r>
        <w:rPr>
          <w:rFonts w:hint="eastAsia" w:ascii="仿宋_GB2312" w:hAnsi="仿宋_GB2312" w:eastAsia="仿宋_GB2312" w:cs="仿宋_GB2312"/>
          <w:b w:val="0"/>
          <w:bCs/>
          <w:sz w:val="32"/>
          <w:szCs w:val="32"/>
          <w:highlight w:val="none"/>
          <w:u w:val="none"/>
          <w:shd w:val="clear" w:color="auto" w:fill="auto"/>
        </w:rPr>
        <w:t>“四权四制</w:t>
      </w:r>
      <w:r>
        <w:rPr>
          <w:rFonts w:hint="eastAsia" w:ascii="仿宋_GB2312" w:hAnsi="仿宋_GB2312" w:eastAsia="仿宋_GB2312" w:cs="仿宋_GB2312"/>
          <w:b w:val="0"/>
          <w:bCs/>
          <w:sz w:val="32"/>
          <w:szCs w:val="32"/>
          <w:highlight w:val="none"/>
          <w:u w:val="none"/>
          <w:shd w:val="clear" w:color="auto" w:fill="auto"/>
          <w:lang w:val="en-US" w:eastAsia="zh-CN"/>
        </w:rPr>
        <w:t>三把关</w:t>
      </w:r>
      <w:r>
        <w:rPr>
          <w:rFonts w:hint="eastAsia" w:ascii="仿宋_GB2312" w:hAnsi="仿宋_GB2312" w:eastAsia="仿宋_GB2312" w:cs="仿宋_GB2312"/>
          <w:b w:val="0"/>
          <w:bCs/>
          <w:sz w:val="32"/>
          <w:szCs w:val="32"/>
          <w:highlight w:val="none"/>
          <w:u w:val="none"/>
          <w:shd w:val="clear" w:color="auto" w:fill="auto"/>
        </w:rPr>
        <w:t>”</w:t>
      </w:r>
      <w:r>
        <w:rPr>
          <w:rFonts w:eastAsia="仿宋_GB2312"/>
          <w:b w:val="0"/>
          <w:bCs/>
          <w:sz w:val="32"/>
          <w:szCs w:val="32"/>
          <w:highlight w:val="none"/>
          <w:u w:val="none"/>
          <w:shd w:val="clear" w:color="auto" w:fill="auto"/>
        </w:rPr>
        <w:t>程序制定有关补偿费的分配方案</w:t>
      </w:r>
      <w:r>
        <w:rPr>
          <w:rFonts w:hint="eastAsia" w:eastAsia="仿宋_GB2312"/>
          <w:b w:val="0"/>
          <w:bCs/>
          <w:sz w:val="32"/>
          <w:szCs w:val="32"/>
          <w:highlight w:val="none"/>
          <w:u w:val="none"/>
          <w:shd w:val="clear" w:color="auto" w:fill="auto"/>
          <w:lang w:eastAsia="zh-CN"/>
        </w:rPr>
        <w:t>，</w:t>
      </w:r>
      <w:r>
        <w:rPr>
          <w:rFonts w:eastAsia="仿宋_GB2312"/>
          <w:b w:val="0"/>
          <w:bCs/>
          <w:sz w:val="32"/>
          <w:szCs w:val="32"/>
          <w:highlight w:val="none"/>
          <w:u w:val="none"/>
          <w:shd w:val="clear" w:color="auto" w:fill="auto"/>
        </w:rPr>
        <w:t>报镇政府备案。分配方案应包含以下</w:t>
      </w:r>
      <w:r>
        <w:rPr>
          <w:rFonts w:hint="eastAsia" w:eastAsia="仿宋_GB2312"/>
          <w:b w:val="0"/>
          <w:bCs/>
          <w:sz w:val="32"/>
          <w:szCs w:val="32"/>
          <w:highlight w:val="none"/>
          <w:u w:val="none"/>
          <w:shd w:val="clear" w:color="auto" w:fill="auto"/>
          <w:lang w:val="en-US" w:eastAsia="zh-CN"/>
        </w:rPr>
        <w:t>主要</w:t>
      </w:r>
      <w:r>
        <w:rPr>
          <w:rFonts w:eastAsia="仿宋_GB2312"/>
          <w:b w:val="0"/>
          <w:bCs/>
          <w:sz w:val="32"/>
          <w:szCs w:val="32"/>
          <w:highlight w:val="none"/>
          <w:u w:val="none"/>
          <w:shd w:val="clear" w:color="auto" w:fill="auto"/>
        </w:rPr>
        <w:t>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eastAsia="仿宋_GB2312"/>
          <w:b w:val="0"/>
          <w:bCs/>
          <w:sz w:val="32"/>
          <w:szCs w:val="32"/>
          <w:highlight w:val="none"/>
          <w:u w:val="none"/>
          <w:shd w:val="clear" w:color="auto" w:fill="auto"/>
        </w:rPr>
      </w:pPr>
      <w:r>
        <w:rPr>
          <w:rFonts w:hint="eastAsia" w:eastAsia="仿宋_GB2312"/>
          <w:b w:val="0"/>
          <w:bCs/>
          <w:sz w:val="32"/>
          <w:szCs w:val="32"/>
          <w:highlight w:val="none"/>
          <w:u w:val="none"/>
          <w:shd w:val="clear" w:color="auto" w:fill="auto"/>
          <w:lang w:eastAsia="zh-CN"/>
        </w:rPr>
        <w:t>（</w:t>
      </w:r>
      <w:r>
        <w:rPr>
          <w:rFonts w:hint="eastAsia" w:eastAsia="仿宋_GB2312"/>
          <w:b w:val="0"/>
          <w:bCs/>
          <w:sz w:val="32"/>
          <w:szCs w:val="32"/>
          <w:highlight w:val="none"/>
          <w:u w:val="none"/>
          <w:shd w:val="clear" w:color="auto" w:fill="auto"/>
          <w:lang w:val="en-US" w:eastAsia="zh-CN"/>
        </w:rPr>
        <w:t>一</w:t>
      </w:r>
      <w:r>
        <w:rPr>
          <w:rFonts w:hint="eastAsia" w:eastAsia="仿宋_GB2312"/>
          <w:b w:val="0"/>
          <w:bCs/>
          <w:sz w:val="32"/>
          <w:szCs w:val="32"/>
          <w:highlight w:val="none"/>
          <w:u w:val="none"/>
          <w:shd w:val="clear" w:color="auto" w:fill="auto"/>
          <w:lang w:eastAsia="zh-CN"/>
        </w:rPr>
        <w:t>）</w:t>
      </w:r>
      <w:r>
        <w:rPr>
          <w:rFonts w:hint="eastAsia" w:ascii="仿宋_GB2312" w:hAnsi="仿宋_GB2312" w:eastAsia="仿宋_GB2312" w:cs="仿宋_GB2312"/>
          <w:b w:val="0"/>
          <w:bCs/>
          <w:sz w:val="32"/>
          <w:highlight w:val="none"/>
          <w:u w:val="single"/>
          <w:shd w:val="clear" w:color="auto" w:fill="auto"/>
          <w:lang w:val="en-US" w:eastAsia="zh-CN"/>
        </w:rPr>
        <w:t>土地沉陷损坏一次性补偿</w:t>
      </w:r>
      <w:r>
        <w:rPr>
          <w:rFonts w:eastAsia="仿宋_GB2312"/>
          <w:b w:val="0"/>
          <w:bCs/>
          <w:sz w:val="32"/>
          <w:szCs w:val="32"/>
          <w:highlight w:val="none"/>
          <w:u w:val="single"/>
          <w:shd w:val="clear" w:color="auto" w:fill="auto"/>
        </w:rPr>
        <w:t>费</w:t>
      </w:r>
      <w:r>
        <w:rPr>
          <w:rFonts w:eastAsia="仿宋_GB2312"/>
          <w:b w:val="0"/>
          <w:bCs/>
          <w:sz w:val="32"/>
          <w:szCs w:val="32"/>
          <w:highlight w:val="none"/>
          <w:u w:val="none"/>
          <w:shd w:val="clear" w:color="auto" w:fill="auto"/>
        </w:rPr>
        <w:t>的分配方式；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eastAsia="仿宋_GB2312"/>
          <w:b w:val="0"/>
          <w:bCs/>
          <w:sz w:val="32"/>
          <w:szCs w:val="32"/>
          <w:highlight w:val="none"/>
          <w:u w:val="none"/>
          <w:shd w:val="clear" w:color="auto" w:fill="auto"/>
          <w:lang w:val="en-US" w:eastAsia="zh-CN"/>
        </w:rPr>
      </w:pP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val="en-US" w:eastAsia="zh-CN"/>
        </w:rPr>
        <w:t>二</w:t>
      </w: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val="en-US" w:eastAsia="zh-CN"/>
        </w:rPr>
        <w:t>搬迁村社集体财产及相关补偿费用的分配方式；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黑体"/>
          <w:b w:val="0"/>
          <w:bCs/>
          <w:sz w:val="32"/>
          <w:highlight w:val="none"/>
          <w:u w:val="none"/>
          <w:shd w:val="clear" w:color="auto" w:fill="auto"/>
        </w:rPr>
      </w:pP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val="en-US" w:eastAsia="zh-CN"/>
        </w:rPr>
        <w:t>三</w:t>
      </w: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val="en-US" w:eastAsia="zh-CN"/>
        </w:rPr>
        <w:t>按照相关政策法规，</w:t>
      </w:r>
      <w:r>
        <w:rPr>
          <w:rFonts w:eastAsia="仿宋_GB2312"/>
          <w:b w:val="0"/>
          <w:bCs/>
          <w:sz w:val="32"/>
          <w:szCs w:val="32"/>
          <w:highlight w:val="none"/>
          <w:u w:val="none"/>
          <w:shd w:val="clear" w:color="auto" w:fill="auto"/>
        </w:rPr>
        <w:t>需由村民小组会议或村民代表大会决定的其他事宜。</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highlight w:val="none"/>
          <w:u w:val="non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三十</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hint="eastAsia" w:eastAsia="仿宋_GB2312"/>
          <w:b w:val="0"/>
          <w:bCs/>
          <w:sz w:val="32"/>
          <w:highlight w:val="none"/>
          <w:u w:val="none"/>
          <w:shd w:val="clear" w:color="auto" w:fill="auto"/>
          <w:lang w:val="en-US" w:eastAsia="zh-CN"/>
        </w:rPr>
        <w:t>已搬迁补偿煤矿井田范围内不得</w:t>
      </w:r>
      <w:r>
        <w:rPr>
          <w:rFonts w:eastAsia="仿宋_GB2312"/>
          <w:b w:val="0"/>
          <w:bCs/>
          <w:sz w:val="32"/>
          <w:highlight w:val="none"/>
          <w:u w:val="none"/>
          <w:shd w:val="clear" w:color="auto" w:fill="auto"/>
        </w:rPr>
        <w:t>新建</w:t>
      </w:r>
      <w:r>
        <w:rPr>
          <w:rFonts w:eastAsia="仿宋_GB2312"/>
          <w:b w:val="0"/>
          <w:bCs/>
          <w:sz w:val="32"/>
          <w:szCs w:val="32"/>
          <w:highlight w:val="none"/>
          <w:u w:val="none"/>
          <w:shd w:val="clear" w:color="auto" w:fill="auto"/>
        </w:rPr>
        <w:t>房屋及附属设施</w:t>
      </w:r>
      <w:r>
        <w:rPr>
          <w:rFonts w:eastAsia="仿宋_GB2312"/>
          <w:b w:val="0"/>
          <w:bCs/>
          <w:sz w:val="32"/>
          <w:highlight w:val="none"/>
          <w:u w:val="none"/>
          <w:shd w:val="clear" w:color="auto" w:fill="auto"/>
        </w:rPr>
        <w:t>和栽种附着物</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若有上述行为的，镇政府依法予以拆除清理</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highlight w:val="none"/>
          <w:u w:val="none"/>
          <w:shd w:val="clear" w:color="auto" w:fill="auto"/>
          <w:lang w:val="en-US" w:eastAsia="zh-CN"/>
        </w:rPr>
        <w:t>各类搬迁及土地补偿实施后，搬迁农牧民</w:t>
      </w:r>
      <w:r>
        <w:rPr>
          <w:rFonts w:hint="eastAsia" w:ascii="仿宋_GB2312" w:hAnsi="仿宋_GB2312" w:eastAsia="仿宋_GB2312" w:cs="仿宋_GB2312"/>
          <w:b w:val="0"/>
          <w:bCs/>
          <w:color w:val="auto"/>
          <w:sz w:val="32"/>
          <w:szCs w:val="32"/>
          <w:highlight w:val="none"/>
          <w:u w:val="none"/>
        </w:rPr>
        <w:t>不得以任何理由</w:t>
      </w:r>
      <w:r>
        <w:rPr>
          <w:rFonts w:hint="eastAsia" w:ascii="仿宋_GB2312" w:hAnsi="仿宋_GB2312" w:eastAsia="仿宋_GB2312" w:cs="仿宋_GB2312"/>
          <w:b w:val="0"/>
          <w:bCs/>
          <w:color w:val="auto"/>
          <w:sz w:val="32"/>
          <w:szCs w:val="32"/>
          <w:highlight w:val="none"/>
          <w:u w:val="none"/>
          <w:lang w:val="en-US" w:eastAsia="zh-CN"/>
        </w:rPr>
        <w:t>阻挠</w:t>
      </w:r>
      <w:r>
        <w:rPr>
          <w:rFonts w:hint="eastAsia" w:ascii="仿宋_GB2312" w:hAnsi="仿宋_GB2312" w:eastAsia="仿宋_GB2312" w:cs="仿宋_GB2312"/>
          <w:b w:val="0"/>
          <w:bCs/>
          <w:color w:val="auto"/>
          <w:sz w:val="32"/>
          <w:szCs w:val="32"/>
          <w:highlight w:val="none"/>
          <w:u w:val="none"/>
        </w:rPr>
        <w:t>、干扰</w:t>
      </w:r>
      <w:r>
        <w:rPr>
          <w:rFonts w:hint="eastAsia" w:ascii="仿宋_GB2312" w:hAnsi="仿宋_GB2312" w:eastAsia="仿宋_GB2312" w:cs="仿宋_GB2312"/>
          <w:b w:val="0"/>
          <w:bCs/>
          <w:color w:val="auto"/>
          <w:sz w:val="32"/>
          <w:szCs w:val="32"/>
          <w:highlight w:val="none"/>
          <w:u w:val="none"/>
          <w:lang w:val="en-US" w:eastAsia="zh-CN"/>
        </w:rPr>
        <w:t>煤炭企业</w:t>
      </w:r>
      <w:r>
        <w:rPr>
          <w:rFonts w:hint="eastAsia" w:ascii="仿宋_GB2312" w:hAnsi="仿宋_GB2312" w:eastAsia="仿宋_GB2312" w:cs="仿宋_GB2312"/>
          <w:b w:val="0"/>
          <w:bCs/>
          <w:color w:val="auto"/>
          <w:sz w:val="32"/>
          <w:szCs w:val="32"/>
          <w:highlight w:val="none"/>
          <w:u w:val="none"/>
        </w:rPr>
        <w:t>正常生产</w:t>
      </w:r>
      <w:r>
        <w:rPr>
          <w:rFonts w:hint="eastAsia" w:ascii="仿宋_GB2312" w:hAnsi="仿宋_GB2312" w:eastAsia="仿宋_GB2312" w:cs="仿宋_GB2312"/>
          <w:b w:val="0"/>
          <w:bCs/>
          <w:color w:val="auto"/>
          <w:sz w:val="32"/>
          <w:szCs w:val="32"/>
          <w:highlight w:val="none"/>
          <w:u w:val="none"/>
          <w:lang w:val="en-US" w:eastAsia="zh-CN"/>
        </w:rPr>
        <w:t>经营活动（包括消除安全隐患开展的日常维护）</w:t>
      </w:r>
      <w:r>
        <w:rPr>
          <w:rFonts w:hint="eastAsia" w:ascii="仿宋_GB2312" w:hAnsi="仿宋_GB2312" w:eastAsia="仿宋_GB2312" w:cs="仿宋_GB2312"/>
          <w:b w:val="0"/>
          <w:bCs/>
          <w:color w:val="auto"/>
          <w:sz w:val="32"/>
          <w:szCs w:val="32"/>
          <w:highlight w:val="none"/>
          <w:u w:val="none"/>
          <w:lang w:eastAsia="zh-CN"/>
        </w:rPr>
        <w:t>；</w:t>
      </w:r>
      <w:r>
        <w:rPr>
          <w:rFonts w:hint="eastAsia" w:eastAsia="仿宋_GB2312"/>
          <w:b w:val="0"/>
          <w:bCs/>
          <w:sz w:val="32"/>
          <w:highlight w:val="none"/>
          <w:u w:val="none"/>
          <w:shd w:val="clear" w:color="auto" w:fill="auto"/>
          <w:lang w:val="en-US" w:eastAsia="zh-CN"/>
        </w:rPr>
        <w:t>在采煤沉陷范围内，</w:t>
      </w:r>
      <w:r>
        <w:rPr>
          <w:rFonts w:hint="eastAsia" w:ascii="仿宋_GB2312" w:hAnsi="仿宋_GB2312" w:eastAsia="仿宋_GB2312" w:cs="仿宋_GB2312"/>
          <w:b w:val="0"/>
          <w:bCs/>
          <w:color w:val="auto"/>
          <w:sz w:val="32"/>
          <w:szCs w:val="32"/>
          <w:highlight w:val="none"/>
          <w:u w:val="none"/>
          <w:lang w:val="en-US" w:eastAsia="zh-CN"/>
        </w:rPr>
        <w:t>实施公益设施、农牧业开发、绿色矿山建设、生态修复及相关产业发展等项目时，对搬迁已补偿的附着物和土地不再另行补偿，从而实现生态效益、经济效益、社会效益最大化。</w:t>
      </w:r>
      <w:r>
        <w:rPr>
          <w:rFonts w:hint="eastAsia" w:ascii="仿宋_GB2312" w:hAnsi="仿宋_GB2312" w:eastAsia="仿宋_GB2312" w:cs="仿宋_GB2312"/>
          <w:b w:val="0"/>
          <w:bCs/>
          <w:sz w:val="32"/>
          <w:highlight w:val="none"/>
          <w:u w:val="none"/>
          <w:shd w:val="clear" w:color="auto" w:fill="auto"/>
          <w:lang w:val="en-US" w:eastAsia="zh-CN"/>
        </w:rPr>
        <w:t>各有关镇、部门要依法维护煤炭企业正常生产经营秩序。</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三十一</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hint="eastAsia" w:ascii="仿宋_GB2312" w:hAnsi="仿宋_GB2312" w:eastAsia="仿宋_GB2312" w:cs="仿宋_GB2312"/>
          <w:b w:val="0"/>
          <w:bCs/>
          <w:sz w:val="32"/>
          <w:highlight w:val="none"/>
          <w:u w:val="none"/>
          <w:shd w:val="clear" w:color="auto" w:fill="auto"/>
          <w:lang w:val="en-US" w:eastAsia="zh-CN"/>
        </w:rPr>
        <w:t>旗矿区移民服务中心、</w:t>
      </w:r>
      <w:r>
        <w:rPr>
          <w:rFonts w:eastAsia="仿宋_GB2312"/>
          <w:b w:val="0"/>
          <w:bCs/>
          <w:sz w:val="32"/>
          <w:highlight w:val="none"/>
          <w:u w:val="none"/>
          <w:shd w:val="clear" w:color="auto" w:fill="auto"/>
        </w:rPr>
        <w:t>各有关部门</w:t>
      </w:r>
      <w:r>
        <w:rPr>
          <w:rFonts w:hint="eastAsia" w:ascii="仿宋_GB2312" w:hAnsi="仿宋_GB2312" w:eastAsia="仿宋_GB2312" w:cs="仿宋_GB2312"/>
          <w:b w:val="0"/>
          <w:bCs/>
          <w:sz w:val="32"/>
          <w:highlight w:val="none"/>
          <w:u w:val="none"/>
          <w:shd w:val="clear" w:color="auto" w:fill="auto"/>
          <w:lang w:val="en-US" w:eastAsia="zh-CN"/>
        </w:rPr>
        <w:t>、各镇</w:t>
      </w:r>
      <w:r>
        <w:rPr>
          <w:rFonts w:hint="eastAsia" w:eastAsia="仿宋_GB2312"/>
          <w:b w:val="0"/>
          <w:bCs/>
          <w:sz w:val="32"/>
          <w:highlight w:val="none"/>
          <w:u w:val="none"/>
          <w:shd w:val="clear" w:color="auto" w:fill="auto"/>
          <w:lang w:val="en-US" w:eastAsia="zh-CN"/>
        </w:rPr>
        <w:t>要各司其职、各尽其责、通力配合，共同做好</w:t>
      </w:r>
      <w:r>
        <w:rPr>
          <w:rFonts w:eastAsia="仿宋_GB2312"/>
          <w:b w:val="0"/>
          <w:bCs/>
          <w:sz w:val="32"/>
          <w:highlight w:val="none"/>
          <w:u w:val="none"/>
          <w:shd w:val="clear" w:color="auto" w:fill="auto"/>
        </w:rPr>
        <w:t>矿区移民安置</w:t>
      </w:r>
      <w:r>
        <w:rPr>
          <w:rFonts w:hint="eastAsia" w:eastAsia="仿宋_GB2312"/>
          <w:b w:val="0"/>
          <w:bCs/>
          <w:sz w:val="32"/>
          <w:highlight w:val="none"/>
          <w:u w:val="none"/>
          <w:shd w:val="clear" w:color="auto" w:fill="auto"/>
          <w:lang w:val="en-US" w:eastAsia="zh-CN"/>
        </w:rPr>
        <w:t>补偿</w:t>
      </w:r>
      <w:r>
        <w:rPr>
          <w:rFonts w:eastAsia="仿宋_GB2312"/>
          <w:b w:val="0"/>
          <w:bCs/>
          <w:sz w:val="32"/>
          <w:highlight w:val="none"/>
          <w:u w:val="none"/>
          <w:shd w:val="clear" w:color="auto" w:fill="auto"/>
        </w:rPr>
        <w:t>工作。</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outlineLvl w:val="9"/>
        <w:rPr>
          <w:rFonts w:hint="eastAsia" w:ascii="仿宋_GB2312" w:hAnsi="仿宋_GB2312" w:eastAsia="仿宋_GB2312" w:cs="仿宋_GB2312"/>
          <w:b w:val="0"/>
          <w:bCs/>
          <w:sz w:val="32"/>
          <w:szCs w:val="32"/>
          <w:highlight w:val="none"/>
          <w:u w:val="none"/>
          <w:shd w:val="clear" w:color="auto" w:fill="auto"/>
        </w:rPr>
      </w:pP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一</w:t>
      </w: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eastAsia="zh-CN"/>
        </w:rPr>
        <w:t>旗矿区移民服务中心</w:t>
      </w:r>
      <w:r>
        <w:rPr>
          <w:rFonts w:hint="eastAsia" w:eastAsia="仿宋_GB2312"/>
          <w:b w:val="0"/>
          <w:bCs/>
          <w:sz w:val="32"/>
          <w:highlight w:val="none"/>
          <w:u w:val="none"/>
          <w:shd w:val="clear" w:color="auto" w:fill="auto"/>
          <w:lang w:val="en-US" w:eastAsia="zh-CN"/>
        </w:rPr>
        <w:t>负责</w:t>
      </w:r>
      <w:r>
        <w:rPr>
          <w:rFonts w:eastAsia="仿宋_GB2312"/>
          <w:b w:val="0"/>
          <w:bCs/>
          <w:sz w:val="32"/>
          <w:highlight w:val="none"/>
          <w:u w:val="none"/>
          <w:shd w:val="clear" w:color="auto" w:fill="auto"/>
        </w:rPr>
        <w:t>编制矿区移民搬迁工作规划，按规划分步实施</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做好全旗矿区移民安置补偿监督、管理、服务工作；做好预付补偿款的筹集、管理和使用，并接受人大、财政、审计监督，确保资金安全、高效、规范运行。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lang w:eastAsia="zh-CN"/>
        </w:rPr>
      </w:pPr>
      <w:r>
        <w:rPr>
          <w:rFonts w:hint="eastAsia" w:ascii="仿宋_GB2312" w:hAnsi="仿宋_GB2312" w:eastAsia="仿宋_GB2312" w:cs="仿宋_GB2312"/>
          <w:b w:val="0"/>
          <w:bCs/>
          <w:sz w:val="32"/>
          <w:szCs w:val="32"/>
          <w:highlight w:val="none"/>
          <w:u w:val="none"/>
          <w:shd w:val="clear" w:color="auto" w:fill="auto"/>
          <w:lang w:eastAsia="zh-CN"/>
        </w:rPr>
        <w:t>（二）</w:t>
      </w:r>
      <w:r>
        <w:rPr>
          <w:rFonts w:hint="eastAsia" w:ascii="仿宋_GB2312" w:hAnsi="仿宋_GB2312" w:eastAsia="仿宋_GB2312" w:cs="仿宋_GB2312"/>
          <w:b w:val="0"/>
          <w:bCs/>
          <w:sz w:val="32"/>
          <w:szCs w:val="32"/>
          <w:highlight w:val="none"/>
          <w:u w:val="none"/>
          <w:shd w:val="clear" w:color="auto" w:fill="auto"/>
        </w:rPr>
        <w:t>各镇作为监管主体，</w:t>
      </w:r>
      <w:r>
        <w:rPr>
          <w:rFonts w:hint="eastAsia" w:ascii="仿宋_GB2312" w:hAnsi="仿宋_GB2312" w:eastAsia="仿宋_GB2312" w:cs="仿宋_GB2312"/>
          <w:b w:val="0"/>
          <w:bCs/>
          <w:sz w:val="32"/>
          <w:szCs w:val="32"/>
          <w:highlight w:val="none"/>
          <w:u w:val="none"/>
          <w:shd w:val="clear" w:color="auto" w:fill="auto"/>
          <w:lang w:val="en-US" w:eastAsia="zh-CN"/>
        </w:rPr>
        <w:t>负责</w:t>
      </w:r>
      <w:r>
        <w:rPr>
          <w:rFonts w:hint="eastAsia" w:ascii="仿宋_GB2312" w:hAnsi="仿宋_GB2312" w:eastAsia="仿宋_GB2312" w:cs="仿宋_GB2312"/>
          <w:b w:val="0"/>
          <w:bCs/>
          <w:sz w:val="32"/>
          <w:szCs w:val="32"/>
          <w:highlight w:val="none"/>
          <w:u w:val="none"/>
          <w:shd w:val="clear" w:color="auto" w:fill="auto"/>
        </w:rPr>
        <w:t>做好宣传教育工作，加大辖区内综合执法力度。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lang w:val="en-US" w:eastAsia="zh-CN"/>
        </w:rPr>
      </w:pPr>
      <w:r>
        <w:rPr>
          <w:rFonts w:hint="default" w:ascii="Times New Roman" w:hAnsi="Times New Roman" w:eastAsia="仿宋_GB2312" w:cs="Times New Roman"/>
          <w:b w:val="0"/>
          <w:bCs/>
          <w:sz w:val="32"/>
          <w:szCs w:val="32"/>
          <w:highlight w:val="none"/>
          <w:u w:val="none"/>
          <w:shd w:val="clear" w:color="auto" w:fill="auto"/>
          <w:lang w:val="en-US" w:eastAsia="zh-CN"/>
        </w:rPr>
        <w:t>1.</w:t>
      </w:r>
      <w:r>
        <w:rPr>
          <w:rFonts w:hint="eastAsia" w:ascii="仿宋_GB2312" w:hAnsi="仿宋_GB2312" w:eastAsia="仿宋_GB2312" w:cs="仿宋_GB2312"/>
          <w:b w:val="0"/>
          <w:bCs/>
          <w:sz w:val="32"/>
          <w:szCs w:val="32"/>
          <w:highlight w:val="none"/>
          <w:u w:val="none"/>
          <w:shd w:val="clear" w:color="auto" w:fill="auto"/>
        </w:rPr>
        <w:t>坚决杜绝在煤炭开采区从事抢建、抢栽、抢种等违法行为。搬迁公告发布后，若有上述行为者，一律不予补偿。</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b w:val="0"/>
          <w:bCs/>
          <w:sz w:val="32"/>
          <w:szCs w:val="32"/>
          <w:highlight w:val="none"/>
          <w:u w:val="none"/>
          <w:lang w:val="en-US" w:eastAsia="zh-CN"/>
        </w:rPr>
      </w:pPr>
      <w:r>
        <w:rPr>
          <w:rFonts w:hint="default" w:ascii="Times New Roman" w:hAnsi="Times New Roman" w:eastAsia="仿宋_GB2312" w:cs="Times New Roman"/>
          <w:b w:val="0"/>
          <w:bCs/>
          <w:sz w:val="32"/>
          <w:szCs w:val="32"/>
          <w:highlight w:val="none"/>
          <w:u w:val="none"/>
          <w:lang w:val="en-US" w:eastAsia="zh-CN"/>
        </w:rPr>
        <w:t>2.</w:t>
      </w:r>
      <w:r>
        <w:rPr>
          <w:rFonts w:hint="eastAsia" w:ascii="仿宋_GB2312" w:hAnsi="仿宋_GB2312" w:eastAsia="仿宋_GB2312" w:cs="仿宋_GB2312"/>
          <w:b w:val="0"/>
          <w:bCs/>
          <w:sz w:val="32"/>
          <w:szCs w:val="32"/>
          <w:highlight w:val="none"/>
          <w:u w:val="none"/>
          <w:lang w:val="en-US" w:eastAsia="zh-CN"/>
        </w:rPr>
        <w:t>要指导嘎查村核定搬迁安置人口，对嘎查村上报的搬迁安置人口名单进行全面审查。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szCs w:val="32"/>
          <w:highlight w:val="none"/>
          <w:u w:val="none"/>
          <w:shd w:val="clear" w:color="auto" w:fill="auto"/>
          <w:lang w:eastAsia="zh-CN"/>
        </w:rPr>
      </w:pPr>
      <w:r>
        <w:rPr>
          <w:rFonts w:hint="default" w:ascii="Times New Roman" w:hAnsi="Times New Roman" w:eastAsia="仿宋_GB2312" w:cs="Times New Roman"/>
          <w:b w:val="0"/>
          <w:bCs/>
          <w:sz w:val="32"/>
          <w:szCs w:val="32"/>
          <w:highlight w:val="none"/>
          <w:u w:val="none"/>
          <w:shd w:val="clear" w:color="auto" w:fill="auto"/>
          <w:lang w:val="en-US" w:eastAsia="zh-CN"/>
        </w:rPr>
        <w:t>3.</w:t>
      </w:r>
      <w:r>
        <w:rPr>
          <w:rFonts w:hint="eastAsia" w:ascii="仿宋_GB2312" w:hAnsi="仿宋_GB2312" w:eastAsia="仿宋_GB2312" w:cs="仿宋_GB2312"/>
          <w:b w:val="0"/>
          <w:bCs/>
          <w:sz w:val="32"/>
          <w:szCs w:val="32"/>
          <w:highlight w:val="none"/>
          <w:u w:val="none"/>
          <w:shd w:val="clear" w:color="auto" w:fill="auto"/>
        </w:rPr>
        <w:t>在实施移民搬迁、</w:t>
      </w:r>
      <w:r>
        <w:rPr>
          <w:rFonts w:hint="eastAsia" w:eastAsia="仿宋_GB2312"/>
          <w:b w:val="0"/>
          <w:bCs/>
          <w:sz w:val="32"/>
          <w:highlight w:val="none"/>
          <w:u w:val="single"/>
          <w:shd w:val="clear" w:color="auto" w:fill="auto"/>
          <w:lang w:val="en-US" w:eastAsia="zh-CN"/>
        </w:rPr>
        <w:t>土地沉陷损毁一次性</w:t>
      </w:r>
      <w:r>
        <w:rPr>
          <w:rFonts w:eastAsia="仿宋_GB2312"/>
          <w:b w:val="0"/>
          <w:bCs/>
          <w:sz w:val="32"/>
          <w:highlight w:val="none"/>
          <w:u w:val="single"/>
          <w:shd w:val="clear" w:color="auto" w:fill="auto"/>
        </w:rPr>
        <w:t>补偿</w:t>
      </w:r>
      <w:r>
        <w:rPr>
          <w:rFonts w:hint="eastAsia" w:ascii="仿宋_GB2312" w:hAnsi="仿宋_GB2312" w:eastAsia="仿宋_GB2312" w:cs="仿宋_GB2312"/>
          <w:b w:val="0"/>
          <w:bCs/>
          <w:sz w:val="32"/>
          <w:szCs w:val="32"/>
          <w:highlight w:val="none"/>
          <w:u w:val="none"/>
          <w:shd w:val="clear" w:color="auto" w:fill="auto"/>
        </w:rPr>
        <w:t>等工作前要采取</w:t>
      </w:r>
      <w:r>
        <w:rPr>
          <w:rFonts w:hint="eastAsia" w:ascii="仿宋_GB2312" w:hAnsi="仿宋_GB2312" w:eastAsia="仿宋_GB2312" w:cs="仿宋_GB2312"/>
          <w:b w:val="0"/>
          <w:bCs/>
          <w:sz w:val="32"/>
          <w:szCs w:val="32"/>
          <w:highlight w:val="none"/>
          <w:u w:val="none"/>
          <w:shd w:val="clear" w:color="auto" w:fill="auto"/>
          <w:lang w:val="en-US" w:eastAsia="zh-CN"/>
        </w:rPr>
        <w:t>航拍等科技</w:t>
      </w:r>
      <w:r>
        <w:rPr>
          <w:rFonts w:hint="eastAsia" w:ascii="仿宋_GB2312" w:hAnsi="仿宋_GB2312" w:eastAsia="仿宋_GB2312" w:cs="仿宋_GB2312"/>
          <w:b w:val="0"/>
          <w:bCs/>
          <w:sz w:val="32"/>
          <w:szCs w:val="32"/>
          <w:highlight w:val="none"/>
          <w:u w:val="none"/>
          <w:shd w:val="clear" w:color="auto" w:fill="auto"/>
        </w:rPr>
        <w:t>手段对地面构筑物、附着物进行鉴别，费用由相关煤炭企业承担</w:t>
      </w:r>
      <w:r>
        <w:rPr>
          <w:rFonts w:hint="eastAsia" w:ascii="仿宋_GB2312" w:hAnsi="仿宋_GB2312" w:eastAsia="仿宋_GB2312" w:cs="仿宋_GB2312"/>
          <w:b w:val="0"/>
          <w:bCs/>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5"/>
        <w:jc w:val="both"/>
        <w:textAlignment w:val="auto"/>
        <w:rPr>
          <w:rFonts w:eastAsia="仿宋_GB2312"/>
          <w:b w:val="0"/>
          <w:bCs/>
          <w:sz w:val="32"/>
          <w:highlight w:val="none"/>
          <w:u w:val="none"/>
          <w:shd w:val="clear" w:color="auto" w:fill="auto"/>
        </w:rPr>
      </w:pPr>
      <w:r>
        <w:rPr>
          <w:rFonts w:hint="default" w:ascii="Times New Roman" w:hAnsi="Times New Roman" w:eastAsia="仿宋_GB2312" w:cs="Times New Roman"/>
          <w:b w:val="0"/>
          <w:bCs/>
          <w:sz w:val="32"/>
          <w:highlight w:val="none"/>
          <w:u w:val="none"/>
          <w:shd w:val="clear" w:color="auto" w:fill="auto"/>
          <w:lang w:val="en-US" w:eastAsia="zh-CN"/>
        </w:rPr>
        <w:t>4.</w:t>
      </w:r>
      <w:r>
        <w:rPr>
          <w:rFonts w:eastAsia="仿宋_GB2312"/>
          <w:b w:val="0"/>
          <w:bCs/>
          <w:sz w:val="32"/>
          <w:highlight w:val="none"/>
          <w:u w:val="none"/>
          <w:shd w:val="clear" w:color="auto" w:fill="auto"/>
        </w:rPr>
        <w:t>已搬迁村社遗留建筑垃圾等</w:t>
      </w:r>
      <w:r>
        <w:rPr>
          <w:rFonts w:hint="eastAsia" w:eastAsia="仿宋_GB2312"/>
          <w:b w:val="0"/>
          <w:bCs/>
          <w:sz w:val="32"/>
          <w:highlight w:val="none"/>
          <w:u w:val="none"/>
          <w:shd w:val="clear" w:color="auto" w:fill="auto"/>
          <w:lang w:val="en-US" w:eastAsia="zh-CN"/>
        </w:rPr>
        <w:t>的</w:t>
      </w:r>
      <w:r>
        <w:rPr>
          <w:rFonts w:eastAsia="仿宋_GB2312"/>
          <w:b w:val="0"/>
          <w:bCs/>
          <w:sz w:val="32"/>
          <w:highlight w:val="none"/>
          <w:u w:val="none"/>
          <w:shd w:val="clear" w:color="auto" w:fill="auto"/>
        </w:rPr>
        <w:t>集中清运、填埋，由镇政府统一组织实施，费用由相关煤炭企业承担。</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5"/>
        <w:jc w:val="both"/>
        <w:textAlignment w:val="auto"/>
        <w:rPr>
          <w:rFonts w:hint="eastAsia" w:eastAsia="仿宋_GB2312"/>
          <w:b w:val="0"/>
          <w:bCs/>
          <w:sz w:val="32"/>
          <w:highlight w:val="none"/>
          <w:u w:val="none"/>
          <w:shd w:val="clear" w:color="auto" w:fill="auto"/>
          <w:lang w:val="en-US" w:eastAsia="zh-CN"/>
        </w:rPr>
      </w:pPr>
      <w:r>
        <w:rPr>
          <w:rFonts w:hint="default" w:ascii="Times New Roman" w:hAnsi="Times New Roman" w:eastAsia="仿宋_GB2312" w:cs="Times New Roman"/>
          <w:b w:val="0"/>
          <w:bCs/>
          <w:sz w:val="32"/>
          <w:highlight w:val="none"/>
          <w:u w:val="none"/>
          <w:shd w:val="clear" w:color="auto" w:fill="auto"/>
          <w:lang w:val="en-US" w:eastAsia="zh-CN"/>
        </w:rPr>
        <w:t>5.</w:t>
      </w:r>
      <w:r>
        <w:rPr>
          <w:rFonts w:hint="eastAsia" w:eastAsia="仿宋_GB2312"/>
          <w:b w:val="0"/>
          <w:bCs/>
          <w:sz w:val="32"/>
          <w:highlight w:val="none"/>
          <w:u w:val="none"/>
          <w:shd w:val="clear" w:color="auto" w:fill="auto"/>
          <w:lang w:val="en-US" w:eastAsia="zh-CN"/>
        </w:rPr>
        <w:t>镇政府要对搬迁补偿后的</w:t>
      </w:r>
      <w:r>
        <w:rPr>
          <w:rFonts w:eastAsia="仿宋_GB2312"/>
          <w:b w:val="0"/>
          <w:bCs/>
          <w:sz w:val="32"/>
          <w:highlight w:val="none"/>
          <w:u w:val="none"/>
          <w:shd w:val="clear" w:color="auto" w:fill="auto"/>
        </w:rPr>
        <w:t>附着物</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苗木</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等进行统一管理，矿区移民不得随意移除、毁坏，否则将依法予以处理。</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29"/>
        <w:jc w:val="both"/>
        <w:textAlignment w:val="auto"/>
        <w:outlineLvl w:val="9"/>
        <w:rPr>
          <w:rFonts w:eastAsia="仿宋_GB2312"/>
          <w:b w:val="0"/>
          <w:bCs/>
          <w:sz w:val="32"/>
          <w:highlight w:val="none"/>
          <w:u w:val="none"/>
          <w:shd w:val="clear" w:color="auto" w:fill="auto"/>
        </w:rPr>
      </w:pP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三</w:t>
      </w:r>
      <w:r>
        <w:rPr>
          <w:rFonts w:eastAsia="仿宋_GB2312"/>
          <w:b w:val="0"/>
          <w:bCs/>
          <w:sz w:val="32"/>
          <w:highlight w:val="none"/>
          <w:u w:val="none"/>
          <w:shd w:val="clear" w:color="auto" w:fill="auto"/>
        </w:rPr>
        <w:t>）</w:t>
      </w:r>
      <w:r>
        <w:rPr>
          <w:rFonts w:hint="eastAsia" w:ascii="仿宋_GB2312" w:hAnsi="仿宋_GB2312" w:eastAsia="仿宋_GB2312" w:cs="仿宋_GB2312"/>
          <w:b w:val="0"/>
          <w:bCs/>
          <w:sz w:val="32"/>
          <w:highlight w:val="none"/>
          <w:u w:val="none"/>
          <w:shd w:val="clear" w:color="auto" w:fill="auto"/>
        </w:rPr>
        <w:t>旗</w:t>
      </w:r>
      <w:r>
        <w:rPr>
          <w:rFonts w:hint="eastAsia" w:ascii="仿宋_GB2312" w:hAnsi="仿宋_GB2312" w:eastAsia="仿宋_GB2312" w:cs="仿宋_GB2312"/>
          <w:b w:val="0"/>
          <w:bCs/>
          <w:sz w:val="32"/>
          <w:highlight w:val="none"/>
          <w:u w:val="none"/>
          <w:shd w:val="clear" w:color="auto" w:fill="auto"/>
          <w:lang w:val="en-US" w:eastAsia="zh-CN"/>
        </w:rPr>
        <w:t>能源局要</w:t>
      </w:r>
      <w:r>
        <w:rPr>
          <w:rFonts w:hint="eastAsia" w:ascii="仿宋_GB2312" w:hAnsi="仿宋_GB2312" w:eastAsia="仿宋_GB2312" w:cs="仿宋_GB2312"/>
          <w:b w:val="0"/>
          <w:bCs/>
          <w:sz w:val="32"/>
          <w:highlight w:val="none"/>
          <w:u w:val="none"/>
          <w:shd w:val="clear" w:color="auto" w:fill="auto"/>
        </w:rPr>
        <w:t>强化监管</w:t>
      </w:r>
      <w:r>
        <w:rPr>
          <w:rFonts w:eastAsia="仿宋_GB2312"/>
          <w:b w:val="0"/>
          <w:bCs/>
          <w:sz w:val="32"/>
          <w:highlight w:val="none"/>
          <w:u w:val="none"/>
          <w:shd w:val="clear" w:color="auto" w:fill="auto"/>
        </w:rPr>
        <w:t>，</w:t>
      </w:r>
      <w:r>
        <w:rPr>
          <w:rFonts w:hint="eastAsia" w:ascii="仿宋_GB2312" w:hAnsi="仿宋_GB2312" w:eastAsia="仿宋_GB2312" w:cs="仿宋_GB2312"/>
          <w:b w:val="0"/>
          <w:bCs/>
          <w:sz w:val="32"/>
          <w:highlight w:val="none"/>
          <w:u w:val="none"/>
          <w:shd w:val="clear" w:color="auto" w:fill="auto"/>
          <w:lang w:val="en-US" w:eastAsia="zh-CN"/>
        </w:rPr>
        <w:t>负责</w:t>
      </w:r>
      <w:r>
        <w:rPr>
          <w:rFonts w:hint="eastAsia" w:ascii="仿宋_GB2312" w:hAnsi="仿宋_GB2312" w:eastAsia="仿宋_GB2312" w:cs="仿宋_GB2312"/>
          <w:b w:val="0"/>
          <w:bCs/>
          <w:sz w:val="32"/>
          <w:highlight w:val="none"/>
          <w:u w:val="none"/>
          <w:shd w:val="clear" w:color="auto" w:fill="auto"/>
        </w:rPr>
        <w:t>规范煤炭</w:t>
      </w:r>
      <w:r>
        <w:rPr>
          <w:rFonts w:eastAsia="仿宋_GB2312"/>
          <w:b w:val="0"/>
          <w:bCs/>
          <w:sz w:val="32"/>
          <w:highlight w:val="none"/>
          <w:u w:val="none"/>
          <w:shd w:val="clear" w:color="auto" w:fill="auto"/>
        </w:rPr>
        <w:t>企业的生产、加工、经营活动</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以及</w:t>
      </w:r>
      <w:r>
        <w:rPr>
          <w:rFonts w:hint="eastAsia" w:eastAsia="仿宋_GB2312"/>
          <w:b w:val="0"/>
          <w:bCs/>
          <w:color w:val="auto"/>
          <w:sz w:val="32"/>
          <w:highlight w:val="none"/>
          <w:u w:val="single"/>
          <w:shd w:val="clear" w:color="auto" w:fill="auto"/>
          <w:lang w:val="en-US" w:eastAsia="zh-CN"/>
        </w:rPr>
        <w:t>配合</w:t>
      </w:r>
      <w:r>
        <w:rPr>
          <w:rStyle w:val="14"/>
          <w:rFonts w:hint="eastAsia" w:eastAsia="仿宋_GB2312"/>
          <w:b w:val="0"/>
          <w:bCs/>
          <w:color w:val="auto"/>
          <w:sz w:val="32"/>
          <w:highlight w:val="none"/>
          <w:u w:val="single"/>
          <w:shd w:val="clear" w:color="auto" w:fill="auto"/>
          <w:lang w:val="en-US" w:eastAsia="zh-CN"/>
        </w:rPr>
        <w:t>[</w:t>
      </w:r>
      <w:r>
        <w:rPr>
          <w:rStyle w:val="14"/>
          <w:rFonts w:hint="eastAsia" w:eastAsia="仿宋_GB2312"/>
          <w:b w:val="0"/>
          <w:bCs/>
          <w:color w:val="auto"/>
          <w:sz w:val="32"/>
          <w:highlight w:val="none"/>
          <w:u w:val="single"/>
          <w:shd w:val="clear" w:color="auto" w:fill="auto"/>
          <w:lang w:val="en-US" w:eastAsia="zh-CN"/>
        </w:rPr>
        <w:footnoteReference w:id="13"/>
      </w:r>
      <w:r>
        <w:rPr>
          <w:rStyle w:val="14"/>
          <w:rFonts w:hint="eastAsia" w:eastAsia="仿宋_GB2312"/>
          <w:b w:val="0"/>
          <w:bCs/>
          <w:sz w:val="32"/>
          <w:highlight w:val="none"/>
          <w:u w:val="single"/>
          <w:shd w:val="clear" w:color="auto" w:fill="auto"/>
          <w:lang w:val="en-US" w:eastAsia="zh-CN"/>
        </w:rPr>
        <w:t>]</w:t>
      </w:r>
      <w:r>
        <w:rPr>
          <w:rFonts w:hint="eastAsia" w:eastAsia="仿宋_GB2312"/>
          <w:b w:val="0"/>
          <w:bCs/>
          <w:sz w:val="32"/>
          <w:highlight w:val="none"/>
          <w:u w:val="none"/>
          <w:shd w:val="clear" w:color="auto" w:fill="auto"/>
          <w:lang w:val="en-US" w:eastAsia="zh-CN"/>
        </w:rPr>
        <w:t>预付补偿款的收缴（追缴）等工作</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szCs w:val="32"/>
          <w:u w:val="none"/>
        </w:rPr>
        <w:t>对拒不配合矿区移民安置补偿工作的，依法采取</w:t>
      </w:r>
      <w:r>
        <w:rPr>
          <w:rFonts w:hint="eastAsia" w:ascii="仿宋_GB2312" w:hAnsi="仿宋_GB2312" w:eastAsia="仿宋_GB2312" w:cs="仿宋_GB2312"/>
          <w:b w:val="0"/>
          <w:bCs/>
          <w:sz w:val="32"/>
          <w:szCs w:val="32"/>
          <w:u w:val="none"/>
          <w:lang w:val="en-US" w:eastAsia="zh-CN"/>
        </w:rPr>
        <w:t>必要</w:t>
      </w:r>
      <w:r>
        <w:rPr>
          <w:rFonts w:hint="eastAsia" w:ascii="仿宋_GB2312" w:hAnsi="仿宋_GB2312" w:eastAsia="仿宋_GB2312" w:cs="仿宋_GB2312"/>
          <w:b w:val="0"/>
          <w:bCs/>
          <w:sz w:val="32"/>
          <w:szCs w:val="32"/>
          <w:u w:val="none"/>
        </w:rPr>
        <w:t>的行政管理措施。</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rPr>
          <w:rFonts w:eastAsia="仿宋_GB2312"/>
          <w:b w:val="0"/>
          <w:bCs/>
          <w:sz w:val="32"/>
          <w:highlight w:val="none"/>
          <w:u w:val="single"/>
          <w:shd w:val="clear" w:color="auto" w:fill="auto"/>
        </w:rPr>
      </w:pP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四</w:t>
      </w:r>
      <w:r>
        <w:rPr>
          <w:rFonts w:eastAsia="仿宋_GB2312"/>
          <w:b w:val="0"/>
          <w:bCs/>
          <w:sz w:val="32"/>
          <w:highlight w:val="none"/>
          <w:u w:val="none"/>
          <w:shd w:val="clear" w:color="auto" w:fill="auto"/>
        </w:rPr>
        <w:t>）</w:t>
      </w:r>
      <w:r>
        <w:rPr>
          <w:rFonts w:hint="eastAsia" w:eastAsia="仿宋_GB2312"/>
          <w:b w:val="0"/>
          <w:bCs/>
          <w:sz w:val="32"/>
          <w:highlight w:val="none"/>
          <w:u w:val="single"/>
          <w:shd w:val="clear" w:color="auto" w:fill="auto"/>
        </w:rPr>
        <w:t>旗生态环境分局负责加大生态环境监管力度，督促煤炭企业等主体单位履行生态环境保护责任，强化污染防治措施，从源头控制生态环境污染。</w:t>
      </w:r>
      <w:r>
        <w:rPr>
          <w:rStyle w:val="14"/>
          <w:rFonts w:hint="eastAsia" w:eastAsia="仿宋_GB2312"/>
          <w:b w:val="0"/>
          <w:bCs/>
          <w:sz w:val="32"/>
          <w:highlight w:val="none"/>
          <w:u w:val="single"/>
          <w:shd w:val="clear" w:color="auto" w:fill="auto"/>
        </w:rPr>
        <w:t>[</w:t>
      </w:r>
      <w:r>
        <w:rPr>
          <w:rStyle w:val="14"/>
          <w:rFonts w:hint="eastAsia" w:eastAsia="仿宋_GB2312"/>
          <w:b w:val="0"/>
          <w:bCs/>
          <w:sz w:val="32"/>
          <w:highlight w:val="none"/>
          <w:u w:val="single"/>
          <w:shd w:val="clear" w:color="auto" w:fill="auto"/>
        </w:rPr>
        <w:footnoteReference w:id="14"/>
      </w:r>
      <w:r>
        <w:rPr>
          <w:rStyle w:val="14"/>
          <w:rFonts w:hint="eastAsia" w:eastAsia="仿宋_GB2312"/>
          <w:b w:val="0"/>
          <w:bCs/>
          <w:sz w:val="32"/>
          <w:highlight w:val="none"/>
          <w:u w:val="single"/>
          <w:shd w:val="clear" w:color="auto" w:fill="auto"/>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b w:val="0"/>
          <w:bCs/>
          <w:u w:val="none"/>
          <w:lang w:val="en-US"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五</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旗财政局在向煤炭企业支付相关补贴资金前，需核实企业矿区移民预付补偿款欠缴情况，如有欠缴情况，要在补贴资金中予以扣除。</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Style w:val="14"/>
          <w:rFonts w:hint="eastAsia" w:eastAsia="仿宋_GB2312"/>
          <w:b w:val="0"/>
          <w:bCs/>
          <w:sz w:val="32"/>
          <w:highlight w:val="none"/>
          <w:u w:val="none"/>
          <w:shd w:val="clear" w:color="auto" w:fill="auto"/>
          <w:lang w:eastAsia="zh-CN"/>
        </w:rPr>
      </w:pP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六</w:t>
      </w:r>
      <w:r>
        <w:rPr>
          <w:rFonts w:hint="eastAsia" w:eastAsia="仿宋_GB2312"/>
          <w:b w:val="0"/>
          <w:bCs/>
          <w:sz w:val="32"/>
          <w:highlight w:val="none"/>
          <w:u w:val="none"/>
          <w:shd w:val="clear" w:color="auto" w:fill="auto"/>
          <w:lang w:eastAsia="zh-CN"/>
        </w:rPr>
        <w:t>）旗审计局负责做好矿区移民预付补偿款</w:t>
      </w:r>
      <w:r>
        <w:rPr>
          <w:rFonts w:hint="eastAsia" w:eastAsia="仿宋_GB2312"/>
          <w:b w:val="0"/>
          <w:bCs/>
          <w:sz w:val="32"/>
          <w:highlight w:val="none"/>
          <w:u w:val="none"/>
          <w:shd w:val="clear" w:color="auto" w:fill="auto"/>
          <w:lang w:val="en-US" w:eastAsia="zh-CN"/>
        </w:rPr>
        <w:t>管理使用</w:t>
      </w:r>
      <w:r>
        <w:rPr>
          <w:rFonts w:hint="eastAsia" w:eastAsia="仿宋_GB2312"/>
          <w:b w:val="0"/>
          <w:bCs/>
          <w:sz w:val="32"/>
          <w:highlight w:val="none"/>
          <w:u w:val="none"/>
          <w:shd w:val="clear" w:color="auto" w:fill="auto"/>
          <w:lang w:eastAsia="zh-CN"/>
        </w:rPr>
        <w:t>的</w:t>
      </w:r>
      <w:r>
        <w:rPr>
          <w:rFonts w:hint="eastAsia" w:eastAsia="仿宋_GB2312"/>
          <w:b w:val="0"/>
          <w:bCs/>
          <w:sz w:val="32"/>
          <w:highlight w:val="none"/>
          <w:u w:val="none"/>
          <w:shd w:val="clear" w:color="auto" w:fill="auto"/>
          <w:lang w:val="en-US" w:eastAsia="zh-CN"/>
        </w:rPr>
        <w:t>监督</w:t>
      </w:r>
      <w:r>
        <w:rPr>
          <w:rFonts w:hint="eastAsia" w:eastAsia="仿宋_GB2312"/>
          <w:b w:val="0"/>
          <w:bCs/>
          <w:sz w:val="32"/>
          <w:highlight w:val="none"/>
          <w:u w:val="none"/>
          <w:shd w:val="clear" w:color="auto" w:fill="auto"/>
          <w:lang w:eastAsia="zh-CN"/>
        </w:rPr>
        <w:t>工作。</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rPr>
          <w:rStyle w:val="14"/>
          <w:rFonts w:hint="eastAsia" w:eastAsia="仿宋_GB2312"/>
          <w:b w:val="0"/>
          <w:bCs/>
          <w:sz w:val="32"/>
          <w:highlight w:val="none"/>
          <w:u w:val="none"/>
          <w:shd w:val="clear" w:color="auto" w:fill="auto"/>
          <w:lang w:eastAsia="zh-CN"/>
        </w:rPr>
      </w:pPr>
      <w:r>
        <w:rPr>
          <w:rFonts w:hint="eastAsia" w:eastAsia="仿宋_GB2312"/>
          <w:b w:val="0"/>
          <w:bCs/>
          <w:sz w:val="32"/>
          <w:highlight w:val="none"/>
          <w:u w:val="single"/>
          <w:shd w:val="clear" w:color="auto" w:fill="auto"/>
          <w:lang w:eastAsia="zh-CN"/>
        </w:rPr>
        <w:t>（</w:t>
      </w:r>
      <w:r>
        <w:rPr>
          <w:rFonts w:hint="eastAsia" w:eastAsia="仿宋_GB2312"/>
          <w:b w:val="0"/>
          <w:bCs/>
          <w:sz w:val="32"/>
          <w:highlight w:val="none"/>
          <w:u w:val="single"/>
          <w:shd w:val="clear" w:color="auto" w:fill="auto"/>
          <w:lang w:val="en-US" w:eastAsia="zh-CN"/>
        </w:rPr>
        <w:t>七</w:t>
      </w:r>
      <w:r>
        <w:rPr>
          <w:rFonts w:hint="eastAsia" w:eastAsia="仿宋_GB2312"/>
          <w:b w:val="0"/>
          <w:bCs/>
          <w:sz w:val="32"/>
          <w:highlight w:val="none"/>
          <w:u w:val="single"/>
          <w:shd w:val="clear" w:color="auto" w:fill="auto"/>
          <w:lang w:eastAsia="zh-CN"/>
        </w:rPr>
        <w:t>）旗</w:t>
      </w:r>
      <w:r>
        <w:rPr>
          <w:rFonts w:hint="eastAsia" w:eastAsia="仿宋_GB2312"/>
          <w:b w:val="0"/>
          <w:bCs/>
          <w:sz w:val="32"/>
          <w:highlight w:val="none"/>
          <w:u w:val="single"/>
          <w:shd w:val="clear" w:color="auto" w:fill="auto"/>
          <w:lang w:val="en-US" w:eastAsia="zh-CN"/>
        </w:rPr>
        <w:t>人力资源和社会保障</w:t>
      </w:r>
      <w:r>
        <w:rPr>
          <w:rFonts w:hint="eastAsia" w:eastAsia="仿宋_GB2312"/>
          <w:b w:val="0"/>
          <w:bCs/>
          <w:sz w:val="32"/>
          <w:highlight w:val="none"/>
          <w:u w:val="single"/>
          <w:shd w:val="clear" w:color="auto" w:fill="auto"/>
          <w:lang w:eastAsia="zh-CN"/>
        </w:rPr>
        <w:t>局负责做好矿区移民就业扶持</w:t>
      </w:r>
      <w:r>
        <w:rPr>
          <w:rFonts w:hint="eastAsia" w:eastAsia="仿宋_GB2312"/>
          <w:b w:val="0"/>
          <w:bCs/>
          <w:sz w:val="32"/>
          <w:highlight w:val="none"/>
          <w:u w:val="single"/>
          <w:shd w:val="clear" w:color="auto" w:fill="auto"/>
          <w:lang w:val="en-US" w:eastAsia="zh-CN"/>
        </w:rPr>
        <w:t>及</w:t>
      </w:r>
      <w:r>
        <w:rPr>
          <w:rFonts w:hint="eastAsia" w:eastAsia="仿宋_GB2312"/>
          <w:b w:val="0"/>
          <w:bCs/>
          <w:sz w:val="32"/>
          <w:highlight w:val="none"/>
          <w:u w:val="single"/>
          <w:shd w:val="clear" w:color="auto" w:fill="auto"/>
          <w:lang w:eastAsia="zh-CN"/>
        </w:rPr>
        <w:t>养老保险补贴</w:t>
      </w:r>
      <w:r>
        <w:rPr>
          <w:rFonts w:hint="eastAsia" w:eastAsia="仿宋_GB2312"/>
          <w:b w:val="0"/>
          <w:bCs/>
          <w:sz w:val="32"/>
          <w:highlight w:val="none"/>
          <w:u w:val="single"/>
          <w:shd w:val="clear" w:color="auto" w:fill="auto"/>
          <w:lang w:val="en-US" w:eastAsia="zh-CN"/>
        </w:rPr>
        <w:t>相关</w:t>
      </w:r>
      <w:r>
        <w:rPr>
          <w:rFonts w:hint="eastAsia" w:eastAsia="仿宋_GB2312"/>
          <w:b w:val="0"/>
          <w:bCs/>
          <w:sz w:val="32"/>
          <w:highlight w:val="none"/>
          <w:u w:val="single"/>
          <w:shd w:val="clear" w:color="auto" w:fill="auto"/>
          <w:lang w:eastAsia="zh-CN"/>
        </w:rPr>
        <w:t>工作</w:t>
      </w:r>
      <w:r>
        <w:rPr>
          <w:rStyle w:val="14"/>
          <w:rFonts w:hint="eastAsia" w:eastAsia="仿宋_GB2312"/>
          <w:b w:val="0"/>
          <w:bCs/>
          <w:sz w:val="32"/>
          <w:highlight w:val="none"/>
          <w:u w:val="single"/>
          <w:shd w:val="clear" w:color="auto" w:fill="auto"/>
          <w:lang w:eastAsia="zh-CN"/>
        </w:rPr>
        <w:t>[</w:t>
      </w:r>
      <w:r>
        <w:rPr>
          <w:rStyle w:val="14"/>
          <w:rFonts w:hint="eastAsia" w:eastAsia="仿宋_GB2312"/>
          <w:b w:val="0"/>
          <w:bCs/>
          <w:sz w:val="32"/>
          <w:highlight w:val="none"/>
          <w:u w:val="single"/>
          <w:shd w:val="clear" w:color="auto" w:fill="auto"/>
          <w:lang w:eastAsia="zh-CN"/>
        </w:rPr>
        <w:footnoteReference w:id="15"/>
      </w:r>
      <w:r>
        <w:rPr>
          <w:rStyle w:val="14"/>
          <w:rFonts w:hint="eastAsia" w:eastAsia="仿宋_GB2312"/>
          <w:b w:val="0"/>
          <w:bCs/>
          <w:sz w:val="32"/>
          <w:highlight w:val="none"/>
          <w:u w:val="single"/>
          <w:shd w:val="clear" w:color="auto" w:fill="auto"/>
          <w:lang w:eastAsia="zh-CN"/>
        </w:rPr>
        <w:t>]</w:t>
      </w:r>
      <w:r>
        <w:rPr>
          <w:rFonts w:hint="eastAsia" w:eastAsia="仿宋_GB2312"/>
          <w:b w:val="0"/>
          <w:bCs/>
          <w:sz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rPr>
          <w:rFonts w:hint="eastAsia" w:eastAsia="仿宋_GB2312"/>
          <w:b w:val="0"/>
          <w:bCs/>
          <w:sz w:val="32"/>
          <w:highlight w:val="none"/>
          <w:u w:val="none"/>
          <w:shd w:val="clear" w:color="auto" w:fill="auto"/>
          <w:lang w:eastAsia="zh-CN"/>
        </w:rPr>
      </w:pP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八</w:t>
      </w:r>
      <w:r>
        <w:rPr>
          <w:rFonts w:eastAsia="仿宋_GB2312"/>
          <w:b w:val="0"/>
          <w:bCs/>
          <w:sz w:val="32"/>
          <w:highlight w:val="none"/>
          <w:u w:val="none"/>
          <w:shd w:val="clear" w:color="auto" w:fill="auto"/>
        </w:rPr>
        <w:t>）旗公安</w:t>
      </w:r>
      <w:r>
        <w:rPr>
          <w:rFonts w:hint="eastAsia" w:eastAsia="仿宋_GB2312"/>
          <w:b w:val="0"/>
          <w:bCs/>
          <w:sz w:val="32"/>
          <w:highlight w:val="none"/>
          <w:u w:val="none"/>
          <w:shd w:val="clear" w:color="auto" w:fill="auto"/>
          <w:lang w:val="en-US" w:eastAsia="zh-CN"/>
        </w:rPr>
        <w:t>局</w:t>
      </w:r>
      <w:r>
        <w:rPr>
          <w:rFonts w:hint="eastAsia"/>
          <w:b w:val="0"/>
          <w:bCs/>
          <w:sz w:val="32"/>
          <w:highlight w:val="none"/>
          <w:u w:val="none"/>
          <w:shd w:val="clear" w:color="auto" w:fill="auto"/>
          <w:lang w:val="en-US" w:eastAsia="zh-CN"/>
        </w:rPr>
        <w:t>要</w:t>
      </w:r>
      <w:r>
        <w:rPr>
          <w:rFonts w:eastAsia="仿宋_GB2312"/>
          <w:b w:val="0"/>
          <w:bCs/>
          <w:sz w:val="32"/>
          <w:highlight w:val="none"/>
          <w:u w:val="none"/>
          <w:shd w:val="clear" w:color="auto" w:fill="auto"/>
        </w:rPr>
        <w:t>积极配合</w:t>
      </w:r>
      <w:r>
        <w:rPr>
          <w:rFonts w:hint="eastAsia" w:eastAsia="仿宋_GB2312"/>
          <w:b w:val="0"/>
          <w:bCs/>
          <w:sz w:val="32"/>
          <w:highlight w:val="none"/>
          <w:u w:val="none"/>
          <w:shd w:val="clear" w:color="auto" w:fill="auto"/>
          <w:lang w:val="en-US" w:eastAsia="zh-CN"/>
        </w:rPr>
        <w:t>相关镇政府</w:t>
      </w:r>
      <w:r>
        <w:rPr>
          <w:rFonts w:eastAsia="仿宋_GB2312"/>
          <w:b w:val="0"/>
          <w:bCs/>
          <w:sz w:val="32"/>
          <w:highlight w:val="none"/>
          <w:u w:val="none"/>
          <w:shd w:val="clear" w:color="auto" w:fill="auto"/>
        </w:rPr>
        <w:t>做好</w:t>
      </w:r>
      <w:r>
        <w:rPr>
          <w:rFonts w:hint="eastAsia" w:eastAsia="仿宋_GB2312"/>
          <w:b w:val="0"/>
          <w:bCs/>
          <w:sz w:val="32"/>
          <w:highlight w:val="none"/>
          <w:u w:val="none"/>
          <w:shd w:val="clear" w:color="auto" w:fill="auto"/>
          <w:lang w:val="en-US" w:eastAsia="zh-CN"/>
        </w:rPr>
        <w:t>搬迁安置人口</w:t>
      </w:r>
      <w:r>
        <w:rPr>
          <w:rFonts w:eastAsia="仿宋_GB2312"/>
          <w:b w:val="0"/>
          <w:bCs/>
          <w:sz w:val="32"/>
          <w:highlight w:val="none"/>
          <w:u w:val="none"/>
          <w:shd w:val="clear" w:color="auto" w:fill="auto"/>
        </w:rPr>
        <w:t>认定工作</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szCs w:val="32"/>
          <w:highlight w:val="none"/>
          <w:u w:val="none"/>
          <w:shd w:val="clear" w:color="auto" w:fill="auto"/>
          <w:lang w:val="en-US" w:eastAsia="zh-CN"/>
        </w:rPr>
        <w:t>全力维护矿区农牧民搬迁补偿工作秩序</w:t>
      </w:r>
      <w:r>
        <w:rPr>
          <w:rFonts w:hint="eastAsia" w:ascii="仿宋_GB2312" w:hAnsi="仿宋_GB2312" w:eastAsia="仿宋_GB2312" w:cs="仿宋_GB2312"/>
          <w:b w:val="0"/>
          <w:bCs/>
          <w:sz w:val="32"/>
          <w:szCs w:val="32"/>
          <w:highlight w:val="none"/>
          <w:u w:val="none"/>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highlight w:val="none"/>
          <w:u w:val="none"/>
          <w:shd w:val="clear" w:color="auto" w:fill="auto"/>
          <w:lang w:val="en-US" w:eastAsia="zh-CN"/>
        </w:rPr>
      </w:pPr>
      <w:r>
        <w:rPr>
          <w:rFonts w:hint="eastAsia" w:eastAsia="仿宋_GB2312"/>
          <w:b w:val="0"/>
          <w:bCs/>
          <w:sz w:val="32"/>
          <w:szCs w:val="32"/>
          <w:highlight w:val="none"/>
          <w:u w:val="none"/>
          <w:shd w:val="clear" w:color="auto" w:fill="auto"/>
          <w:lang w:val="en-US" w:eastAsia="zh-CN"/>
        </w:rPr>
        <w:t>（九）旗应急管理局</w:t>
      </w:r>
      <w:r>
        <w:rPr>
          <w:rFonts w:hint="eastAsia"/>
          <w:b w:val="0"/>
          <w:bCs/>
          <w:sz w:val="32"/>
          <w:szCs w:val="32"/>
          <w:highlight w:val="none"/>
          <w:u w:val="none"/>
          <w:shd w:val="clear" w:color="auto" w:fill="auto"/>
          <w:lang w:val="en-US" w:eastAsia="zh-CN"/>
        </w:rPr>
        <w:t>要</w:t>
      </w:r>
      <w:r>
        <w:rPr>
          <w:rFonts w:hint="eastAsia" w:eastAsia="仿宋_GB2312"/>
          <w:b w:val="0"/>
          <w:bCs/>
          <w:sz w:val="32"/>
          <w:szCs w:val="32"/>
          <w:highlight w:val="none"/>
          <w:u w:val="none"/>
          <w:shd w:val="clear" w:color="auto" w:fill="auto"/>
          <w:lang w:val="en-US" w:eastAsia="zh-CN"/>
        </w:rPr>
        <w:t>加强安全监管，要求煤炭企业采煤前必须妥善解决井田内搬迁安置工作，确保农牧民生命财产安全。</w:t>
      </w:r>
      <w:r>
        <w:rPr>
          <w:rFonts w:hint="eastAsia" w:ascii="仿宋_GB2312" w:hAnsi="仿宋_GB2312" w:eastAsia="仿宋_GB2312" w:cs="仿宋_GB2312"/>
          <w:b w:val="0"/>
          <w:bCs/>
          <w:sz w:val="32"/>
          <w:szCs w:val="32"/>
          <w:u w:val="none"/>
        </w:rPr>
        <w:t>对拒不配合矿区移民安置补偿工作的，依法采取</w:t>
      </w:r>
      <w:r>
        <w:rPr>
          <w:rFonts w:hint="eastAsia" w:ascii="仿宋_GB2312" w:hAnsi="仿宋_GB2312" w:eastAsia="仿宋_GB2312" w:cs="仿宋_GB2312"/>
          <w:b w:val="0"/>
          <w:bCs/>
          <w:sz w:val="32"/>
          <w:szCs w:val="32"/>
          <w:u w:val="none"/>
          <w:lang w:val="en-US" w:eastAsia="zh-CN"/>
        </w:rPr>
        <w:t>必要</w:t>
      </w:r>
      <w:r>
        <w:rPr>
          <w:rFonts w:hint="eastAsia" w:ascii="仿宋_GB2312" w:hAnsi="仿宋_GB2312" w:eastAsia="仿宋_GB2312" w:cs="仿宋_GB2312"/>
          <w:b w:val="0"/>
          <w:bCs/>
          <w:sz w:val="32"/>
          <w:szCs w:val="32"/>
          <w:u w:val="none"/>
        </w:rPr>
        <w:t>的行政管理措施</w:t>
      </w:r>
      <w:r>
        <w:rPr>
          <w:rFonts w:hint="eastAsia" w:ascii="仿宋_GB2312" w:hAnsi="仿宋_GB2312" w:eastAsia="仿宋_GB2312" w:cs="仿宋_GB2312"/>
          <w:b w:val="0"/>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30"/>
        <w:jc w:val="both"/>
        <w:textAlignment w:val="auto"/>
        <w:outlineLvl w:val="9"/>
        <w:rPr>
          <w:rStyle w:val="14"/>
          <w:rFonts w:eastAsia="仿宋_GB2312"/>
          <w:b w:val="0"/>
          <w:bCs/>
          <w:sz w:val="32"/>
          <w:highlight w:val="none"/>
          <w:u w:val="none"/>
          <w:shd w:val="clear" w:color="auto" w:fill="auto"/>
        </w:rPr>
      </w:pP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十</w:t>
      </w:r>
      <w:r>
        <w:rPr>
          <w:rFonts w:eastAsia="仿宋_GB2312"/>
          <w:b w:val="0"/>
          <w:bCs/>
          <w:sz w:val="32"/>
          <w:highlight w:val="none"/>
          <w:u w:val="none"/>
          <w:shd w:val="clear" w:color="auto" w:fill="auto"/>
        </w:rPr>
        <w:t>）镇综合执法局</w:t>
      </w:r>
      <w:r>
        <w:rPr>
          <w:rFonts w:hint="eastAsia" w:ascii="仿宋_GB2312" w:hAnsi="仿宋_GB2312" w:eastAsia="仿宋_GB2312" w:cs="仿宋_GB2312"/>
          <w:b w:val="0"/>
          <w:bCs/>
          <w:sz w:val="32"/>
          <w:highlight w:val="none"/>
          <w:u w:val="none"/>
          <w:shd w:val="clear" w:color="auto" w:fill="auto"/>
          <w:lang w:val="en-US" w:eastAsia="zh-CN"/>
        </w:rPr>
        <w:t>要联合</w:t>
      </w:r>
      <w:r>
        <w:rPr>
          <w:rFonts w:hint="eastAsia" w:eastAsia="仿宋_GB2312"/>
          <w:b w:val="0"/>
          <w:bCs/>
          <w:sz w:val="32"/>
          <w:highlight w:val="none"/>
          <w:u w:val="none"/>
          <w:shd w:val="clear" w:color="auto" w:fill="auto"/>
          <w:lang w:val="en-US" w:eastAsia="zh-CN"/>
        </w:rPr>
        <w:t>旗自然资源</w:t>
      </w:r>
      <w:r>
        <w:rPr>
          <w:rFonts w:eastAsia="仿宋_GB2312"/>
          <w:b w:val="0"/>
          <w:bCs/>
          <w:sz w:val="32"/>
          <w:highlight w:val="none"/>
          <w:u w:val="none"/>
          <w:shd w:val="clear" w:color="auto" w:fill="auto"/>
        </w:rPr>
        <w:t>、农牧、</w:t>
      </w:r>
      <w:r>
        <w:rPr>
          <w:rFonts w:hint="eastAsia" w:eastAsia="仿宋_GB2312"/>
          <w:b w:val="0"/>
          <w:bCs/>
          <w:sz w:val="32"/>
          <w:highlight w:val="none"/>
          <w:u w:val="none"/>
          <w:shd w:val="clear" w:color="auto" w:fill="auto"/>
          <w:lang w:val="en-US" w:eastAsia="zh-CN"/>
        </w:rPr>
        <w:t>水利</w:t>
      </w:r>
      <w:r>
        <w:rPr>
          <w:rFonts w:eastAsia="仿宋_GB2312"/>
          <w:b w:val="0"/>
          <w:bCs/>
          <w:sz w:val="32"/>
          <w:highlight w:val="none"/>
          <w:u w:val="none"/>
          <w:shd w:val="clear" w:color="auto" w:fill="auto"/>
        </w:rPr>
        <w:t>、林</w:t>
      </w:r>
      <w:r>
        <w:rPr>
          <w:rFonts w:hint="eastAsia" w:eastAsia="仿宋_GB2312"/>
          <w:b w:val="0"/>
          <w:bCs/>
          <w:sz w:val="32"/>
          <w:highlight w:val="none"/>
          <w:u w:val="none"/>
          <w:shd w:val="clear" w:color="auto" w:fill="auto"/>
          <w:lang w:val="en-US" w:eastAsia="zh-CN"/>
        </w:rPr>
        <w:t>草</w:t>
      </w:r>
      <w:r>
        <w:rPr>
          <w:rFonts w:eastAsia="仿宋_GB2312"/>
          <w:b w:val="0"/>
          <w:bCs/>
          <w:sz w:val="32"/>
          <w:highlight w:val="none"/>
          <w:u w:val="none"/>
          <w:shd w:val="clear" w:color="auto" w:fill="auto"/>
        </w:rPr>
        <w:t>等部门</w:t>
      </w:r>
      <w:r>
        <w:rPr>
          <w:rFonts w:hint="eastAsia" w:ascii="仿宋_GB2312" w:hAnsi="仿宋_GB2312" w:eastAsia="仿宋_GB2312" w:cs="仿宋_GB2312"/>
          <w:b w:val="0"/>
          <w:bCs/>
          <w:sz w:val="32"/>
          <w:szCs w:val="32"/>
          <w:highlight w:val="none"/>
          <w:u w:val="none"/>
          <w:shd w:val="clear" w:color="auto" w:fill="auto"/>
        </w:rPr>
        <w:t>对擅自改变土地用途或开荒进行</w:t>
      </w:r>
      <w:r>
        <w:rPr>
          <w:rFonts w:eastAsia="仿宋_GB2312"/>
          <w:b w:val="0"/>
          <w:bCs/>
          <w:sz w:val="32"/>
          <w:szCs w:val="32"/>
          <w:highlight w:val="none"/>
          <w:u w:val="none"/>
          <w:shd w:val="clear" w:color="auto" w:fill="auto"/>
        </w:rPr>
        <w:t>乱栽乱种</w:t>
      </w:r>
      <w:r>
        <w:rPr>
          <w:rFonts w:hint="eastAsia" w:ascii="仿宋_GB2312" w:hAnsi="仿宋_GB2312" w:eastAsia="仿宋_GB2312" w:cs="仿宋_GB2312"/>
          <w:b w:val="0"/>
          <w:bCs/>
          <w:sz w:val="32"/>
          <w:szCs w:val="32"/>
          <w:highlight w:val="none"/>
          <w:u w:val="none"/>
          <w:shd w:val="clear" w:color="auto" w:fill="auto"/>
          <w:lang w:val="en-US" w:eastAsia="zh-CN"/>
        </w:rPr>
        <w:t>、私搭乱建</w:t>
      </w:r>
      <w:r>
        <w:rPr>
          <w:rFonts w:hint="eastAsia" w:ascii="仿宋_GB2312" w:hAnsi="仿宋_GB2312" w:eastAsia="仿宋_GB2312" w:cs="仿宋_GB2312"/>
          <w:b w:val="0"/>
          <w:bCs/>
          <w:sz w:val="32"/>
          <w:szCs w:val="32"/>
          <w:highlight w:val="none"/>
          <w:u w:val="none"/>
          <w:shd w:val="clear" w:color="auto" w:fill="auto"/>
        </w:rPr>
        <w:t>等违法行为依法予以查处</w:t>
      </w:r>
      <w:r>
        <w:rPr>
          <w:rFonts w:eastAsia="仿宋_GB2312"/>
          <w:b w:val="0"/>
          <w:bCs/>
          <w:sz w:val="32"/>
          <w:highlight w:val="none"/>
          <w:u w:val="none"/>
          <w:shd w:val="clear" w:color="auto" w:fill="auto"/>
        </w:rPr>
        <w:t>，并</w:t>
      </w:r>
      <w:r>
        <w:rPr>
          <w:rFonts w:hint="eastAsia" w:eastAsia="仿宋_GB2312"/>
          <w:b w:val="0"/>
          <w:bCs/>
          <w:sz w:val="32"/>
          <w:highlight w:val="none"/>
          <w:u w:val="none"/>
          <w:shd w:val="clear" w:color="auto" w:fill="auto"/>
          <w:lang w:val="en-US" w:eastAsia="zh-CN"/>
        </w:rPr>
        <w:t>及</w:t>
      </w:r>
      <w:r>
        <w:rPr>
          <w:rFonts w:eastAsia="仿宋_GB2312"/>
          <w:b w:val="0"/>
          <w:bCs/>
          <w:sz w:val="32"/>
          <w:highlight w:val="none"/>
          <w:u w:val="none"/>
          <w:shd w:val="clear" w:color="auto" w:fill="auto"/>
        </w:rPr>
        <w:t>时向</w:t>
      </w:r>
      <w:r>
        <w:rPr>
          <w:rFonts w:hint="eastAsia" w:eastAsia="仿宋_GB2312"/>
          <w:b w:val="0"/>
          <w:bCs/>
          <w:sz w:val="32"/>
          <w:highlight w:val="none"/>
          <w:u w:val="none"/>
          <w:shd w:val="clear" w:color="auto" w:fill="auto"/>
          <w:lang w:val="en-US" w:eastAsia="zh-CN"/>
        </w:rPr>
        <w:t>镇政府</w:t>
      </w:r>
      <w:r>
        <w:rPr>
          <w:rFonts w:eastAsia="仿宋_GB2312"/>
          <w:b w:val="0"/>
          <w:bCs/>
          <w:sz w:val="32"/>
          <w:highlight w:val="none"/>
          <w:u w:val="none"/>
          <w:shd w:val="clear" w:color="auto" w:fill="auto"/>
        </w:rPr>
        <w:t>提供相关执法资料。</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29"/>
        <w:jc w:val="both"/>
        <w:textAlignment w:val="auto"/>
        <w:outlineLvl w:val="9"/>
        <w:rPr>
          <w:rFonts w:hint="eastAsia" w:eastAsia="仿宋_GB2312"/>
          <w:b w:val="0"/>
          <w:bCs/>
          <w:sz w:val="32"/>
          <w:highlight w:val="none"/>
          <w:u w:val="none"/>
          <w:shd w:val="clear" w:color="auto" w:fill="auto"/>
          <w:lang w:eastAsia="zh-CN"/>
        </w:rPr>
      </w:pPr>
      <w:r>
        <w:rPr>
          <w:rFonts w:eastAsia="仿宋_GB2312"/>
          <w:b w:val="0"/>
          <w:bCs/>
          <w:sz w:val="32"/>
          <w:szCs w:val="32"/>
          <w:highlight w:val="none"/>
          <w:u w:val="none"/>
          <w:shd w:val="clear" w:color="auto" w:fill="auto"/>
        </w:rPr>
        <w:t>（</w:t>
      </w:r>
      <w:r>
        <w:rPr>
          <w:rFonts w:hint="eastAsia" w:eastAsia="仿宋_GB2312"/>
          <w:b w:val="0"/>
          <w:bCs/>
          <w:sz w:val="32"/>
          <w:szCs w:val="32"/>
          <w:highlight w:val="none"/>
          <w:u w:val="none"/>
          <w:shd w:val="clear" w:color="auto" w:fill="auto"/>
          <w:lang w:val="en-US" w:eastAsia="zh-CN"/>
        </w:rPr>
        <w:t>十一</w:t>
      </w:r>
      <w:r>
        <w:rPr>
          <w:rFonts w:eastAsia="仿宋_GB2312"/>
          <w:b w:val="0"/>
          <w:bCs/>
          <w:sz w:val="32"/>
          <w:szCs w:val="32"/>
          <w:highlight w:val="none"/>
          <w:u w:val="none"/>
          <w:shd w:val="clear" w:color="auto" w:fill="auto"/>
        </w:rPr>
        <w:t>）旗国资</w:t>
      </w:r>
      <w:r>
        <w:rPr>
          <w:rFonts w:hint="eastAsia" w:eastAsia="仿宋_GB2312"/>
          <w:b w:val="0"/>
          <w:bCs/>
          <w:sz w:val="32"/>
          <w:szCs w:val="32"/>
          <w:highlight w:val="none"/>
          <w:u w:val="none"/>
          <w:shd w:val="clear" w:color="auto" w:fill="auto"/>
          <w:lang w:val="en-US" w:eastAsia="zh-CN"/>
        </w:rPr>
        <w:t>局</w:t>
      </w:r>
      <w:r>
        <w:rPr>
          <w:rFonts w:hint="eastAsia" w:ascii="仿宋_GB2312" w:hAnsi="仿宋_GB2312" w:eastAsia="仿宋_GB2312" w:cs="仿宋_GB2312"/>
          <w:b w:val="0"/>
          <w:bCs/>
          <w:sz w:val="32"/>
          <w:szCs w:val="32"/>
          <w:highlight w:val="none"/>
          <w:u w:val="none"/>
          <w:shd w:val="clear" w:color="auto" w:fill="auto"/>
          <w:lang w:val="en-US" w:eastAsia="zh-CN"/>
        </w:rPr>
        <w:t>负责</w:t>
      </w:r>
      <w:r>
        <w:rPr>
          <w:rFonts w:eastAsia="仿宋_GB2312"/>
          <w:b w:val="0"/>
          <w:bCs/>
          <w:sz w:val="32"/>
          <w:szCs w:val="32"/>
          <w:highlight w:val="none"/>
          <w:u w:val="none"/>
          <w:shd w:val="clear" w:color="auto" w:fill="auto"/>
        </w:rPr>
        <w:t>做好相关国有资产的登记</w:t>
      </w:r>
      <w:r>
        <w:rPr>
          <w:rFonts w:hint="eastAsia" w:eastAsia="仿宋_GB2312"/>
          <w:b w:val="0"/>
          <w:bCs/>
          <w:sz w:val="32"/>
          <w:szCs w:val="32"/>
          <w:highlight w:val="none"/>
          <w:u w:val="none"/>
          <w:shd w:val="clear" w:color="auto" w:fill="auto"/>
          <w:lang w:val="en-US" w:eastAsia="zh-CN"/>
        </w:rPr>
        <w:t>管理</w:t>
      </w:r>
      <w:r>
        <w:rPr>
          <w:rFonts w:eastAsia="仿宋_GB2312"/>
          <w:b w:val="0"/>
          <w:bCs/>
          <w:sz w:val="32"/>
          <w:szCs w:val="32"/>
          <w:highlight w:val="none"/>
          <w:u w:val="none"/>
          <w:shd w:val="clear" w:color="auto" w:fill="auto"/>
        </w:rPr>
        <w:t>工作。在搬迁补偿过程中，要</w:t>
      </w:r>
      <w:r>
        <w:rPr>
          <w:rFonts w:hint="eastAsia" w:eastAsia="仿宋_GB2312"/>
          <w:b w:val="0"/>
          <w:bCs/>
          <w:sz w:val="32"/>
          <w:szCs w:val="32"/>
          <w:highlight w:val="none"/>
          <w:u w:val="none"/>
          <w:shd w:val="clear" w:color="auto" w:fill="auto"/>
          <w:lang w:val="en-US" w:eastAsia="zh-CN"/>
        </w:rPr>
        <w:t>积极配合开展矿区移民搬迁工作，</w:t>
      </w:r>
      <w:r>
        <w:rPr>
          <w:rFonts w:eastAsia="仿宋_GB2312"/>
          <w:b w:val="0"/>
          <w:bCs/>
          <w:sz w:val="32"/>
          <w:szCs w:val="32"/>
          <w:highlight w:val="none"/>
          <w:u w:val="none"/>
          <w:shd w:val="clear" w:color="auto" w:fill="auto"/>
        </w:rPr>
        <w:t>遇有</w:t>
      </w:r>
      <w:r>
        <w:rPr>
          <w:rFonts w:hint="eastAsia" w:eastAsia="仿宋_GB2312"/>
          <w:b w:val="0"/>
          <w:bCs/>
          <w:sz w:val="32"/>
          <w:szCs w:val="32"/>
          <w:highlight w:val="none"/>
          <w:u w:val="none"/>
          <w:shd w:val="clear" w:color="auto" w:fill="auto"/>
          <w:lang w:val="en-US" w:eastAsia="zh-CN"/>
        </w:rPr>
        <w:t>本级</w:t>
      </w:r>
      <w:r>
        <w:rPr>
          <w:rFonts w:eastAsia="仿宋_GB2312"/>
          <w:b w:val="0"/>
          <w:bCs/>
          <w:sz w:val="32"/>
          <w:szCs w:val="32"/>
          <w:highlight w:val="none"/>
          <w:u w:val="none"/>
          <w:shd w:val="clear" w:color="auto" w:fill="auto"/>
        </w:rPr>
        <w:t>国有资产（水、电、路、讯等）的补偿，</w:t>
      </w:r>
      <w:r>
        <w:rPr>
          <w:rFonts w:hint="eastAsia" w:eastAsia="仿宋_GB2312"/>
          <w:b w:val="0"/>
          <w:bCs/>
          <w:sz w:val="32"/>
          <w:szCs w:val="32"/>
          <w:highlight w:val="none"/>
          <w:u w:val="none"/>
          <w:shd w:val="clear" w:color="auto" w:fill="auto"/>
          <w:lang w:val="en-US" w:eastAsia="zh-CN"/>
        </w:rPr>
        <w:t>要出具相关</w:t>
      </w:r>
      <w:r>
        <w:rPr>
          <w:rFonts w:eastAsia="仿宋_GB2312"/>
          <w:b w:val="0"/>
          <w:bCs/>
          <w:sz w:val="32"/>
          <w:szCs w:val="32"/>
          <w:highlight w:val="none"/>
          <w:u w:val="none"/>
          <w:shd w:val="clear" w:color="auto" w:fill="auto"/>
        </w:rPr>
        <w:t>意见，</w:t>
      </w:r>
      <w:r>
        <w:rPr>
          <w:rFonts w:hint="eastAsia" w:eastAsia="仿宋_GB2312"/>
          <w:b w:val="0"/>
          <w:bCs/>
          <w:sz w:val="32"/>
          <w:szCs w:val="32"/>
          <w:highlight w:val="none"/>
          <w:u w:val="none"/>
          <w:shd w:val="clear" w:color="auto" w:fill="auto"/>
          <w:lang w:val="en-US" w:eastAsia="zh-CN"/>
        </w:rPr>
        <w:t>由煤炭企业</w:t>
      </w:r>
      <w:r>
        <w:rPr>
          <w:rFonts w:eastAsia="仿宋_GB2312"/>
          <w:b w:val="0"/>
          <w:bCs/>
          <w:sz w:val="32"/>
          <w:szCs w:val="32"/>
          <w:highlight w:val="none"/>
          <w:u w:val="none"/>
          <w:shd w:val="clear" w:color="auto" w:fill="auto"/>
        </w:rPr>
        <w:t>按标准予以补偿。</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eastAsia="黑体"/>
          <w:b w:val="0"/>
          <w:bCs/>
          <w:sz w:val="32"/>
          <w:highlight w:val="none"/>
          <w:u w:val="non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三十二</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eastAsia="仿宋_GB2312"/>
          <w:b w:val="0"/>
          <w:bCs/>
          <w:sz w:val="32"/>
          <w:highlight w:val="none"/>
          <w:u w:val="none"/>
          <w:shd w:val="clear" w:color="auto" w:fill="auto"/>
        </w:rPr>
        <w:t>在</w:t>
      </w:r>
      <w:r>
        <w:rPr>
          <w:rFonts w:hint="eastAsia" w:eastAsia="仿宋_GB2312"/>
          <w:b w:val="0"/>
          <w:bCs/>
          <w:sz w:val="32"/>
          <w:highlight w:val="none"/>
          <w:u w:val="none"/>
          <w:shd w:val="clear" w:color="auto" w:fill="auto"/>
          <w:lang w:val="en-US" w:eastAsia="zh-CN"/>
        </w:rPr>
        <w:t>矿区移民</w:t>
      </w:r>
      <w:r>
        <w:rPr>
          <w:rFonts w:eastAsia="仿宋_GB2312"/>
          <w:b w:val="0"/>
          <w:bCs/>
          <w:sz w:val="32"/>
          <w:highlight w:val="none"/>
          <w:u w:val="none"/>
          <w:shd w:val="clear" w:color="auto" w:fill="auto"/>
        </w:rPr>
        <w:t>安置</w:t>
      </w:r>
      <w:r>
        <w:rPr>
          <w:rFonts w:hint="eastAsia" w:eastAsia="仿宋_GB2312"/>
          <w:b w:val="0"/>
          <w:bCs/>
          <w:sz w:val="32"/>
          <w:highlight w:val="none"/>
          <w:u w:val="none"/>
          <w:shd w:val="clear" w:color="auto" w:fill="auto"/>
          <w:lang w:val="en-US" w:eastAsia="zh-CN"/>
        </w:rPr>
        <w:t>补偿</w:t>
      </w:r>
      <w:r>
        <w:rPr>
          <w:rFonts w:eastAsia="仿宋_GB2312"/>
          <w:b w:val="0"/>
          <w:bCs/>
          <w:sz w:val="32"/>
          <w:highlight w:val="none"/>
          <w:u w:val="none"/>
          <w:shd w:val="clear" w:color="auto" w:fill="auto"/>
        </w:rPr>
        <w:t>过程中</w:t>
      </w:r>
      <w:r>
        <w:rPr>
          <w:rFonts w:hint="eastAsia" w:eastAsia="仿宋_GB2312"/>
          <w:b w:val="0"/>
          <w:bCs/>
          <w:sz w:val="32"/>
          <w:highlight w:val="none"/>
          <w:u w:val="none"/>
          <w:shd w:val="clear" w:color="auto" w:fill="auto"/>
          <w:lang w:eastAsia="zh-CN"/>
        </w:rPr>
        <w:t>，</w:t>
      </w:r>
      <w:r>
        <w:rPr>
          <w:rFonts w:hint="eastAsia" w:ascii="仿宋_GB2312" w:hAnsi="仿宋_GB2312" w:eastAsia="仿宋_GB2312" w:cs="仿宋_GB2312"/>
          <w:b w:val="0"/>
          <w:bCs/>
          <w:sz w:val="32"/>
          <w:highlight w:val="none"/>
          <w:u w:val="none"/>
          <w:shd w:val="clear" w:color="auto" w:fill="auto"/>
          <w:lang w:val="en-US" w:eastAsia="zh-CN"/>
        </w:rPr>
        <w:t>农村集体经济组织按职责做好移民安置补偿相关工作，</w:t>
      </w:r>
      <w:r>
        <w:rPr>
          <w:rFonts w:eastAsia="仿宋_GB2312"/>
          <w:b w:val="0"/>
          <w:bCs/>
          <w:sz w:val="32"/>
          <w:highlight w:val="none"/>
          <w:u w:val="none"/>
          <w:shd w:val="clear" w:color="auto" w:fill="auto"/>
        </w:rPr>
        <w:t>被搬迁</w:t>
      </w:r>
      <w:r>
        <w:rPr>
          <w:rFonts w:hint="eastAsia" w:eastAsia="仿宋_GB2312"/>
          <w:b w:val="0"/>
          <w:bCs/>
          <w:sz w:val="32"/>
          <w:highlight w:val="none"/>
          <w:u w:val="none"/>
          <w:shd w:val="clear" w:color="auto" w:fill="auto"/>
          <w:lang w:val="en-US" w:eastAsia="zh-CN"/>
        </w:rPr>
        <w:t>农牧民及其他权利人员应当积极配合搬迁补偿工作。</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b w:val="0"/>
          <w:bCs/>
          <w:sz w:val="32"/>
          <w:highlight w:val="none"/>
          <w:u w:val="none"/>
          <w:shd w:val="clear" w:color="auto" w:fill="auto"/>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三十三</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在</w:t>
      </w:r>
      <w:r>
        <w:rPr>
          <w:rFonts w:hint="eastAsia" w:eastAsia="仿宋_GB2312"/>
          <w:b w:val="0"/>
          <w:bCs/>
          <w:sz w:val="32"/>
          <w:highlight w:val="none"/>
          <w:u w:val="none"/>
          <w:shd w:val="clear" w:color="auto" w:fill="auto"/>
          <w:lang w:val="en-US" w:eastAsia="zh-CN"/>
        </w:rPr>
        <w:t>矿区移民</w:t>
      </w:r>
      <w:r>
        <w:rPr>
          <w:rFonts w:eastAsia="仿宋_GB2312"/>
          <w:b w:val="0"/>
          <w:bCs/>
          <w:sz w:val="32"/>
          <w:highlight w:val="none"/>
          <w:u w:val="none"/>
          <w:shd w:val="clear" w:color="auto" w:fill="auto"/>
        </w:rPr>
        <w:t>安置</w:t>
      </w:r>
      <w:r>
        <w:rPr>
          <w:rFonts w:hint="eastAsia" w:eastAsia="仿宋_GB2312"/>
          <w:b w:val="0"/>
          <w:bCs/>
          <w:sz w:val="32"/>
          <w:highlight w:val="none"/>
          <w:u w:val="none"/>
          <w:shd w:val="clear" w:color="auto" w:fill="auto"/>
          <w:lang w:val="en-US" w:eastAsia="zh-CN"/>
        </w:rPr>
        <w:t>补偿</w:t>
      </w:r>
      <w:r>
        <w:rPr>
          <w:rFonts w:eastAsia="仿宋_GB2312"/>
          <w:b w:val="0"/>
          <w:bCs/>
          <w:sz w:val="32"/>
          <w:highlight w:val="none"/>
          <w:u w:val="none"/>
          <w:shd w:val="clear" w:color="auto" w:fill="auto"/>
        </w:rPr>
        <w:t>过程中</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旗矿区移民服务中心、</w:t>
      </w:r>
      <w:r>
        <w:rPr>
          <w:rFonts w:eastAsia="仿宋_GB2312"/>
          <w:b w:val="0"/>
          <w:bCs/>
          <w:sz w:val="32"/>
          <w:highlight w:val="none"/>
          <w:u w:val="none"/>
          <w:shd w:val="clear" w:color="auto" w:fill="auto"/>
        </w:rPr>
        <w:t>镇政府、</w:t>
      </w:r>
      <w:r>
        <w:rPr>
          <w:rFonts w:hint="eastAsia" w:eastAsia="仿宋_GB2312"/>
          <w:b w:val="0"/>
          <w:bCs/>
          <w:sz w:val="32"/>
          <w:highlight w:val="none"/>
          <w:u w:val="none"/>
          <w:shd w:val="clear" w:color="auto" w:fill="auto"/>
          <w:lang w:val="en-US" w:eastAsia="zh-CN"/>
        </w:rPr>
        <w:t>煤炭企业等</w:t>
      </w:r>
      <w:r>
        <w:rPr>
          <w:rFonts w:eastAsia="仿宋_GB2312"/>
          <w:b w:val="0"/>
          <w:bCs/>
          <w:sz w:val="32"/>
          <w:highlight w:val="none"/>
          <w:u w:val="none"/>
          <w:shd w:val="clear" w:color="auto" w:fill="auto"/>
        </w:rPr>
        <w:t>有关单位工作人员</w:t>
      </w:r>
      <w:r>
        <w:rPr>
          <w:rFonts w:hint="eastAsia" w:eastAsia="仿宋_GB2312"/>
          <w:b w:val="0"/>
          <w:bCs/>
          <w:sz w:val="32"/>
          <w:highlight w:val="none"/>
          <w:u w:val="none"/>
          <w:shd w:val="clear" w:color="auto" w:fill="auto"/>
          <w:lang w:val="en-US" w:eastAsia="zh-CN"/>
        </w:rPr>
        <w:t>应当依法依规开展有关工作，如有</w:t>
      </w:r>
      <w:r>
        <w:rPr>
          <w:rFonts w:eastAsia="仿宋_GB2312"/>
          <w:b w:val="0"/>
          <w:bCs/>
          <w:sz w:val="32"/>
          <w:highlight w:val="none"/>
          <w:u w:val="none"/>
          <w:shd w:val="clear" w:color="auto" w:fill="auto"/>
        </w:rPr>
        <w:t>滥用职权、徇私舞弊、玩忽职守、激化矛盾的，对相关责任人依纪依法</w:t>
      </w:r>
      <w:r>
        <w:rPr>
          <w:rFonts w:hint="eastAsia" w:eastAsia="仿宋_GB2312"/>
          <w:b w:val="0"/>
          <w:bCs/>
          <w:sz w:val="32"/>
          <w:highlight w:val="none"/>
          <w:u w:val="none"/>
          <w:shd w:val="clear" w:color="auto" w:fill="auto"/>
          <w:lang w:val="en-US" w:eastAsia="zh-CN"/>
        </w:rPr>
        <w:t>追究责任</w:t>
      </w:r>
      <w:r>
        <w:rPr>
          <w:rFonts w:eastAsia="仿宋_GB2312"/>
          <w:b w:val="0"/>
          <w:bCs/>
          <w:sz w:val="32"/>
          <w:highlight w:val="none"/>
          <w:u w:val="none"/>
          <w:shd w:val="clear" w:color="auto" w:fill="auto"/>
        </w:rPr>
        <w:t>，</w:t>
      </w:r>
      <w:r>
        <w:rPr>
          <w:rFonts w:hint="eastAsia" w:eastAsia="仿宋_GB2312"/>
          <w:b w:val="0"/>
          <w:bCs/>
          <w:sz w:val="32"/>
          <w:highlight w:val="none"/>
          <w:u w:val="none"/>
          <w:shd w:val="clear" w:color="auto" w:fill="auto"/>
          <w:lang w:val="en-US" w:eastAsia="zh-CN"/>
        </w:rPr>
        <w:t>构成</w:t>
      </w:r>
      <w:r>
        <w:rPr>
          <w:rFonts w:eastAsia="仿宋_GB2312"/>
          <w:b w:val="0"/>
          <w:bCs/>
          <w:sz w:val="32"/>
          <w:highlight w:val="none"/>
          <w:u w:val="none"/>
          <w:shd w:val="clear" w:color="auto" w:fill="auto"/>
        </w:rPr>
        <w:t>犯罪的，移送司法机关依法追究刑事责任。</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Style w:val="14"/>
          <w:rFonts w:hint="eastAsia" w:eastAsia="仿宋_GB2312"/>
          <w:b w:val="0"/>
          <w:bCs/>
          <w:sz w:val="32"/>
          <w:highlight w:val="none"/>
          <w:u w:val="none"/>
          <w:shd w:val="clear" w:color="auto" w:fill="auto"/>
          <w:lang w:val="en-US" w:eastAsia="zh-CN"/>
        </w:rPr>
      </w:pPr>
      <w:r>
        <w:rPr>
          <w:rFonts w:eastAsia="黑体"/>
          <w:b w:val="0"/>
          <w:bCs/>
          <w:sz w:val="32"/>
          <w:highlight w:val="none"/>
          <w:u w:val="none"/>
          <w:shd w:val="clear" w:color="auto" w:fill="auto"/>
        </w:rPr>
        <w:t>第</w:t>
      </w:r>
      <w:r>
        <w:rPr>
          <w:rFonts w:hint="eastAsia" w:eastAsia="黑体"/>
          <w:b w:val="0"/>
          <w:bCs/>
          <w:sz w:val="32"/>
          <w:highlight w:val="none"/>
          <w:u w:val="none"/>
          <w:shd w:val="clear" w:color="auto" w:fill="auto"/>
          <w:lang w:val="en-US" w:eastAsia="zh-CN"/>
        </w:rPr>
        <w:t>三十四</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eastAsia="仿宋_GB2312"/>
          <w:b w:val="0"/>
          <w:bCs/>
          <w:sz w:val="32"/>
          <w:highlight w:val="none"/>
          <w:u w:val="none"/>
          <w:shd w:val="clear" w:color="auto" w:fill="auto"/>
        </w:rPr>
        <w:t>在</w:t>
      </w:r>
      <w:r>
        <w:rPr>
          <w:rFonts w:hint="eastAsia" w:eastAsia="仿宋_GB2312"/>
          <w:b w:val="0"/>
          <w:bCs/>
          <w:sz w:val="32"/>
          <w:highlight w:val="none"/>
          <w:u w:val="none"/>
          <w:shd w:val="clear" w:color="auto" w:fill="auto"/>
          <w:lang w:val="en-US" w:eastAsia="zh-CN"/>
        </w:rPr>
        <w:t>矿区移民</w:t>
      </w:r>
      <w:r>
        <w:rPr>
          <w:rFonts w:eastAsia="仿宋_GB2312"/>
          <w:b w:val="0"/>
          <w:bCs/>
          <w:sz w:val="32"/>
          <w:highlight w:val="none"/>
          <w:u w:val="none"/>
          <w:shd w:val="clear" w:color="auto" w:fill="auto"/>
        </w:rPr>
        <w:t>安置</w:t>
      </w:r>
      <w:r>
        <w:rPr>
          <w:rFonts w:hint="eastAsia" w:eastAsia="仿宋_GB2312"/>
          <w:b w:val="0"/>
          <w:bCs/>
          <w:sz w:val="32"/>
          <w:highlight w:val="none"/>
          <w:u w:val="none"/>
          <w:shd w:val="clear" w:color="auto" w:fill="auto"/>
          <w:lang w:val="en-US" w:eastAsia="zh-CN"/>
        </w:rPr>
        <w:t>补偿</w:t>
      </w:r>
      <w:r>
        <w:rPr>
          <w:rFonts w:eastAsia="仿宋_GB2312"/>
          <w:b w:val="0"/>
          <w:bCs/>
          <w:sz w:val="32"/>
          <w:highlight w:val="none"/>
          <w:u w:val="none"/>
          <w:shd w:val="clear" w:color="auto" w:fill="auto"/>
        </w:rPr>
        <w:t>过程中</w:t>
      </w:r>
      <w:r>
        <w:rPr>
          <w:rFonts w:hint="eastAsia" w:ascii="仿宋_GB2312" w:hAnsi="仿宋_GB2312" w:eastAsia="仿宋_GB2312" w:cs="仿宋_GB2312"/>
          <w:b w:val="0"/>
          <w:bCs/>
          <w:sz w:val="32"/>
          <w:szCs w:val="32"/>
          <w:highlight w:val="none"/>
          <w:u w:val="none"/>
          <w:shd w:val="clear" w:color="auto" w:fill="auto"/>
        </w:rPr>
        <w:t>，</w:t>
      </w:r>
      <w:r>
        <w:rPr>
          <w:rFonts w:eastAsia="仿宋_GB2312"/>
          <w:b w:val="0"/>
          <w:bCs/>
          <w:sz w:val="32"/>
          <w:highlight w:val="none"/>
          <w:u w:val="none"/>
          <w:shd w:val="clear" w:color="auto" w:fill="auto"/>
        </w:rPr>
        <w:t>被搬迁</w:t>
      </w:r>
      <w:r>
        <w:rPr>
          <w:rFonts w:hint="eastAsia" w:eastAsia="仿宋_GB2312"/>
          <w:b w:val="0"/>
          <w:bCs/>
          <w:sz w:val="32"/>
          <w:highlight w:val="none"/>
          <w:u w:val="none"/>
          <w:shd w:val="clear" w:color="auto" w:fill="auto"/>
          <w:lang w:val="en-US" w:eastAsia="zh-CN"/>
        </w:rPr>
        <w:t>农牧民及其他权利人员如</w:t>
      </w:r>
      <w:r>
        <w:rPr>
          <w:rFonts w:eastAsia="仿宋_GB2312"/>
          <w:b w:val="0"/>
          <w:bCs/>
          <w:sz w:val="32"/>
          <w:highlight w:val="none"/>
          <w:u w:val="none"/>
          <w:shd w:val="clear" w:color="auto" w:fill="auto"/>
        </w:rPr>
        <w:t>有弄虚作假、冒领、截留、挪用</w:t>
      </w:r>
      <w:r>
        <w:rPr>
          <w:rFonts w:hint="eastAsia" w:eastAsia="仿宋_GB2312"/>
          <w:b w:val="0"/>
          <w:bCs/>
          <w:sz w:val="32"/>
          <w:highlight w:val="none"/>
          <w:u w:val="none"/>
          <w:shd w:val="clear" w:color="auto" w:fill="auto"/>
          <w:lang w:eastAsia="zh-CN"/>
        </w:rPr>
        <w:t>、</w:t>
      </w:r>
      <w:r>
        <w:rPr>
          <w:rFonts w:eastAsia="仿宋_GB2312"/>
          <w:b w:val="0"/>
          <w:bCs/>
          <w:sz w:val="32"/>
          <w:highlight w:val="none"/>
          <w:u w:val="none"/>
          <w:shd w:val="clear" w:color="auto" w:fill="auto"/>
        </w:rPr>
        <w:t>私分补偿费</w:t>
      </w:r>
      <w:r>
        <w:rPr>
          <w:rFonts w:hint="eastAsia" w:eastAsia="仿宋_GB2312"/>
          <w:b w:val="0"/>
          <w:bCs/>
          <w:sz w:val="32"/>
          <w:highlight w:val="none"/>
          <w:u w:val="none"/>
          <w:shd w:val="clear" w:color="auto" w:fill="auto"/>
          <w:lang w:eastAsia="zh-CN"/>
        </w:rPr>
        <w:t>，</w:t>
      </w:r>
      <w:r>
        <w:rPr>
          <w:rFonts w:hint="eastAsia" w:eastAsia="仿宋_GB2312"/>
          <w:b w:val="0"/>
          <w:bCs/>
          <w:sz w:val="32"/>
          <w:highlight w:val="none"/>
          <w:u w:val="none"/>
          <w:shd w:val="clear" w:color="auto" w:fill="auto"/>
          <w:lang w:val="en-US" w:eastAsia="zh-CN"/>
        </w:rPr>
        <w:t>或者</w:t>
      </w:r>
      <w:r>
        <w:rPr>
          <w:rFonts w:hint="eastAsia" w:ascii="仿宋_GB2312" w:hAnsi="仿宋_GB2312" w:eastAsia="仿宋_GB2312" w:cs="仿宋_GB2312"/>
          <w:b w:val="0"/>
          <w:bCs/>
          <w:sz w:val="32"/>
          <w:szCs w:val="32"/>
          <w:highlight w:val="none"/>
          <w:u w:val="none"/>
          <w:shd w:val="clear" w:color="auto" w:fill="auto"/>
        </w:rPr>
        <w:t>为谋取不法利益，阻碍依法进行的搬迁补偿工作，</w:t>
      </w:r>
      <w:r>
        <w:rPr>
          <w:rFonts w:hint="eastAsia" w:ascii="仿宋_GB2312" w:hAnsi="仿宋_GB2312" w:eastAsia="仿宋_GB2312" w:cs="仿宋_GB2312"/>
          <w:b w:val="0"/>
          <w:bCs/>
          <w:sz w:val="32"/>
          <w:szCs w:val="32"/>
          <w:highlight w:val="none"/>
          <w:u w:val="none"/>
          <w:shd w:val="clear" w:color="auto" w:fill="auto"/>
          <w:lang w:val="en-US" w:eastAsia="zh-CN"/>
        </w:rPr>
        <w:t>辱骂、</w:t>
      </w:r>
      <w:r>
        <w:rPr>
          <w:rFonts w:hint="eastAsia" w:ascii="仿宋_GB2312" w:hAnsi="仿宋_GB2312" w:eastAsia="仿宋_GB2312" w:cs="仿宋_GB2312"/>
          <w:b w:val="0"/>
          <w:bCs/>
          <w:sz w:val="32"/>
          <w:szCs w:val="32"/>
          <w:highlight w:val="none"/>
          <w:u w:val="none"/>
          <w:shd w:val="clear" w:color="auto" w:fill="auto"/>
        </w:rPr>
        <w:t>殴打、胁迫工作人员，</w:t>
      </w:r>
      <w:r>
        <w:rPr>
          <w:rFonts w:hint="eastAsia" w:ascii="仿宋_GB2312" w:hAnsi="仿宋_GB2312" w:eastAsia="仿宋_GB2312" w:cs="仿宋_GB2312"/>
          <w:b w:val="0"/>
          <w:bCs/>
          <w:sz w:val="32"/>
          <w:szCs w:val="32"/>
          <w:u w:val="none"/>
        </w:rPr>
        <w:t>以其他方式</w:t>
      </w:r>
      <w:r>
        <w:rPr>
          <w:rFonts w:hint="eastAsia" w:ascii="仿宋_GB2312" w:hAnsi="仿宋_GB2312" w:eastAsia="仿宋_GB2312" w:cs="仿宋_GB2312"/>
          <w:b w:val="0"/>
          <w:bCs/>
          <w:sz w:val="32"/>
          <w:szCs w:val="32"/>
          <w:highlight w:val="none"/>
          <w:u w:val="none"/>
          <w:shd w:val="clear" w:color="auto" w:fill="auto"/>
        </w:rPr>
        <w:t>破坏搬迁补偿工作秩序</w:t>
      </w:r>
      <w:r>
        <w:rPr>
          <w:rFonts w:hint="eastAsia" w:ascii="仿宋_GB2312" w:hAnsi="仿宋_GB2312" w:eastAsia="仿宋_GB2312" w:cs="仿宋_GB2312"/>
          <w:b w:val="0"/>
          <w:bCs/>
          <w:sz w:val="32"/>
          <w:szCs w:val="32"/>
          <w:highlight w:val="none"/>
          <w:u w:val="none"/>
          <w:shd w:val="clear" w:color="auto" w:fill="auto"/>
          <w:lang w:eastAsia="zh-CN"/>
        </w:rPr>
        <w:t>，</w:t>
      </w:r>
      <w:r>
        <w:rPr>
          <w:rFonts w:hint="eastAsia" w:ascii="仿宋_GB2312" w:hAnsi="仿宋_GB2312" w:eastAsia="仿宋_GB2312" w:cs="仿宋_GB2312"/>
          <w:b w:val="0"/>
          <w:bCs/>
          <w:sz w:val="32"/>
          <w:szCs w:val="32"/>
          <w:highlight w:val="none"/>
          <w:u w:val="none"/>
          <w:shd w:val="clear" w:color="auto" w:fill="auto"/>
        </w:rPr>
        <w:t>违规套取补偿资金等违法犯罪行为</w:t>
      </w:r>
      <w:r>
        <w:rPr>
          <w:rFonts w:hint="eastAsia" w:ascii="仿宋_GB2312" w:hAnsi="仿宋_GB2312" w:eastAsia="仿宋_GB2312" w:cs="仿宋_GB2312"/>
          <w:b w:val="0"/>
          <w:bCs/>
          <w:sz w:val="32"/>
          <w:szCs w:val="32"/>
          <w:highlight w:val="none"/>
          <w:u w:val="none"/>
          <w:shd w:val="clear" w:color="auto" w:fill="auto"/>
          <w:lang w:val="en-US" w:eastAsia="zh-CN"/>
        </w:rPr>
        <w:t>的</w:t>
      </w:r>
      <w:r>
        <w:rPr>
          <w:rFonts w:hint="eastAsia" w:ascii="仿宋_GB2312" w:hAnsi="仿宋_GB2312" w:eastAsia="仿宋_GB2312" w:cs="仿宋_GB2312"/>
          <w:b w:val="0"/>
          <w:bCs/>
          <w:sz w:val="32"/>
          <w:szCs w:val="32"/>
          <w:highlight w:val="none"/>
          <w:u w:val="none"/>
          <w:shd w:val="clear" w:color="auto" w:fill="auto"/>
        </w:rPr>
        <w:t>，</w:t>
      </w:r>
      <w:r>
        <w:rPr>
          <w:rFonts w:eastAsia="仿宋_GB2312"/>
          <w:b w:val="0"/>
          <w:bCs/>
          <w:sz w:val="32"/>
          <w:highlight w:val="none"/>
          <w:u w:val="none"/>
          <w:shd w:val="clear" w:color="auto" w:fill="auto"/>
        </w:rPr>
        <w:t>由有关行政主管部门依法予以查处，构成犯罪的，移送司法机关依法追究刑事责任。</w:t>
      </w:r>
    </w:p>
    <w:p>
      <w:pPr>
        <w:pStyle w:val="6"/>
        <w:keepNext w:val="0"/>
        <w:keepLines w:val="0"/>
        <w:pageBreakBefore w:val="0"/>
        <w:kinsoku/>
        <w:wordWrap/>
        <w:overflowPunct/>
        <w:topLinePunct w:val="0"/>
        <w:autoSpaceDE/>
        <w:autoSpaceDN/>
        <w:bidi w:val="0"/>
        <w:adjustRightInd/>
        <w:snapToGrid/>
        <w:spacing w:after="0" w:line="560" w:lineRule="exact"/>
        <w:ind w:right="0" w:rightChars="0"/>
        <w:rPr>
          <w:b w:val="0"/>
          <w:bCs/>
          <w:u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eastAsia="黑体"/>
          <w:b w:val="0"/>
          <w:bCs/>
          <w:sz w:val="32"/>
          <w:szCs w:val="32"/>
          <w:highlight w:val="none"/>
          <w:u w:val="none"/>
          <w:shd w:val="clear" w:color="auto" w:fill="auto"/>
        </w:rPr>
      </w:pPr>
      <w:r>
        <w:rPr>
          <w:rFonts w:eastAsia="黑体"/>
          <w:b w:val="0"/>
          <w:bCs/>
          <w:sz w:val="32"/>
          <w:szCs w:val="32"/>
          <w:highlight w:val="none"/>
          <w:u w:val="none"/>
          <w:shd w:val="clear" w:color="auto" w:fill="auto"/>
        </w:rPr>
        <w:t>第</w:t>
      </w:r>
      <w:r>
        <w:rPr>
          <w:rFonts w:hint="eastAsia" w:eastAsia="黑体"/>
          <w:b w:val="0"/>
          <w:bCs/>
          <w:sz w:val="32"/>
          <w:szCs w:val="32"/>
          <w:highlight w:val="none"/>
          <w:u w:val="none"/>
          <w:shd w:val="clear" w:color="auto" w:fill="auto"/>
          <w:lang w:val="en-US" w:eastAsia="zh-CN"/>
        </w:rPr>
        <w:t>八</w:t>
      </w:r>
      <w:r>
        <w:rPr>
          <w:rFonts w:eastAsia="黑体"/>
          <w:b w:val="0"/>
          <w:bCs/>
          <w:sz w:val="32"/>
          <w:szCs w:val="32"/>
          <w:highlight w:val="none"/>
          <w:u w:val="none"/>
          <w:shd w:val="clear" w:color="auto" w:fill="auto"/>
        </w:rPr>
        <w:t>章</w:t>
      </w:r>
      <w:r>
        <w:rPr>
          <w:rFonts w:hint="eastAsia" w:eastAsia="黑体"/>
          <w:b w:val="0"/>
          <w:bCs/>
          <w:sz w:val="32"/>
          <w:szCs w:val="32"/>
          <w:highlight w:val="none"/>
          <w:u w:val="none"/>
          <w:shd w:val="clear" w:color="auto" w:fill="auto"/>
          <w:lang w:val="en-US" w:eastAsia="zh-CN"/>
        </w:rPr>
        <w:t xml:space="preserve">  </w:t>
      </w:r>
      <w:r>
        <w:rPr>
          <w:rFonts w:eastAsia="黑体"/>
          <w:b w:val="0"/>
          <w:bCs/>
          <w:sz w:val="32"/>
          <w:szCs w:val="32"/>
          <w:highlight w:val="none"/>
          <w:u w:val="none"/>
          <w:shd w:val="clear" w:color="auto" w:fill="auto"/>
        </w:rPr>
        <w:t>附则</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360" w:firstLineChars="200"/>
        <w:jc w:val="both"/>
        <w:textAlignment w:val="auto"/>
        <w:rPr>
          <w:b w:val="0"/>
          <w:bCs/>
          <w:sz w:val="18"/>
          <w:szCs w:val="18"/>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第三十</w:t>
      </w:r>
      <w:r>
        <w:rPr>
          <w:rFonts w:hint="eastAsia" w:eastAsia="黑体"/>
          <w:b w:val="0"/>
          <w:bCs/>
          <w:sz w:val="32"/>
          <w:highlight w:val="none"/>
          <w:u w:val="none"/>
          <w:shd w:val="clear" w:color="auto" w:fill="auto"/>
          <w:lang w:val="en-US" w:eastAsia="zh-CN"/>
        </w:rPr>
        <w:t>五</w:t>
      </w:r>
      <w:r>
        <w:rPr>
          <w:rFonts w:eastAsia="黑体"/>
          <w:b w:val="0"/>
          <w:bCs/>
          <w:sz w:val="32"/>
          <w:highlight w:val="none"/>
          <w:u w:val="none"/>
          <w:shd w:val="clear" w:color="auto" w:fill="auto"/>
        </w:rPr>
        <w:t>条</w:t>
      </w:r>
      <w:r>
        <w:rPr>
          <w:rFonts w:hint="eastAsia" w:eastAsia="黑体"/>
          <w:b w:val="0"/>
          <w:bCs/>
          <w:sz w:val="32"/>
          <w:highlight w:val="none"/>
          <w:u w:val="none"/>
          <w:shd w:val="clear" w:color="auto" w:fill="auto"/>
          <w:lang w:val="en-US" w:eastAsia="zh-CN"/>
        </w:rPr>
        <w:t xml:space="preserve"> </w:t>
      </w:r>
      <w:r>
        <w:rPr>
          <w:rFonts w:hint="eastAsia" w:eastAsia="仿宋_GB2312"/>
          <w:b w:val="0"/>
          <w:bCs/>
          <w:i w:val="0"/>
          <w:iCs w:val="0"/>
          <w:sz w:val="32"/>
          <w:highlight w:val="none"/>
          <w:u w:val="none"/>
          <w:shd w:val="clear" w:color="auto" w:fill="auto"/>
          <w:lang w:val="en-US" w:eastAsia="zh-CN"/>
        </w:rPr>
        <w:t>旗矿区移民服务中心等</w:t>
      </w:r>
      <w:r>
        <w:rPr>
          <w:rFonts w:eastAsia="仿宋_GB2312"/>
          <w:b w:val="0"/>
          <w:bCs/>
          <w:i w:val="0"/>
          <w:iCs w:val="0"/>
          <w:sz w:val="32"/>
          <w:highlight w:val="none"/>
          <w:u w:val="none"/>
          <w:shd w:val="clear" w:color="auto" w:fill="auto"/>
        </w:rPr>
        <w:t>有关部门</w:t>
      </w:r>
      <w:r>
        <w:rPr>
          <w:rFonts w:eastAsia="仿宋_GB2312"/>
          <w:b w:val="0"/>
          <w:bCs/>
          <w:sz w:val="32"/>
          <w:highlight w:val="none"/>
          <w:u w:val="none"/>
          <w:shd w:val="clear" w:color="auto" w:fill="auto"/>
        </w:rPr>
        <w:t>和镇政府要按照本办法的要求，制定具体工作方案，落实工作措施。</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第三十</w:t>
      </w:r>
      <w:r>
        <w:rPr>
          <w:rFonts w:hint="eastAsia" w:eastAsia="黑体"/>
          <w:b w:val="0"/>
          <w:bCs/>
          <w:sz w:val="32"/>
          <w:highlight w:val="none"/>
          <w:u w:val="none"/>
          <w:shd w:val="clear" w:color="auto" w:fill="auto"/>
          <w:lang w:val="en-US" w:eastAsia="zh-CN"/>
        </w:rPr>
        <w:t>六</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为促进</w:t>
      </w:r>
      <w:r>
        <w:rPr>
          <w:rFonts w:hint="eastAsia" w:eastAsia="仿宋_GB2312"/>
          <w:b w:val="0"/>
          <w:bCs/>
          <w:sz w:val="32"/>
          <w:highlight w:val="none"/>
          <w:u w:val="none"/>
          <w:shd w:val="clear" w:color="auto" w:fill="auto"/>
          <w:lang w:eastAsia="zh-CN"/>
        </w:rPr>
        <w:t>矿区移民安置</w:t>
      </w:r>
      <w:r>
        <w:rPr>
          <w:rFonts w:eastAsia="仿宋_GB2312"/>
          <w:b w:val="0"/>
          <w:bCs/>
          <w:sz w:val="32"/>
          <w:highlight w:val="none"/>
          <w:u w:val="none"/>
          <w:shd w:val="clear" w:color="auto" w:fill="auto"/>
        </w:rPr>
        <w:t>补偿工作有序开展，建立</w:t>
      </w:r>
      <w:r>
        <w:rPr>
          <w:rFonts w:hint="eastAsia" w:eastAsia="仿宋_GB2312"/>
          <w:b w:val="0"/>
          <w:bCs/>
          <w:sz w:val="32"/>
          <w:highlight w:val="none"/>
          <w:u w:val="none"/>
          <w:shd w:val="clear" w:color="auto" w:fill="auto"/>
          <w:lang w:eastAsia="zh-CN"/>
        </w:rPr>
        <w:t>移民安置</w:t>
      </w:r>
      <w:r>
        <w:rPr>
          <w:rFonts w:eastAsia="仿宋_GB2312"/>
          <w:b w:val="0"/>
          <w:bCs/>
          <w:sz w:val="32"/>
          <w:highlight w:val="none"/>
          <w:u w:val="none"/>
          <w:shd w:val="clear" w:color="auto" w:fill="auto"/>
        </w:rPr>
        <w:t>补偿协调机制，</w:t>
      </w:r>
      <w:r>
        <w:rPr>
          <w:rFonts w:hint="eastAsia" w:eastAsia="仿宋_GB2312"/>
          <w:b w:val="0"/>
          <w:bCs/>
          <w:sz w:val="32"/>
          <w:highlight w:val="none"/>
          <w:u w:val="none"/>
          <w:shd w:val="clear" w:color="auto" w:fill="auto"/>
          <w:lang w:eastAsia="zh-CN"/>
        </w:rPr>
        <w:t>旗矿区移民服务中心</w:t>
      </w:r>
      <w:r>
        <w:rPr>
          <w:rFonts w:eastAsia="仿宋_GB2312"/>
          <w:b w:val="0"/>
          <w:bCs/>
          <w:sz w:val="32"/>
          <w:highlight w:val="none"/>
          <w:u w:val="none"/>
          <w:shd w:val="clear" w:color="auto" w:fill="auto"/>
        </w:rPr>
        <w:t>、镇政府、煤炭企业等有关单位</w:t>
      </w:r>
      <w:r>
        <w:rPr>
          <w:rFonts w:hint="eastAsia" w:eastAsia="仿宋_GB2312"/>
          <w:b w:val="0"/>
          <w:bCs/>
          <w:sz w:val="32"/>
          <w:highlight w:val="none"/>
          <w:u w:val="none"/>
          <w:shd w:val="clear" w:color="auto" w:fill="auto"/>
          <w:lang w:val="en-US" w:eastAsia="zh-CN"/>
        </w:rPr>
        <w:t>和被搬迁对象</w:t>
      </w:r>
      <w:r>
        <w:rPr>
          <w:rFonts w:eastAsia="仿宋_GB2312"/>
          <w:b w:val="0"/>
          <w:bCs/>
          <w:sz w:val="32"/>
          <w:highlight w:val="none"/>
          <w:u w:val="none"/>
          <w:shd w:val="clear" w:color="auto" w:fill="auto"/>
        </w:rPr>
        <w:t>针对搬迁中出现的问题，通过协商研究予以解决。</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eastAsia="仿宋_GB2312"/>
          <w:b w:val="0"/>
          <w:bCs/>
          <w:sz w:val="32"/>
          <w:highlight w:val="none"/>
          <w:u w:val="none"/>
          <w:shd w:val="clear" w:color="auto" w:fill="auto"/>
        </w:rPr>
      </w:pPr>
      <w:r>
        <w:rPr>
          <w:rFonts w:eastAsia="黑体"/>
          <w:b w:val="0"/>
          <w:bCs/>
          <w:sz w:val="32"/>
          <w:highlight w:val="none"/>
          <w:u w:val="none"/>
          <w:shd w:val="clear" w:color="auto" w:fill="auto"/>
        </w:rPr>
        <w:t>第三十</w:t>
      </w:r>
      <w:r>
        <w:rPr>
          <w:rFonts w:hint="eastAsia" w:eastAsia="黑体"/>
          <w:b w:val="0"/>
          <w:bCs/>
          <w:sz w:val="32"/>
          <w:highlight w:val="none"/>
          <w:u w:val="none"/>
          <w:shd w:val="clear" w:color="auto" w:fill="auto"/>
          <w:lang w:val="en-US" w:eastAsia="zh-CN"/>
        </w:rPr>
        <w:t>七</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hint="eastAsia" w:ascii="仿宋_GB2312" w:hAnsi="仿宋_GB2312" w:eastAsia="仿宋_GB2312" w:cs="仿宋_GB2312"/>
          <w:b w:val="0"/>
          <w:bCs/>
          <w:color w:val="auto"/>
          <w:sz w:val="32"/>
          <w:highlight w:val="none"/>
          <w:u w:val="none"/>
          <w:shd w:val="clear" w:color="auto" w:fill="auto"/>
          <w:lang w:val="en-US" w:eastAsia="zh-CN"/>
        </w:rPr>
        <w:t>矿区</w:t>
      </w:r>
      <w:r>
        <w:rPr>
          <w:rFonts w:hint="eastAsia" w:eastAsia="仿宋_GB2312"/>
          <w:b w:val="0"/>
          <w:bCs/>
          <w:color w:val="auto"/>
          <w:sz w:val="32"/>
          <w:highlight w:val="none"/>
          <w:u w:val="none"/>
          <w:shd w:val="clear" w:color="auto" w:fill="auto"/>
          <w:lang w:eastAsia="zh-CN"/>
        </w:rPr>
        <w:t>移民</w:t>
      </w:r>
      <w:r>
        <w:rPr>
          <w:rFonts w:eastAsia="仿宋_GB2312"/>
          <w:b w:val="0"/>
          <w:bCs/>
          <w:color w:val="auto"/>
          <w:sz w:val="32"/>
          <w:highlight w:val="none"/>
          <w:u w:val="none"/>
          <w:shd w:val="clear" w:color="auto" w:fill="auto"/>
        </w:rPr>
        <w:t>安置补偿</w:t>
      </w:r>
      <w:r>
        <w:rPr>
          <w:rFonts w:hint="eastAsia" w:eastAsia="仿宋_GB2312"/>
          <w:b w:val="0"/>
          <w:bCs/>
          <w:color w:val="auto"/>
          <w:sz w:val="32"/>
          <w:highlight w:val="none"/>
          <w:u w:val="none"/>
          <w:shd w:val="clear" w:color="auto" w:fill="auto"/>
          <w:lang w:val="en-US" w:eastAsia="zh-CN"/>
        </w:rPr>
        <w:t>中</w:t>
      </w:r>
      <w:r>
        <w:rPr>
          <w:rFonts w:eastAsia="仿宋_GB2312"/>
          <w:b w:val="0"/>
          <w:bCs/>
          <w:color w:val="auto"/>
          <w:sz w:val="32"/>
          <w:highlight w:val="none"/>
          <w:u w:val="none"/>
          <w:shd w:val="clear" w:color="auto" w:fill="auto"/>
        </w:rPr>
        <w:t>发生争议时，可</w:t>
      </w:r>
      <w:r>
        <w:rPr>
          <w:rFonts w:hint="eastAsia" w:eastAsia="仿宋_GB2312"/>
          <w:b w:val="0"/>
          <w:bCs/>
          <w:color w:val="auto"/>
          <w:sz w:val="32"/>
          <w:highlight w:val="none"/>
          <w:u w:val="none"/>
          <w:shd w:val="clear" w:color="auto" w:fill="auto"/>
          <w:lang w:val="en-US" w:eastAsia="zh-CN"/>
        </w:rPr>
        <w:t>先行申请</w:t>
      </w:r>
      <w:r>
        <w:rPr>
          <w:rFonts w:eastAsia="仿宋_GB2312"/>
          <w:b w:val="0"/>
          <w:bCs/>
          <w:color w:val="auto"/>
          <w:sz w:val="32"/>
          <w:highlight w:val="none"/>
          <w:u w:val="none"/>
          <w:shd w:val="clear" w:color="auto" w:fill="auto"/>
        </w:rPr>
        <w:t>调解</w:t>
      </w:r>
      <w:r>
        <w:rPr>
          <w:rFonts w:hint="eastAsia" w:eastAsia="仿宋_GB2312"/>
          <w:b w:val="0"/>
          <w:bCs/>
          <w:color w:val="auto"/>
          <w:sz w:val="32"/>
          <w:highlight w:val="none"/>
          <w:u w:val="none"/>
          <w:shd w:val="clear" w:color="auto" w:fill="auto"/>
          <w:lang w:eastAsia="zh-CN"/>
        </w:rPr>
        <w:t>，</w:t>
      </w:r>
      <w:r>
        <w:rPr>
          <w:rFonts w:hint="eastAsia" w:eastAsia="仿宋_GB2312"/>
          <w:b w:val="0"/>
          <w:bCs/>
          <w:color w:val="auto"/>
          <w:sz w:val="32"/>
          <w:highlight w:val="none"/>
          <w:u w:val="none"/>
          <w:shd w:val="clear" w:color="auto" w:fill="auto"/>
          <w:lang w:val="en-US" w:eastAsia="zh-CN"/>
        </w:rPr>
        <w:t>若调解不成，则争议各方均有权依法主张其权利。</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仿宋_GB2312" w:eastAsia="仿宋_GB2312" w:cs="仿宋_GB2312"/>
          <w:b w:val="0"/>
          <w:bCs/>
          <w:sz w:val="32"/>
          <w:highlight w:val="none"/>
          <w:u w:val="none"/>
          <w:shd w:val="clear" w:color="auto" w:fill="auto"/>
        </w:rPr>
      </w:pPr>
      <w:r>
        <w:rPr>
          <w:rFonts w:eastAsia="黑体"/>
          <w:b w:val="0"/>
          <w:bCs/>
          <w:sz w:val="32"/>
          <w:highlight w:val="none"/>
          <w:u w:val="none"/>
          <w:shd w:val="clear" w:color="auto" w:fill="auto"/>
        </w:rPr>
        <w:t>第三十</w:t>
      </w:r>
      <w:r>
        <w:rPr>
          <w:rFonts w:hint="eastAsia" w:eastAsia="黑体"/>
          <w:b w:val="0"/>
          <w:bCs/>
          <w:sz w:val="32"/>
          <w:highlight w:val="none"/>
          <w:u w:val="none"/>
          <w:shd w:val="clear" w:color="auto" w:fill="auto"/>
          <w:lang w:val="en-US" w:eastAsia="zh-CN"/>
        </w:rPr>
        <w:t>八</w:t>
      </w:r>
      <w:r>
        <w:rPr>
          <w:rFonts w:eastAsia="黑体"/>
          <w:b w:val="0"/>
          <w:bCs/>
          <w:sz w:val="32"/>
          <w:highlight w:val="none"/>
          <w:u w:val="none"/>
          <w:shd w:val="clear" w:color="auto" w:fill="auto"/>
        </w:rPr>
        <w:t>条</w:t>
      </w:r>
      <w:r>
        <w:rPr>
          <w:b w:val="0"/>
          <w:bCs/>
          <w:color w:val="auto"/>
          <w:sz w:val="32"/>
          <w:highlight w:val="none"/>
          <w:u w:val="none"/>
          <w:shd w:val="clear" w:color="auto" w:fill="auto"/>
        </w:rPr>
        <w:t xml:space="preserve"> </w:t>
      </w:r>
      <w:r>
        <w:rPr>
          <w:rFonts w:eastAsia="仿宋_GB2312"/>
          <w:b w:val="0"/>
          <w:bCs/>
          <w:color w:val="auto"/>
          <w:sz w:val="32"/>
          <w:highlight w:val="none"/>
          <w:u w:val="single"/>
          <w:shd w:val="clear" w:color="auto" w:fill="auto"/>
        </w:rPr>
        <w:t>本办法</w:t>
      </w:r>
      <w:r>
        <w:rPr>
          <w:rFonts w:hint="eastAsia" w:eastAsia="仿宋_GB2312"/>
          <w:b w:val="0"/>
          <w:bCs/>
          <w:color w:val="auto"/>
          <w:sz w:val="32"/>
          <w:highlight w:val="none"/>
          <w:u w:val="single"/>
          <w:shd w:val="clear" w:color="auto" w:fill="auto"/>
        </w:rPr>
        <w:t>自</w:t>
      </w:r>
      <w:r>
        <w:rPr>
          <w:rFonts w:eastAsia="仿宋_GB2312"/>
          <w:b w:val="0"/>
          <w:bCs/>
          <w:color w:val="auto"/>
          <w:sz w:val="32"/>
          <w:highlight w:val="none"/>
          <w:u w:val="single"/>
          <w:shd w:val="clear" w:color="auto" w:fill="auto"/>
        </w:rPr>
        <w:t>发布之日起</w:t>
      </w:r>
      <w:r>
        <w:rPr>
          <w:rFonts w:hint="default" w:ascii="Times New Roman" w:hAnsi="Times New Roman" w:eastAsia="仿宋_GB2312" w:cs="Times New Roman"/>
          <w:b w:val="0"/>
          <w:bCs/>
          <w:color w:val="auto"/>
          <w:sz w:val="32"/>
          <w:highlight w:val="none"/>
          <w:u w:val="single"/>
          <w:shd w:val="clear" w:color="auto" w:fill="auto"/>
        </w:rPr>
        <w:t>30</w:t>
      </w:r>
      <w:r>
        <w:rPr>
          <w:rFonts w:eastAsia="仿宋_GB2312"/>
          <w:b w:val="0"/>
          <w:bCs/>
          <w:color w:val="auto"/>
          <w:sz w:val="32"/>
          <w:highlight w:val="none"/>
          <w:u w:val="single"/>
          <w:shd w:val="clear" w:color="auto" w:fill="auto"/>
        </w:rPr>
        <w:t>日后施行，</w:t>
      </w:r>
      <w:r>
        <w:rPr>
          <w:rFonts w:hint="eastAsia" w:eastAsia="仿宋_GB2312"/>
          <w:b w:val="0"/>
          <w:bCs/>
          <w:color w:val="auto"/>
          <w:sz w:val="32"/>
          <w:highlight w:val="none"/>
          <w:u w:val="single"/>
          <w:shd w:val="clear" w:color="auto" w:fill="auto"/>
        </w:rPr>
        <w:t>规范性文件统一编号为：</w:t>
      </w:r>
      <w:r>
        <w:rPr>
          <w:rFonts w:hint="default" w:ascii="Times New Roman" w:hAnsi="Times New Roman" w:eastAsia="仿宋_GB2312" w:cs="Times New Roman"/>
          <w:b w:val="0"/>
          <w:bCs/>
          <w:color w:val="auto"/>
          <w:sz w:val="32"/>
          <w:highlight w:val="none"/>
          <w:u w:val="single"/>
          <w:shd w:val="clear" w:color="auto" w:fill="auto"/>
        </w:rPr>
        <w:t>YJHLQ-20</w:t>
      </w:r>
      <w:r>
        <w:rPr>
          <w:rFonts w:hint="default" w:ascii="Times New Roman" w:hAnsi="Times New Roman" w:eastAsia="仿宋_GB2312" w:cs="Times New Roman"/>
          <w:b w:val="0"/>
          <w:bCs/>
          <w:color w:val="auto"/>
          <w:sz w:val="32"/>
          <w:highlight w:val="none"/>
          <w:u w:val="single"/>
          <w:shd w:val="clear" w:color="auto" w:fill="auto"/>
          <w:lang w:val="en-US" w:eastAsia="zh-CN"/>
        </w:rPr>
        <w:t>23-</w:t>
      </w:r>
      <w:r>
        <w:rPr>
          <w:rFonts w:hint="eastAsia" w:eastAsia="仿宋_GB2312"/>
          <w:b w:val="0"/>
          <w:bCs/>
          <w:color w:val="auto"/>
          <w:sz w:val="32"/>
          <w:highlight w:val="none"/>
          <w:u w:val="single"/>
          <w:shd w:val="clear" w:color="auto" w:fill="auto"/>
          <w:lang w:val="en-US" w:eastAsia="zh-CN"/>
        </w:rPr>
        <w:t xml:space="preserve">   </w:t>
      </w:r>
      <w:r>
        <w:rPr>
          <w:rFonts w:hint="eastAsia" w:eastAsia="仿宋_GB2312"/>
          <w:b w:val="0"/>
          <w:bCs/>
          <w:color w:val="auto"/>
          <w:sz w:val="32"/>
          <w:highlight w:val="none"/>
          <w:u w:val="single"/>
          <w:shd w:val="clear" w:color="auto" w:fill="auto"/>
        </w:rPr>
        <w:t>号</w:t>
      </w:r>
      <w:r>
        <w:rPr>
          <w:rFonts w:hint="eastAsia" w:eastAsia="仿宋_GB2312"/>
          <w:b w:val="0"/>
          <w:bCs/>
          <w:color w:val="auto"/>
          <w:sz w:val="32"/>
          <w:highlight w:val="none"/>
          <w:u w:val="single"/>
          <w:shd w:val="clear" w:color="auto" w:fill="auto"/>
          <w:lang w:eastAsia="zh-CN"/>
        </w:rPr>
        <w:t>，</w:t>
      </w:r>
      <w:r>
        <w:rPr>
          <w:rFonts w:eastAsia="仿宋_GB2312"/>
          <w:b w:val="0"/>
          <w:bCs/>
          <w:color w:val="auto"/>
          <w:sz w:val="32"/>
          <w:highlight w:val="none"/>
          <w:u w:val="single"/>
          <w:shd w:val="clear" w:color="auto" w:fill="auto"/>
        </w:rPr>
        <w:t>《伊金霍洛旗矿区移民安置补偿暂行办法》（伊政发</w:t>
      </w:r>
      <w:r>
        <w:rPr>
          <w:rFonts w:hint="default" w:ascii="Times New Roman" w:hAnsi="Times New Roman" w:eastAsia="仿宋_GB2312" w:cs="Times New Roman"/>
          <w:b w:val="0"/>
          <w:bCs/>
          <w:color w:val="auto"/>
          <w:sz w:val="32"/>
          <w:highlight w:val="none"/>
          <w:u w:val="single"/>
          <w:shd w:val="clear" w:color="auto" w:fill="auto"/>
        </w:rPr>
        <w:t>〔20</w:t>
      </w:r>
      <w:r>
        <w:rPr>
          <w:rFonts w:hint="default" w:ascii="Times New Roman" w:hAnsi="Times New Roman" w:eastAsia="仿宋_GB2312" w:cs="Times New Roman"/>
          <w:b w:val="0"/>
          <w:bCs/>
          <w:color w:val="auto"/>
          <w:sz w:val="32"/>
          <w:highlight w:val="none"/>
          <w:u w:val="single"/>
          <w:shd w:val="clear" w:color="auto" w:fill="auto"/>
          <w:lang w:val="en-US" w:eastAsia="zh-CN"/>
        </w:rPr>
        <w:t>20</w:t>
      </w:r>
      <w:r>
        <w:rPr>
          <w:rFonts w:hint="default" w:ascii="Times New Roman" w:hAnsi="Times New Roman" w:eastAsia="仿宋_GB2312" w:cs="Times New Roman"/>
          <w:b w:val="0"/>
          <w:bCs/>
          <w:color w:val="auto"/>
          <w:sz w:val="32"/>
          <w:highlight w:val="none"/>
          <w:u w:val="single"/>
          <w:shd w:val="clear" w:color="auto" w:fill="auto"/>
        </w:rPr>
        <w:t>〕</w:t>
      </w:r>
      <w:r>
        <w:rPr>
          <w:rFonts w:hint="default" w:ascii="Times New Roman" w:hAnsi="Times New Roman" w:eastAsia="仿宋_GB2312" w:cs="Times New Roman"/>
          <w:b w:val="0"/>
          <w:bCs/>
          <w:color w:val="auto"/>
          <w:sz w:val="32"/>
          <w:highlight w:val="none"/>
          <w:u w:val="single"/>
          <w:shd w:val="clear" w:color="auto" w:fill="auto"/>
          <w:lang w:val="en-US" w:eastAsia="zh-CN"/>
        </w:rPr>
        <w:t>62</w:t>
      </w:r>
      <w:r>
        <w:rPr>
          <w:rFonts w:eastAsia="仿宋_GB2312"/>
          <w:b w:val="0"/>
          <w:bCs/>
          <w:color w:val="auto"/>
          <w:sz w:val="32"/>
          <w:highlight w:val="none"/>
          <w:u w:val="single"/>
          <w:shd w:val="clear" w:color="auto" w:fill="auto"/>
        </w:rPr>
        <w:t>号）</w:t>
      </w:r>
      <w:r>
        <w:rPr>
          <w:rFonts w:hint="eastAsia" w:ascii="仿宋_GB2312" w:hAnsi="仿宋_GB2312" w:eastAsia="仿宋_GB2312" w:cs="仿宋_GB2312"/>
          <w:b w:val="0"/>
          <w:bCs/>
          <w:color w:val="auto"/>
          <w:sz w:val="32"/>
          <w:highlight w:val="none"/>
          <w:u w:val="single"/>
          <w:shd w:val="clear" w:color="auto" w:fill="auto"/>
          <w:lang w:val="en-US" w:eastAsia="zh-CN"/>
        </w:rPr>
        <w:t>同时</w:t>
      </w:r>
      <w:r>
        <w:rPr>
          <w:rFonts w:hint="eastAsia" w:ascii="仿宋_GB2312" w:hAnsi="仿宋_GB2312" w:eastAsia="仿宋_GB2312" w:cs="仿宋_GB2312"/>
          <w:b w:val="0"/>
          <w:bCs/>
          <w:color w:val="auto"/>
          <w:sz w:val="32"/>
          <w:highlight w:val="none"/>
          <w:u w:val="single"/>
          <w:shd w:val="clear" w:color="auto" w:fill="auto"/>
        </w:rPr>
        <w:t>废止</w:t>
      </w:r>
      <w:r>
        <w:rPr>
          <w:rFonts w:eastAsia="仿宋_GB2312"/>
          <w:b w:val="0"/>
          <w:bCs/>
          <w:color w:val="auto"/>
          <w:sz w:val="32"/>
          <w:highlight w:val="none"/>
          <w:u w:val="single"/>
          <w:shd w:val="clear" w:color="auto" w:fill="auto"/>
        </w:rPr>
        <w:t>。</w:t>
      </w:r>
      <w:r>
        <w:rPr>
          <w:rStyle w:val="14"/>
          <w:rFonts w:eastAsia="仿宋_GB2312"/>
          <w:b w:val="0"/>
          <w:bCs/>
          <w:color w:val="auto"/>
          <w:sz w:val="32"/>
          <w:highlight w:val="none"/>
          <w:u w:val="single"/>
          <w:shd w:val="clear" w:color="auto" w:fill="auto"/>
        </w:rPr>
        <w:t>[</w:t>
      </w:r>
      <w:r>
        <w:rPr>
          <w:rStyle w:val="14"/>
          <w:rFonts w:eastAsia="仿宋_GB2312"/>
          <w:b w:val="0"/>
          <w:bCs/>
          <w:color w:val="auto"/>
          <w:sz w:val="32"/>
          <w:highlight w:val="none"/>
          <w:u w:val="single"/>
          <w:shd w:val="clear" w:color="auto" w:fill="auto"/>
        </w:rPr>
        <w:footnoteReference w:id="16"/>
      </w:r>
      <w:r>
        <w:rPr>
          <w:rStyle w:val="14"/>
          <w:rFonts w:eastAsia="仿宋_GB2312"/>
          <w:b w:val="0"/>
          <w:bCs/>
          <w:color w:val="auto"/>
          <w:sz w:val="32"/>
          <w:highlight w:val="none"/>
          <w:u w:val="single"/>
          <w:shd w:val="clear" w:color="auto" w:fill="auto"/>
        </w:rPr>
        <w:t>]</w:t>
      </w:r>
      <w:r>
        <w:rPr>
          <w:rFonts w:hint="eastAsia" w:ascii="Calibri" w:hAnsi="Calibri" w:eastAsia="仿宋_GB2312" w:cs="Times New Roman"/>
          <w:b w:val="0"/>
          <w:bCs/>
          <w:color w:val="auto"/>
          <w:kern w:val="2"/>
          <w:sz w:val="32"/>
          <w:szCs w:val="24"/>
          <w:highlight w:val="none"/>
          <w:u w:val="none"/>
          <w:shd w:val="clear" w:color="auto" w:fill="auto"/>
          <w:lang w:val="en-US" w:eastAsia="zh-CN" w:bidi="ar-SA"/>
        </w:rPr>
        <w:t>本办法施行</w:t>
      </w:r>
      <w:r>
        <w:rPr>
          <w:rFonts w:hint="eastAsia" w:eastAsia="仿宋_GB2312" w:cs="Times New Roman"/>
          <w:b w:val="0"/>
          <w:bCs/>
          <w:color w:val="auto"/>
          <w:kern w:val="2"/>
          <w:sz w:val="32"/>
          <w:szCs w:val="24"/>
          <w:highlight w:val="none"/>
          <w:u w:val="none"/>
          <w:shd w:val="clear" w:color="auto" w:fill="auto"/>
          <w:lang w:val="en-US" w:eastAsia="zh-CN" w:bidi="ar-SA"/>
        </w:rPr>
        <w:t>前已经完成的移民安置补偿工作或</w:t>
      </w:r>
      <w:r>
        <w:rPr>
          <w:rFonts w:hint="eastAsia" w:ascii="Calibri" w:hAnsi="Calibri" w:eastAsia="仿宋_GB2312" w:cs="Times New Roman"/>
          <w:b w:val="0"/>
          <w:bCs/>
          <w:color w:val="auto"/>
          <w:kern w:val="2"/>
          <w:sz w:val="32"/>
          <w:szCs w:val="24"/>
          <w:highlight w:val="none"/>
          <w:u w:val="none"/>
          <w:shd w:val="clear" w:color="auto" w:fill="auto"/>
          <w:lang w:val="en-US" w:eastAsia="zh-CN" w:bidi="ar-SA"/>
        </w:rPr>
        <w:t>已经启动的移民安置补偿工作</w:t>
      </w:r>
      <w:r>
        <w:rPr>
          <w:rFonts w:hint="eastAsia" w:eastAsia="仿宋_GB2312" w:cs="Times New Roman"/>
          <w:b w:val="0"/>
          <w:bCs/>
          <w:color w:val="auto"/>
          <w:kern w:val="2"/>
          <w:sz w:val="32"/>
          <w:szCs w:val="24"/>
          <w:highlight w:val="none"/>
          <w:u w:val="none"/>
          <w:shd w:val="clear" w:color="auto" w:fill="auto"/>
          <w:lang w:val="en-US" w:eastAsia="zh-CN" w:bidi="ar-SA"/>
        </w:rPr>
        <w:t>仍执行</w:t>
      </w:r>
      <w:r>
        <w:rPr>
          <w:rFonts w:hint="eastAsia" w:ascii="仿宋_GB2312" w:hAnsi="仿宋_GB2312" w:eastAsia="仿宋_GB2312" w:cs="仿宋_GB2312"/>
          <w:b w:val="0"/>
          <w:bCs/>
          <w:color w:val="auto"/>
          <w:kern w:val="2"/>
          <w:sz w:val="32"/>
          <w:szCs w:val="24"/>
          <w:highlight w:val="none"/>
          <w:u w:val="none"/>
          <w:shd w:val="clear" w:color="auto" w:fill="auto"/>
          <w:lang w:val="en-US" w:eastAsia="zh-CN" w:bidi="ar-SA"/>
        </w:rPr>
        <w:t>原搬迁安置补偿政策，其中搬迁后延续性补偿政策执行本办法。</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eastAsia="仿宋_GB2312" w:asciiTheme="minorHAnsi" w:hAnsiTheme="minorHAnsi" w:cstheme="minorBidi"/>
          <w:b w:val="0"/>
          <w:bCs/>
          <w:kern w:val="2"/>
          <w:sz w:val="32"/>
          <w:szCs w:val="22"/>
          <w:u w:val="none"/>
          <w:lang w:val="en-US" w:eastAsia="zh-CN"/>
        </w:rPr>
      </w:pPr>
      <w:r>
        <w:rPr>
          <w:rFonts w:eastAsia="黑体"/>
          <w:b w:val="0"/>
          <w:bCs/>
          <w:sz w:val="32"/>
          <w:highlight w:val="none"/>
          <w:u w:val="none"/>
          <w:shd w:val="clear" w:color="auto" w:fill="auto"/>
        </w:rPr>
        <w:t>第三十</w:t>
      </w:r>
      <w:r>
        <w:rPr>
          <w:rFonts w:hint="eastAsia" w:eastAsia="黑体"/>
          <w:b w:val="0"/>
          <w:bCs/>
          <w:sz w:val="32"/>
          <w:highlight w:val="none"/>
          <w:u w:val="none"/>
          <w:shd w:val="clear" w:color="auto" w:fill="auto"/>
          <w:lang w:val="en-US" w:eastAsia="zh-CN"/>
        </w:rPr>
        <w:t>九</w:t>
      </w:r>
      <w:r>
        <w:rPr>
          <w:rFonts w:eastAsia="黑体"/>
          <w:b w:val="0"/>
          <w:bCs/>
          <w:sz w:val="32"/>
          <w:highlight w:val="none"/>
          <w:u w:val="none"/>
          <w:shd w:val="clear" w:color="auto" w:fill="auto"/>
        </w:rPr>
        <w:t>条</w:t>
      </w:r>
      <w:r>
        <w:rPr>
          <w:b w:val="0"/>
          <w:bCs/>
          <w:sz w:val="32"/>
          <w:highlight w:val="none"/>
          <w:u w:val="none"/>
          <w:shd w:val="clear" w:color="auto" w:fill="auto"/>
        </w:rPr>
        <w:t xml:space="preserve"> </w:t>
      </w:r>
      <w:r>
        <w:rPr>
          <w:rFonts w:eastAsia="仿宋_GB2312"/>
          <w:b w:val="0"/>
          <w:bCs/>
          <w:sz w:val="32"/>
          <w:highlight w:val="none"/>
          <w:u w:val="none"/>
          <w:shd w:val="clear" w:color="auto" w:fill="auto"/>
        </w:rPr>
        <w:t>本办法由</w:t>
      </w:r>
      <w:r>
        <w:rPr>
          <w:rFonts w:hint="eastAsia" w:eastAsia="仿宋_GB2312"/>
          <w:b w:val="0"/>
          <w:bCs/>
          <w:sz w:val="32"/>
          <w:highlight w:val="none"/>
          <w:u w:val="none"/>
          <w:shd w:val="clear" w:color="auto" w:fill="auto"/>
          <w:lang w:val="en-US" w:eastAsia="zh-CN"/>
        </w:rPr>
        <w:t>伊金霍洛旗</w:t>
      </w:r>
      <w:r>
        <w:rPr>
          <w:rFonts w:hint="eastAsia" w:eastAsia="仿宋_GB2312"/>
          <w:b w:val="0"/>
          <w:bCs/>
          <w:sz w:val="32"/>
          <w:highlight w:val="none"/>
          <w:u w:val="none"/>
          <w:shd w:val="clear" w:color="auto" w:fill="auto"/>
          <w:lang w:eastAsia="zh-CN"/>
        </w:rPr>
        <w:t>矿区移民服务中心</w:t>
      </w:r>
      <w:r>
        <w:rPr>
          <w:rFonts w:eastAsia="仿宋_GB2312"/>
          <w:b w:val="0"/>
          <w:bCs/>
          <w:sz w:val="32"/>
          <w:highlight w:val="none"/>
          <w:u w:val="none"/>
          <w:shd w:val="clear" w:color="auto" w:fill="auto"/>
        </w:rPr>
        <w:t>负责解释。其他未尽事宜，依照有关法律和政策规定另行解决。</w:t>
      </w:r>
    </w:p>
    <w:p>
      <w:pPr>
        <w:pStyle w:val="2"/>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both"/>
        <w:textAlignment w:val="baseline"/>
        <w:rPr>
          <w:rStyle w:val="19"/>
          <w:rFonts w:ascii="Times New Roman" w:hAnsi="Times New Roman" w:eastAsia="宋体"/>
          <w:color w:val="000000"/>
          <w:sz w:val="31"/>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eastAsia="仿宋_GB2312"/>
          <w:b w:val="0"/>
          <w:bCs/>
          <w:sz w:val="32"/>
          <w:highlight w:val="none"/>
          <w:u w:val="none"/>
          <w:shd w:val="clear" w:color="auto" w:fill="auto"/>
          <w:lang w:val="en-US" w:eastAsia="zh-CN"/>
        </w:rPr>
      </w:pPr>
      <w:r>
        <w:rPr>
          <w:rFonts w:hint="eastAsia" w:ascii="Times New Roman" w:hAnsi="Times New Roman" w:eastAsia="仿宋_GB2312" w:cs="Times New Roman"/>
          <w:b w:val="0"/>
          <w:bCs/>
          <w:sz w:val="32"/>
          <w:szCs w:val="22"/>
          <w:highlight w:val="none"/>
          <w:u w:val="none"/>
          <w:shd w:val="clear" w:color="auto" w:fill="auto"/>
          <w:lang w:val="en-US" w:eastAsia="zh-CN"/>
        </w:rPr>
        <w:t>附件</w:t>
      </w:r>
      <w:r>
        <w:rPr>
          <w:rFonts w:hint="eastAsia" w:ascii="Times New Roman" w:hAnsi="Times New Roman" w:cs="Times New Roman"/>
          <w:b w:val="0"/>
          <w:bCs/>
          <w:sz w:val="32"/>
          <w:szCs w:val="22"/>
          <w:highlight w:val="none"/>
          <w:u w:val="none"/>
          <w:shd w:val="clear" w:color="auto" w:fill="auto"/>
          <w:lang w:val="en-US" w:eastAsia="zh-CN"/>
        </w:rPr>
        <w:t>：</w:t>
      </w:r>
      <w:r>
        <w:rPr>
          <w:rFonts w:eastAsia="仿宋_GB2312"/>
          <w:b w:val="0"/>
          <w:bCs/>
          <w:sz w:val="32"/>
          <w:highlight w:val="none"/>
          <w:u w:val="none"/>
          <w:shd w:val="clear" w:color="auto" w:fill="auto"/>
        </w:rPr>
        <w:t>伊金霍洛旗矿区移民</w:t>
      </w:r>
      <w:r>
        <w:rPr>
          <w:rFonts w:hint="eastAsia" w:eastAsia="仿宋_GB2312"/>
          <w:b w:val="0"/>
          <w:bCs/>
          <w:sz w:val="32"/>
          <w:highlight w:val="none"/>
          <w:u w:val="none"/>
          <w:shd w:val="clear" w:color="auto" w:fill="auto"/>
          <w:lang w:val="en-US" w:eastAsia="zh-CN"/>
        </w:rPr>
        <w:t>安置</w:t>
      </w:r>
      <w:r>
        <w:rPr>
          <w:rFonts w:eastAsia="仿宋_GB2312"/>
          <w:b w:val="0"/>
          <w:bCs/>
          <w:sz w:val="32"/>
          <w:highlight w:val="none"/>
          <w:u w:val="none"/>
          <w:shd w:val="clear" w:color="auto" w:fill="auto"/>
        </w:rPr>
        <w:t>补偿</w:t>
      </w:r>
      <w:r>
        <w:rPr>
          <w:rFonts w:hint="eastAsia" w:eastAsia="仿宋_GB2312"/>
          <w:b w:val="0"/>
          <w:bCs/>
          <w:sz w:val="32"/>
          <w:highlight w:val="none"/>
          <w:u w:val="none"/>
          <w:shd w:val="clear" w:color="auto" w:fill="auto"/>
          <w:lang w:val="en-US" w:eastAsia="zh-CN"/>
        </w:rPr>
        <w:t>标准</w:t>
      </w: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p>
    <w:p>
      <w:pPr>
        <w:pStyle w:val="6"/>
        <w:rPr>
          <w:rFonts w:hint="eastAsia" w:ascii="黑体" w:hAnsi="黑体" w:eastAsia="黑体" w:cs="黑体"/>
          <w:b w:val="0"/>
          <w:bCs/>
          <w:sz w:val="32"/>
          <w:szCs w:val="32"/>
          <w:highlight w:val="none"/>
          <w:u w:val="none"/>
          <w:shd w:val="clear" w:color="auto" w:fill="auto"/>
          <w:lang w:val="en-US" w:eastAsia="zh-CN"/>
        </w:rPr>
      </w:pPr>
      <w:r>
        <w:rPr>
          <w:rFonts w:hint="eastAsia" w:ascii="黑体" w:hAnsi="黑体" w:eastAsia="黑体" w:cs="黑体"/>
          <w:b w:val="0"/>
          <w:bCs/>
          <w:sz w:val="32"/>
          <w:szCs w:val="32"/>
          <w:highlight w:val="none"/>
          <w:u w:val="none"/>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eastAsia="黑体"/>
          <w:b w:val="0"/>
          <w:bCs/>
          <w:sz w:val="32"/>
          <w:szCs w:val="32"/>
          <w:u w:val="none"/>
          <w:shd w:val="clear" w:color="auto" w:fill="auto"/>
        </w:rPr>
      </w:pPr>
      <w:r>
        <w:rPr>
          <w:rFonts w:eastAsia="方正小标宋简体"/>
          <w:b w:val="0"/>
          <w:bCs/>
          <w:sz w:val="44"/>
          <w:szCs w:val="44"/>
          <w:u w:val="none"/>
          <w:shd w:val="clear" w:color="auto" w:fill="auto"/>
        </w:rPr>
        <w:t>伊金霍洛旗矿区移民</w:t>
      </w:r>
      <w:r>
        <w:rPr>
          <w:rFonts w:hint="eastAsia" w:eastAsia="方正小标宋简体"/>
          <w:b w:val="0"/>
          <w:bCs/>
          <w:sz w:val="44"/>
          <w:szCs w:val="44"/>
          <w:u w:val="none"/>
          <w:shd w:val="clear" w:color="auto" w:fill="auto"/>
          <w:lang w:val="en-US" w:eastAsia="zh-CN"/>
        </w:rPr>
        <w:t>安置</w:t>
      </w:r>
      <w:r>
        <w:rPr>
          <w:rFonts w:eastAsia="方正小标宋简体"/>
          <w:b w:val="0"/>
          <w:bCs/>
          <w:sz w:val="44"/>
          <w:szCs w:val="44"/>
          <w:u w:val="none"/>
          <w:shd w:val="clear" w:color="auto" w:fill="auto"/>
        </w:rPr>
        <w:t>补偿标准</w:t>
      </w:r>
    </w:p>
    <w:p>
      <w:pPr>
        <w:spacing w:line="560" w:lineRule="exact"/>
        <w:ind w:firstLine="640" w:firstLineChars="200"/>
        <w:jc w:val="both"/>
        <w:rPr>
          <w:rFonts w:eastAsia="黑体"/>
          <w:b w:val="0"/>
          <w:bCs/>
          <w:sz w:val="32"/>
          <w:szCs w:val="32"/>
          <w:u w:val="single"/>
          <w:shd w:val="clear" w:color="auto" w:fill="auto"/>
        </w:rPr>
      </w:pPr>
      <w:r>
        <w:rPr>
          <w:rFonts w:eastAsia="黑体"/>
          <w:b w:val="0"/>
          <w:bCs/>
          <w:sz w:val="32"/>
          <w:szCs w:val="32"/>
          <w:u w:val="none"/>
          <w:shd w:val="clear" w:color="auto" w:fill="auto"/>
        </w:rPr>
        <w:t>一、</w:t>
      </w:r>
      <w:r>
        <w:rPr>
          <w:rFonts w:eastAsia="黑体"/>
          <w:b w:val="0"/>
          <w:bCs/>
          <w:sz w:val="32"/>
          <w:szCs w:val="32"/>
          <w:u w:val="single"/>
          <w:shd w:val="clear" w:color="auto" w:fill="auto"/>
        </w:rPr>
        <w:t>房屋补偿标准（单位：元∕</w:t>
      </w:r>
      <w:r>
        <w:rPr>
          <w:rFonts w:hint="eastAsia" w:eastAsia="黑体"/>
          <w:b w:val="0"/>
          <w:bCs/>
          <w:sz w:val="32"/>
          <w:szCs w:val="32"/>
          <w:u w:val="single"/>
          <w:shd w:val="clear" w:color="auto" w:fill="auto"/>
        </w:rPr>
        <w:t>平方米</w:t>
      </w:r>
      <w:r>
        <w:rPr>
          <w:rFonts w:eastAsia="黑体"/>
          <w:b w:val="0"/>
          <w:bCs/>
          <w:sz w:val="32"/>
          <w:szCs w:val="32"/>
          <w:u w:val="single"/>
          <w:shd w:val="clear" w:color="auto" w:fill="auto"/>
        </w:rPr>
        <w:t>）</w:t>
      </w:r>
      <w:r>
        <w:rPr>
          <w:rStyle w:val="14"/>
          <w:rFonts w:eastAsia="仿宋_GB2312"/>
          <w:b w:val="0"/>
          <w:bCs/>
          <w:color w:val="auto"/>
          <w:sz w:val="28"/>
          <w:szCs w:val="28"/>
          <w:u w:val="single"/>
          <w:shd w:val="clear" w:color="auto" w:fill="auto"/>
        </w:rPr>
        <w:t>[</w:t>
      </w:r>
      <w:r>
        <w:rPr>
          <w:rStyle w:val="14"/>
          <w:rFonts w:eastAsia="仿宋_GB2312"/>
          <w:b w:val="0"/>
          <w:bCs/>
          <w:color w:val="auto"/>
          <w:sz w:val="28"/>
          <w:szCs w:val="28"/>
          <w:u w:val="single"/>
          <w:shd w:val="clear" w:color="auto" w:fill="auto"/>
        </w:rPr>
        <w:footnoteReference w:id="17"/>
      </w:r>
      <w:r>
        <w:rPr>
          <w:rStyle w:val="14"/>
          <w:rFonts w:eastAsia="仿宋_GB2312"/>
          <w:b w:val="0"/>
          <w:bCs/>
          <w:color w:val="auto"/>
          <w:sz w:val="28"/>
          <w:szCs w:val="28"/>
          <w:u w:val="single"/>
          <w:shd w:val="clear" w:color="auto" w:fill="auto"/>
        </w:rPr>
        <w:t>]</w:t>
      </w:r>
    </w:p>
    <w:tbl>
      <w:tblPr>
        <w:tblStyle w:val="11"/>
        <w:tblW w:w="9266"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05"/>
        <w:gridCol w:w="6375"/>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76" w:type="dxa"/>
            <w:vAlign w:val="center"/>
          </w:tcPr>
          <w:p>
            <w:pPr>
              <w:spacing w:line="300" w:lineRule="exact"/>
              <w:jc w:val="center"/>
              <w:rPr>
                <w:rFonts w:eastAsia="黑体"/>
                <w:b w:val="0"/>
                <w:bCs/>
                <w:sz w:val="28"/>
                <w:szCs w:val="28"/>
                <w:u w:val="none"/>
                <w:shd w:val="clear" w:color="auto" w:fill="auto"/>
              </w:rPr>
            </w:pPr>
            <w:r>
              <w:rPr>
                <w:rFonts w:eastAsia="黑体"/>
                <w:b w:val="0"/>
                <w:bCs/>
                <w:sz w:val="28"/>
                <w:szCs w:val="28"/>
                <w:u w:val="none"/>
                <w:shd w:val="clear" w:color="auto" w:fill="auto"/>
              </w:rPr>
              <w:t>房屋结构</w:t>
            </w:r>
          </w:p>
        </w:tc>
        <w:tc>
          <w:tcPr>
            <w:tcW w:w="1005" w:type="dxa"/>
            <w:vAlign w:val="center"/>
          </w:tcPr>
          <w:p>
            <w:pPr>
              <w:spacing w:line="300" w:lineRule="exact"/>
              <w:jc w:val="center"/>
              <w:rPr>
                <w:rFonts w:eastAsia="黑体"/>
                <w:b w:val="0"/>
                <w:bCs/>
                <w:sz w:val="28"/>
                <w:szCs w:val="28"/>
                <w:u w:val="none"/>
                <w:shd w:val="clear" w:color="auto" w:fill="auto"/>
              </w:rPr>
            </w:pPr>
            <w:r>
              <w:rPr>
                <w:rFonts w:eastAsia="黑体"/>
                <w:b w:val="0"/>
                <w:bCs/>
                <w:sz w:val="28"/>
                <w:szCs w:val="28"/>
                <w:u w:val="none"/>
                <w:shd w:val="clear" w:color="auto" w:fill="auto"/>
              </w:rPr>
              <w:t>房屋类型</w:t>
            </w:r>
          </w:p>
        </w:tc>
        <w:tc>
          <w:tcPr>
            <w:tcW w:w="6375" w:type="dxa"/>
            <w:vAlign w:val="center"/>
          </w:tcPr>
          <w:p>
            <w:pPr>
              <w:spacing w:line="300" w:lineRule="exact"/>
              <w:jc w:val="center"/>
              <w:rPr>
                <w:rFonts w:eastAsia="黑体"/>
                <w:b w:val="0"/>
                <w:bCs/>
                <w:sz w:val="28"/>
                <w:szCs w:val="28"/>
                <w:u w:val="none"/>
                <w:shd w:val="clear" w:color="auto" w:fill="auto"/>
              </w:rPr>
            </w:pPr>
            <w:r>
              <w:rPr>
                <w:rFonts w:eastAsia="黑体"/>
                <w:b w:val="0"/>
                <w:bCs/>
                <w:sz w:val="28"/>
                <w:szCs w:val="28"/>
                <w:u w:val="none"/>
                <w:shd w:val="clear" w:color="auto" w:fill="auto"/>
              </w:rPr>
              <w:t>标准条件</w:t>
            </w:r>
          </w:p>
        </w:tc>
        <w:tc>
          <w:tcPr>
            <w:tcW w:w="1010" w:type="dxa"/>
            <w:vAlign w:val="center"/>
          </w:tcPr>
          <w:p>
            <w:pPr>
              <w:spacing w:line="300" w:lineRule="exact"/>
              <w:jc w:val="center"/>
              <w:rPr>
                <w:rFonts w:eastAsia="黑体"/>
                <w:b w:val="0"/>
                <w:bCs/>
                <w:sz w:val="28"/>
                <w:szCs w:val="28"/>
                <w:u w:val="none"/>
                <w:shd w:val="clear" w:color="auto" w:fill="auto"/>
              </w:rPr>
            </w:pPr>
            <w:r>
              <w:rPr>
                <w:rFonts w:eastAsia="黑体"/>
                <w:b w:val="0"/>
                <w:bCs/>
                <w:sz w:val="28"/>
                <w:szCs w:val="28"/>
                <w:u w:val="none"/>
                <w:shd w:val="clear" w:color="auto" w:fill="auto"/>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砖混结构平房</w:t>
            </w:r>
          </w:p>
        </w:tc>
        <w:tc>
          <w:tcPr>
            <w:tcW w:w="1005" w:type="dxa"/>
            <w:vAlign w:val="center"/>
          </w:tcPr>
          <w:p>
            <w:pPr>
              <w:spacing w:line="280" w:lineRule="exact"/>
              <w:jc w:val="center"/>
              <w:rPr>
                <w:rFonts w:eastAsia="仿宋_GB2312"/>
                <w:b w:val="0"/>
                <w:bCs/>
                <w:sz w:val="28"/>
                <w:szCs w:val="28"/>
                <w:u w:val="none"/>
                <w:shd w:val="clear" w:color="auto" w:fill="auto"/>
              </w:rPr>
            </w:pPr>
            <w:r>
              <w:rPr>
                <w:rFonts w:hint="eastAsia" w:eastAsia="仿宋_GB2312"/>
                <w:b w:val="0"/>
                <w:bCs/>
                <w:sz w:val="28"/>
                <w:szCs w:val="28"/>
                <w:u w:val="none"/>
                <w:shd w:val="clear" w:color="auto" w:fill="auto"/>
                <w:lang w:val="en-US" w:eastAsia="zh-CN"/>
              </w:rPr>
              <w:t>一类</w:t>
            </w:r>
            <w:r>
              <w:rPr>
                <w:rFonts w:eastAsia="仿宋_GB2312"/>
                <w:b w:val="0"/>
                <w:bCs/>
                <w:sz w:val="28"/>
                <w:szCs w:val="28"/>
                <w:u w:val="none"/>
                <w:shd w:val="clear" w:color="auto" w:fill="auto"/>
              </w:rPr>
              <w:t>主房</w:t>
            </w:r>
          </w:p>
        </w:tc>
        <w:tc>
          <w:tcPr>
            <w:tcW w:w="6375" w:type="dxa"/>
            <w:vAlign w:val="center"/>
          </w:tcPr>
          <w:p>
            <w:pPr>
              <w:spacing w:line="240" w:lineRule="exact"/>
              <w:jc w:val="left"/>
              <w:rPr>
                <w:rFonts w:eastAsia="仿宋_GB2312"/>
                <w:b w:val="0"/>
                <w:bCs/>
                <w:spacing w:val="-20"/>
                <w:sz w:val="24"/>
                <w:szCs w:val="24"/>
                <w:u w:val="none"/>
                <w:shd w:val="clear" w:color="auto" w:fill="auto"/>
              </w:rPr>
            </w:pPr>
            <w:r>
              <w:rPr>
                <w:rFonts w:eastAsia="仿宋_GB2312"/>
                <w:b w:val="0"/>
                <w:bCs/>
                <w:sz w:val="24"/>
                <w:szCs w:val="24"/>
                <w:u w:val="none"/>
                <w:shd w:val="clear" w:color="auto" w:fill="auto"/>
              </w:rPr>
              <w:t>承重的主要结构为钢筋砼和机砖，预制板或现浇屋顶，室内外门窗齐全，室内刮白墙面</w:t>
            </w:r>
            <w:r>
              <w:rPr>
                <w:rFonts w:hint="eastAsia" w:eastAsia="仿宋_GB2312"/>
                <w:b w:val="0"/>
                <w:bCs/>
                <w:sz w:val="24"/>
                <w:szCs w:val="24"/>
                <w:u w:val="none"/>
                <w:shd w:val="clear" w:color="auto" w:fill="auto"/>
                <w:lang w:eastAsia="zh-CN"/>
              </w:rPr>
              <w:t>，</w:t>
            </w:r>
            <w:r>
              <w:rPr>
                <w:rFonts w:hint="eastAsia" w:eastAsia="仿宋_GB2312"/>
                <w:b w:val="0"/>
                <w:bCs/>
                <w:sz w:val="24"/>
                <w:szCs w:val="24"/>
                <w:u w:val="none"/>
                <w:shd w:val="clear" w:color="auto" w:fill="auto"/>
                <w:lang w:val="en-US" w:eastAsia="zh-CN"/>
              </w:rPr>
              <w:t>地面硬化</w:t>
            </w:r>
            <w:r>
              <w:rPr>
                <w:rFonts w:eastAsia="仿宋_GB2312"/>
                <w:b w:val="0"/>
                <w:bCs/>
                <w:sz w:val="24"/>
                <w:szCs w:val="24"/>
                <w:u w:val="none"/>
                <w:shd w:val="clear" w:color="auto" w:fill="auto"/>
              </w:rPr>
              <w:t>。具备居住条件。</w:t>
            </w:r>
            <w:r>
              <w:rPr>
                <w:rFonts w:eastAsia="仿宋_GB2312"/>
                <w:b w:val="0"/>
                <w:bCs/>
                <w:spacing w:val="-20"/>
                <w:sz w:val="24"/>
                <w:szCs w:val="24"/>
                <w:u w:val="none"/>
                <w:shd w:val="clear" w:color="auto" w:fill="auto"/>
              </w:rPr>
              <w:t>室内净高在2.6米以上。</w:t>
            </w:r>
          </w:p>
        </w:tc>
        <w:tc>
          <w:tcPr>
            <w:tcW w:w="1010" w:type="dxa"/>
            <w:vAlign w:val="center"/>
          </w:tcPr>
          <w:p>
            <w:pPr>
              <w:spacing w:line="400" w:lineRule="exact"/>
              <w:jc w:val="center"/>
              <w:rPr>
                <w:rFonts w:eastAsia="仿宋_GB2312"/>
                <w:b w:val="0"/>
                <w:bCs/>
                <w:color w:val="auto"/>
                <w:sz w:val="28"/>
                <w:szCs w:val="28"/>
                <w:u w:val="single"/>
                <w:shd w:val="clear" w:color="auto" w:fill="auto"/>
              </w:rPr>
            </w:pPr>
            <w:r>
              <w:rPr>
                <w:rFonts w:hint="eastAsia" w:eastAsia="仿宋_GB2312"/>
                <w:b w:val="0"/>
                <w:bCs/>
                <w:color w:val="auto"/>
                <w:sz w:val="28"/>
                <w:szCs w:val="28"/>
                <w:u w:val="single"/>
                <w:shd w:val="clear" w:color="auto" w:fill="auto"/>
                <w:lang w:val="en-US" w:eastAsia="zh-CN"/>
              </w:rPr>
              <w:t>10</w:t>
            </w:r>
            <w:r>
              <w:rPr>
                <w:rFonts w:eastAsia="仿宋_GB2312"/>
                <w:b w:val="0"/>
                <w:bCs/>
                <w:color w:val="auto"/>
                <w:sz w:val="28"/>
                <w:szCs w:val="28"/>
                <w:u w:val="singl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二类主房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承重的主要结构为钢筋砼和机砖，预制板或现浇屋顶，室内外门窗齐全。</w:t>
            </w:r>
            <w:r>
              <w:rPr>
                <w:rFonts w:eastAsia="仿宋_GB2312"/>
                <w:b w:val="0"/>
                <w:bCs/>
                <w:spacing w:val="-20"/>
                <w:sz w:val="24"/>
                <w:szCs w:val="24"/>
                <w:u w:val="none"/>
                <w:shd w:val="clear" w:color="auto" w:fill="auto"/>
              </w:rPr>
              <w:t>室内净高在2.6米以上。</w:t>
            </w:r>
          </w:p>
        </w:tc>
        <w:tc>
          <w:tcPr>
            <w:tcW w:w="1010" w:type="dxa"/>
            <w:vAlign w:val="center"/>
          </w:tcPr>
          <w:p>
            <w:pPr>
              <w:spacing w:line="400" w:lineRule="exact"/>
              <w:jc w:val="center"/>
              <w:rPr>
                <w:rFonts w:hint="default" w:eastAsia="仿宋_GB2312"/>
                <w:b w:val="0"/>
                <w:bCs/>
                <w:color w:val="auto"/>
                <w:sz w:val="28"/>
                <w:szCs w:val="28"/>
                <w:u w:val="single"/>
                <w:shd w:val="clear" w:color="auto" w:fill="auto"/>
                <w:lang w:val="en-US" w:eastAsia="zh-CN"/>
              </w:rPr>
            </w:pPr>
            <w:r>
              <w:rPr>
                <w:rFonts w:hint="eastAsia" w:eastAsia="仿宋_GB2312"/>
                <w:b w:val="0"/>
                <w:bCs/>
                <w:color w:val="auto"/>
                <w:sz w:val="28"/>
                <w:szCs w:val="28"/>
                <w:u w:val="single"/>
                <w:shd w:val="clear" w:color="auto" w:fill="auto"/>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承重墙体为24</w:t>
            </w:r>
            <w:r>
              <w:rPr>
                <w:rFonts w:hint="eastAsia" w:eastAsia="仿宋_GB2312"/>
                <w:b w:val="0"/>
                <w:bCs/>
                <w:sz w:val="24"/>
                <w:szCs w:val="24"/>
                <w:u w:val="none"/>
                <w:shd w:val="clear" w:color="auto" w:fill="auto"/>
              </w:rPr>
              <w:t>厘米</w:t>
            </w:r>
            <w:r>
              <w:rPr>
                <w:rFonts w:eastAsia="仿宋_GB2312"/>
                <w:b w:val="0"/>
                <w:bCs/>
                <w:sz w:val="24"/>
                <w:szCs w:val="24"/>
                <w:u w:val="none"/>
                <w:shd w:val="clear" w:color="auto" w:fill="auto"/>
              </w:rPr>
              <w:t>机砖墙体</w:t>
            </w:r>
            <w:r>
              <w:rPr>
                <w:rFonts w:hint="eastAsia" w:eastAsia="仿宋_GB2312"/>
                <w:b w:val="0"/>
                <w:bCs/>
                <w:sz w:val="24"/>
                <w:szCs w:val="24"/>
                <w:u w:val="none"/>
                <w:shd w:val="clear" w:color="auto" w:fill="auto"/>
                <w:lang w:eastAsia="zh-CN"/>
              </w:rPr>
              <w:t>，</w:t>
            </w:r>
            <w:r>
              <w:rPr>
                <w:rFonts w:eastAsia="仿宋_GB2312"/>
                <w:b w:val="0"/>
                <w:bCs/>
                <w:sz w:val="24"/>
                <w:szCs w:val="24"/>
                <w:u w:val="none"/>
                <w:shd w:val="clear" w:color="auto" w:fill="auto"/>
              </w:rPr>
              <w:t>预制板屋顶</w:t>
            </w:r>
            <w:r>
              <w:rPr>
                <w:rFonts w:hint="eastAsia" w:eastAsia="仿宋_GB2312"/>
                <w:b w:val="0"/>
                <w:bCs/>
                <w:sz w:val="24"/>
                <w:szCs w:val="24"/>
                <w:u w:val="none"/>
                <w:shd w:val="clear" w:color="auto" w:fill="auto"/>
                <w:lang w:eastAsia="zh-CN"/>
              </w:rPr>
              <w:t>，</w:t>
            </w:r>
            <w:r>
              <w:rPr>
                <w:rFonts w:eastAsia="仿宋_GB2312"/>
                <w:b w:val="0"/>
                <w:bCs/>
                <w:sz w:val="24"/>
                <w:szCs w:val="24"/>
                <w:u w:val="none"/>
                <w:shd w:val="clear" w:color="auto" w:fill="auto"/>
              </w:rPr>
              <w:t>室内外门窗齐全，室内刮白墙面。主要用于生活居住的附属用房。室内净高在2.2米以上。</w:t>
            </w:r>
          </w:p>
        </w:tc>
        <w:tc>
          <w:tcPr>
            <w:tcW w:w="1010" w:type="dxa"/>
            <w:vAlign w:val="center"/>
          </w:tcPr>
          <w:p>
            <w:pPr>
              <w:spacing w:line="400" w:lineRule="exact"/>
              <w:jc w:val="center"/>
              <w:rPr>
                <w:rFonts w:eastAsia="仿宋_GB2312"/>
                <w:b w:val="0"/>
                <w:bCs/>
                <w:color w:val="auto"/>
                <w:sz w:val="28"/>
                <w:szCs w:val="28"/>
                <w:u w:val="single"/>
                <w:shd w:val="clear" w:color="auto" w:fill="auto"/>
              </w:rPr>
            </w:pPr>
            <w:r>
              <w:rPr>
                <w:rFonts w:hint="eastAsia" w:eastAsia="仿宋_GB2312"/>
                <w:b w:val="0"/>
                <w:bCs/>
                <w:color w:val="auto"/>
                <w:sz w:val="28"/>
                <w:szCs w:val="28"/>
                <w:u w:val="single"/>
                <w:shd w:val="clear" w:color="auto" w:fill="auto"/>
                <w:lang w:val="en-US" w:eastAsia="zh-CN"/>
              </w:rPr>
              <w:t>7</w:t>
            </w:r>
            <w:r>
              <w:rPr>
                <w:rFonts w:eastAsia="仿宋_GB2312"/>
                <w:b w:val="0"/>
                <w:bCs/>
                <w:color w:val="auto"/>
                <w:sz w:val="28"/>
                <w:szCs w:val="28"/>
                <w:u w:val="single"/>
                <w:shd w:val="clear" w:color="auto" w:fil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砖墙彩钢顶房</w:t>
            </w: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主房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承重的主要结构为钢筋砼和机砖，彩钢顶，室内外门窗齐全，室内刮白墙面。具备居住条件。</w:t>
            </w:r>
            <w:r>
              <w:rPr>
                <w:rFonts w:eastAsia="仿宋_GB2312"/>
                <w:b w:val="0"/>
                <w:bCs/>
                <w:spacing w:val="-20"/>
                <w:sz w:val="24"/>
                <w:szCs w:val="24"/>
                <w:u w:val="none"/>
                <w:shd w:val="clear" w:color="auto" w:fill="auto"/>
              </w:rPr>
              <w:t>室内净高在2.6米以上。</w:t>
            </w:r>
          </w:p>
        </w:tc>
        <w:tc>
          <w:tcPr>
            <w:tcW w:w="1010" w:type="dxa"/>
            <w:vAlign w:val="center"/>
          </w:tcPr>
          <w:p>
            <w:pPr>
              <w:spacing w:line="400" w:lineRule="exact"/>
              <w:jc w:val="center"/>
              <w:rPr>
                <w:rFonts w:eastAsia="仿宋_GB2312"/>
                <w:b w:val="0"/>
                <w:bCs/>
                <w:color w:val="auto"/>
                <w:sz w:val="28"/>
                <w:szCs w:val="28"/>
                <w:u w:val="single"/>
                <w:shd w:val="clear" w:color="auto" w:fill="auto"/>
              </w:rPr>
            </w:pPr>
            <w:r>
              <w:rPr>
                <w:rFonts w:hint="eastAsia" w:eastAsia="仿宋_GB2312"/>
                <w:b w:val="0"/>
                <w:bCs/>
                <w:color w:val="auto"/>
                <w:sz w:val="28"/>
                <w:szCs w:val="28"/>
                <w:u w:val="single"/>
                <w:shd w:val="clear" w:color="auto" w:fill="auto"/>
                <w:lang w:val="en-US" w:eastAsia="zh-CN"/>
              </w:rPr>
              <w:t>9</w:t>
            </w:r>
            <w:r>
              <w:rPr>
                <w:rFonts w:eastAsia="仿宋_GB2312"/>
                <w:b w:val="0"/>
                <w:bCs/>
                <w:color w:val="auto"/>
                <w:sz w:val="28"/>
                <w:szCs w:val="28"/>
                <w:u w:val="single"/>
                <w:shd w:val="clear" w:color="auto" w:fill="aut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承重墙体为24</w:t>
            </w:r>
            <w:r>
              <w:rPr>
                <w:rFonts w:hint="eastAsia" w:eastAsia="仿宋_GB2312"/>
                <w:b w:val="0"/>
                <w:bCs/>
                <w:sz w:val="24"/>
                <w:szCs w:val="24"/>
                <w:u w:val="none"/>
                <w:shd w:val="clear" w:color="auto" w:fill="auto"/>
              </w:rPr>
              <w:t>厘米</w:t>
            </w:r>
            <w:r>
              <w:rPr>
                <w:rFonts w:eastAsia="仿宋_GB2312"/>
                <w:b w:val="0"/>
                <w:bCs/>
                <w:sz w:val="24"/>
                <w:szCs w:val="24"/>
                <w:u w:val="none"/>
                <w:shd w:val="clear" w:color="auto" w:fill="auto"/>
              </w:rPr>
              <w:t>机砖墙体</w:t>
            </w:r>
            <w:r>
              <w:rPr>
                <w:rFonts w:hint="eastAsia" w:eastAsia="仿宋_GB2312"/>
                <w:b w:val="0"/>
                <w:bCs/>
                <w:sz w:val="24"/>
                <w:szCs w:val="24"/>
                <w:u w:val="none"/>
                <w:shd w:val="clear" w:color="auto" w:fill="auto"/>
                <w:lang w:eastAsia="zh-CN"/>
              </w:rPr>
              <w:t>，</w:t>
            </w:r>
            <w:r>
              <w:rPr>
                <w:rFonts w:eastAsia="仿宋_GB2312"/>
                <w:b w:val="0"/>
                <w:bCs/>
                <w:sz w:val="24"/>
                <w:szCs w:val="24"/>
                <w:u w:val="none"/>
                <w:shd w:val="clear" w:color="auto" w:fill="auto"/>
              </w:rPr>
              <w:t>彩钢顶</w:t>
            </w:r>
            <w:r>
              <w:rPr>
                <w:rFonts w:hint="eastAsia" w:eastAsia="仿宋_GB2312"/>
                <w:b w:val="0"/>
                <w:bCs/>
                <w:sz w:val="24"/>
                <w:szCs w:val="24"/>
                <w:u w:val="none"/>
                <w:shd w:val="clear" w:color="auto" w:fill="auto"/>
                <w:lang w:eastAsia="zh-CN"/>
              </w:rPr>
              <w:t>，</w:t>
            </w:r>
            <w:r>
              <w:rPr>
                <w:rFonts w:eastAsia="仿宋_GB2312"/>
                <w:b w:val="0"/>
                <w:bCs/>
                <w:sz w:val="24"/>
                <w:szCs w:val="24"/>
                <w:u w:val="none"/>
                <w:shd w:val="clear" w:color="auto" w:fill="auto"/>
              </w:rPr>
              <w:t>室内外门窗齐全，室内刮白墙面。主要用于生活居住的附属用房。室内净高在2.2米以上。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6</w:t>
            </w:r>
            <w:r>
              <w:rPr>
                <w:rFonts w:eastAsia="仿宋_GB2312"/>
                <w:b w:val="0"/>
                <w:bCs/>
                <w:sz w:val="28"/>
                <w:szCs w:val="28"/>
                <w:u w:val="single"/>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砖木结构起脊房</w:t>
            </w: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主房</w:t>
            </w:r>
          </w:p>
        </w:tc>
        <w:tc>
          <w:tcPr>
            <w:tcW w:w="6375" w:type="dxa"/>
            <w:vAlign w:val="center"/>
          </w:tcPr>
          <w:p>
            <w:pPr>
              <w:pStyle w:val="20"/>
              <w:spacing w:line="240" w:lineRule="exact"/>
              <w:jc w:val="left"/>
              <w:rPr>
                <w:rFonts w:eastAsia="仿宋_GB2312"/>
                <w:b w:val="0"/>
                <w:bCs/>
                <w:color w:val="000000"/>
                <w:sz w:val="24"/>
                <w:szCs w:val="24"/>
                <w:u w:val="none"/>
                <w:shd w:val="clear" w:color="auto" w:fill="auto"/>
              </w:rPr>
            </w:pPr>
            <w:r>
              <w:rPr>
                <w:rFonts w:eastAsia="仿宋_GB2312"/>
                <w:b w:val="0"/>
                <w:bCs/>
                <w:sz w:val="24"/>
                <w:szCs w:val="24"/>
                <w:u w:val="none"/>
                <w:shd w:val="clear" w:color="auto" w:fill="auto"/>
              </w:rPr>
              <w:t>承重墙体为手制砖，屋顶为椽、檩、草泥挂瓦、两坡出水、室内外门窗齐全，室内灰顶棚白灰罩面。檐高在2.8米以上。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9</w:t>
            </w:r>
            <w:r>
              <w:rPr>
                <w:rFonts w:eastAsia="仿宋_GB2312"/>
                <w:b w:val="0"/>
                <w:bCs/>
                <w:sz w:val="28"/>
                <w:szCs w:val="28"/>
                <w:u w:val="single"/>
                <w:shd w:val="clear" w:color="auto" w:fil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承重的主要结构为砖砌体、椽、檩屋顶，草泥挂瓦、两坡出水，室内外门窗齐全，室内白灰罩面。檐高2.2米以上。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7</w:t>
            </w:r>
            <w:r>
              <w:rPr>
                <w:rFonts w:eastAsia="仿宋_GB2312"/>
                <w:b w:val="0"/>
                <w:bCs/>
                <w:sz w:val="28"/>
                <w:szCs w:val="28"/>
                <w:u w:val="single"/>
                <w:shd w:val="clear" w:color="auto" w:fill="aut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砖木结构平房</w:t>
            </w: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主房</w:t>
            </w:r>
          </w:p>
        </w:tc>
        <w:tc>
          <w:tcPr>
            <w:tcW w:w="6375" w:type="dxa"/>
            <w:vAlign w:val="center"/>
          </w:tcPr>
          <w:p>
            <w:pPr>
              <w:spacing w:line="240" w:lineRule="exact"/>
              <w:jc w:val="left"/>
              <w:rPr>
                <w:b w:val="0"/>
                <w:bCs/>
                <w:sz w:val="24"/>
                <w:szCs w:val="24"/>
                <w:u w:val="none"/>
                <w:shd w:val="clear" w:color="auto" w:fill="auto"/>
              </w:rPr>
            </w:pPr>
            <w:r>
              <w:rPr>
                <w:rFonts w:eastAsia="仿宋_GB2312"/>
                <w:b w:val="0"/>
                <w:bCs/>
                <w:sz w:val="24"/>
                <w:szCs w:val="24"/>
                <w:u w:val="none"/>
                <w:shd w:val="clear" w:color="auto" w:fill="auto"/>
              </w:rPr>
              <w:t>承重主要结构为砖砌体，椽、檩屋顶、草泥挂瓦、一坡出水，室内外门窗齐全，室内白灰罩面。檐高在2.8米以上。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9</w:t>
            </w:r>
            <w:r>
              <w:rPr>
                <w:rFonts w:eastAsia="仿宋_GB2312"/>
                <w:b w:val="0"/>
                <w:bCs/>
                <w:sz w:val="28"/>
                <w:szCs w:val="28"/>
                <w:u w:val="single"/>
                <w:shd w:val="clear" w:color="auto" w:fil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内外墙体均以手制砖砌筑，顺坡椽、檩屋顶、草泥抹面，室内外门窗齐全。檐高在2.2米以上。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6</w:t>
            </w:r>
            <w:r>
              <w:rPr>
                <w:rFonts w:eastAsia="仿宋_GB2312"/>
                <w:b w:val="0"/>
                <w:bCs/>
                <w:sz w:val="28"/>
                <w:szCs w:val="28"/>
                <w:u w:val="single"/>
                <w:shd w:val="clear" w:color="auto" w:fil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砖窑洞</w:t>
            </w: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主房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承重的主要结构及屋顶均以机砖为主要材料砌筑而成，屋顶为拱形，有防水处理，灰顶棚</w:t>
            </w:r>
            <w:r>
              <w:rPr>
                <w:rFonts w:hint="eastAsia" w:eastAsia="仿宋_GB2312"/>
                <w:b w:val="0"/>
                <w:bCs/>
                <w:sz w:val="24"/>
                <w:szCs w:val="24"/>
                <w:u w:val="none"/>
                <w:shd w:val="clear" w:color="auto" w:fill="auto"/>
                <w:lang w:eastAsia="zh-CN"/>
              </w:rPr>
              <w:t>，</w:t>
            </w:r>
            <w:r>
              <w:rPr>
                <w:rFonts w:eastAsia="仿宋_GB2312"/>
                <w:b w:val="0"/>
                <w:bCs/>
                <w:sz w:val="24"/>
                <w:szCs w:val="24"/>
                <w:u w:val="none"/>
                <w:shd w:val="clear" w:color="auto" w:fill="auto"/>
              </w:rPr>
              <w:t>刮白墙面，室内外门窗齐全。室内净高在2.8米以上。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10</w:t>
            </w:r>
            <w:r>
              <w:rPr>
                <w:rFonts w:eastAsia="仿宋_GB2312"/>
                <w:b w:val="0"/>
                <w:bCs/>
                <w:sz w:val="28"/>
                <w:szCs w:val="28"/>
                <w:u w:val="single"/>
                <w:shd w:val="clear" w:color="auto" w:fill="aut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承重的主要结构及屋顶均以机砖为主要材料砌筑而成，屋顶为拱形，有防水处理，靠拱抹灰顶，大白墙面，室内外门窗齐全。室内净高在2.2米以上。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7</w:t>
            </w:r>
            <w:r>
              <w:rPr>
                <w:rFonts w:eastAsia="仿宋_GB2312"/>
                <w:b w:val="0"/>
                <w:bCs/>
                <w:sz w:val="28"/>
                <w:szCs w:val="28"/>
                <w:u w:val="singl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76" w:type="dxa"/>
            <w:vMerge w:val="restart"/>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半砖木结构起脊房</w:t>
            </w: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主房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内墙为土坯，外墙为砖包门面，屋顶为椽、檩、草泥挂瓦、两坡出水，室内外门窗齐全，外墙水泥勾缝，内墙草泥拉底，白灰罩面。檐高在2.8米以上。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9</w:t>
            </w:r>
            <w:r>
              <w:rPr>
                <w:rFonts w:eastAsia="仿宋_GB2312"/>
                <w:b w:val="0"/>
                <w:bCs/>
                <w:sz w:val="28"/>
                <w:szCs w:val="28"/>
                <w:u w:val="single"/>
                <w:shd w:val="clear" w:color="auto" w:fill="aut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76" w:type="dxa"/>
            <w:vMerge w:val="continue"/>
            <w:vAlign w:val="center"/>
          </w:tcPr>
          <w:p>
            <w:pPr>
              <w:spacing w:line="280" w:lineRule="exact"/>
              <w:jc w:val="center"/>
              <w:rPr>
                <w:rFonts w:eastAsia="仿宋_GB2312"/>
                <w:b w:val="0"/>
                <w:bCs/>
                <w:sz w:val="28"/>
                <w:szCs w:val="28"/>
                <w:u w:val="none"/>
                <w:shd w:val="clear" w:color="auto" w:fill="auto"/>
              </w:rPr>
            </w:pPr>
          </w:p>
        </w:tc>
        <w:tc>
          <w:tcPr>
            <w:tcW w:w="100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内墙为土坯，外墙为砖包门面屋顶为椽、檩平顶，一坡出水，草泥抹面，室内外门窗齐全，外墙水泥勾缝，内墙草泥拉底。檐高在2米以上。</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6</w:t>
            </w:r>
            <w:r>
              <w:rPr>
                <w:rFonts w:eastAsia="仿宋_GB2312"/>
                <w:b w:val="0"/>
                <w:bCs/>
                <w:sz w:val="28"/>
                <w:szCs w:val="28"/>
                <w:u w:val="single"/>
                <w:shd w:val="clear" w:color="auto" w:fil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76" w:type="dxa"/>
            <w:vMerge w:val="restart"/>
            <w:vAlign w:val="center"/>
          </w:tcPr>
          <w:p>
            <w:pPr>
              <w:spacing w:line="28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土木结构平房</w:t>
            </w:r>
          </w:p>
        </w:tc>
        <w:tc>
          <w:tcPr>
            <w:tcW w:w="1005" w:type="dxa"/>
            <w:vAlign w:val="center"/>
          </w:tcPr>
          <w:p>
            <w:pPr>
              <w:spacing w:line="28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主房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土坯或土打外墙，草泥抹面，屋顶为椽、檩平顶，一坡出水，室内外门窗齐全，内墙泥沙抹面刷大白。檐高在2.2米以上（含2.2米）。</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6</w:t>
            </w:r>
            <w:r>
              <w:rPr>
                <w:rFonts w:eastAsia="仿宋_GB2312"/>
                <w:b w:val="0"/>
                <w:bCs/>
                <w:sz w:val="28"/>
                <w:szCs w:val="28"/>
                <w:u w:val="single"/>
                <w:shd w:val="clear" w:color="auto" w:fill="aut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 w:type="dxa"/>
            <w:vMerge w:val="continue"/>
            <w:vAlign w:val="center"/>
          </w:tcPr>
          <w:p>
            <w:pPr>
              <w:spacing w:line="280" w:lineRule="exact"/>
              <w:jc w:val="center"/>
              <w:rPr>
                <w:rFonts w:eastAsia="仿宋_GB2312"/>
                <w:b w:val="0"/>
                <w:bCs/>
                <w:spacing w:val="-20"/>
                <w:sz w:val="28"/>
                <w:szCs w:val="28"/>
                <w:u w:val="none"/>
                <w:shd w:val="clear" w:color="auto" w:fill="auto"/>
              </w:rPr>
            </w:pPr>
          </w:p>
        </w:tc>
        <w:tc>
          <w:tcPr>
            <w:tcW w:w="1005" w:type="dxa"/>
            <w:vAlign w:val="center"/>
          </w:tcPr>
          <w:p>
            <w:pPr>
              <w:spacing w:line="28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凉房</w:t>
            </w:r>
          </w:p>
        </w:tc>
        <w:tc>
          <w:tcPr>
            <w:tcW w:w="6375" w:type="dxa"/>
            <w:vAlign w:val="center"/>
          </w:tcPr>
          <w:p>
            <w:pPr>
              <w:spacing w:line="240" w:lineRule="exact"/>
              <w:jc w:val="left"/>
              <w:rPr>
                <w:rFonts w:eastAsia="仿宋_GB2312"/>
                <w:b w:val="0"/>
                <w:bCs/>
                <w:sz w:val="24"/>
                <w:szCs w:val="24"/>
                <w:u w:val="none"/>
                <w:shd w:val="clear" w:color="auto" w:fill="auto"/>
              </w:rPr>
            </w:pPr>
            <w:r>
              <w:rPr>
                <w:rFonts w:eastAsia="仿宋_GB2312"/>
                <w:b w:val="0"/>
                <w:bCs/>
                <w:sz w:val="24"/>
                <w:szCs w:val="24"/>
                <w:u w:val="none"/>
                <w:shd w:val="clear" w:color="auto" w:fill="auto"/>
              </w:rPr>
              <w:t>土坯或土打外墙，草泥抹面，屋顶为椽、檩平顶，一坡出水，室内外门窗齐全，内墙泥沙抹面刷大白。檐高在2.2米以下。</w:t>
            </w:r>
          </w:p>
        </w:tc>
        <w:tc>
          <w:tcPr>
            <w:tcW w:w="1010" w:type="dxa"/>
            <w:vAlign w:val="center"/>
          </w:tcPr>
          <w:p>
            <w:pPr>
              <w:spacing w:line="400" w:lineRule="exact"/>
              <w:jc w:val="center"/>
              <w:rPr>
                <w:rFonts w:eastAsia="仿宋_GB2312"/>
                <w:b w:val="0"/>
                <w:bCs/>
                <w:sz w:val="28"/>
                <w:szCs w:val="28"/>
                <w:u w:val="single"/>
                <w:shd w:val="clear" w:color="auto" w:fill="auto"/>
              </w:rPr>
            </w:pPr>
            <w:r>
              <w:rPr>
                <w:rFonts w:hint="eastAsia" w:eastAsia="仿宋_GB2312"/>
                <w:b w:val="0"/>
                <w:bCs/>
                <w:sz w:val="28"/>
                <w:szCs w:val="28"/>
                <w:u w:val="single"/>
                <w:shd w:val="clear" w:color="auto" w:fill="auto"/>
                <w:lang w:val="en-US" w:eastAsia="zh-CN"/>
              </w:rPr>
              <w:t>4</w:t>
            </w:r>
            <w:r>
              <w:rPr>
                <w:rFonts w:eastAsia="仿宋_GB2312"/>
                <w:b w:val="0"/>
                <w:bCs/>
                <w:sz w:val="28"/>
                <w:szCs w:val="28"/>
                <w:u w:val="single"/>
                <w:shd w:val="clear" w:color="auto" w:fill="auto"/>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6" w:type="dxa"/>
            <w:vAlign w:val="center"/>
          </w:tcPr>
          <w:p>
            <w:pPr>
              <w:spacing w:line="28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彩钢房</w:t>
            </w:r>
          </w:p>
        </w:tc>
        <w:tc>
          <w:tcPr>
            <w:tcW w:w="1005" w:type="dxa"/>
            <w:vAlign w:val="center"/>
          </w:tcPr>
          <w:p>
            <w:pPr>
              <w:spacing w:line="280" w:lineRule="exact"/>
              <w:jc w:val="center"/>
              <w:rPr>
                <w:rFonts w:eastAsia="仿宋_GB2312"/>
                <w:b w:val="0"/>
                <w:bCs/>
                <w:spacing w:val="-20"/>
                <w:sz w:val="28"/>
                <w:szCs w:val="28"/>
                <w:u w:val="none"/>
                <w:shd w:val="clear" w:color="auto" w:fill="auto"/>
              </w:rPr>
            </w:pPr>
          </w:p>
        </w:tc>
        <w:tc>
          <w:tcPr>
            <w:tcW w:w="6375" w:type="dxa"/>
            <w:vAlign w:val="center"/>
          </w:tcPr>
          <w:p>
            <w:pPr>
              <w:tabs>
                <w:tab w:val="left" w:pos="2375"/>
              </w:tabs>
              <w:jc w:val="left"/>
              <w:rPr>
                <w:b w:val="0"/>
                <w:bCs/>
                <w:u w:val="none"/>
                <w:lang w:val="en-US" w:eastAsia="zh-CN"/>
              </w:rPr>
            </w:pPr>
          </w:p>
        </w:tc>
        <w:tc>
          <w:tcPr>
            <w:tcW w:w="1010" w:type="dxa"/>
            <w:vAlign w:val="center"/>
          </w:tcPr>
          <w:p>
            <w:pPr>
              <w:spacing w:line="400" w:lineRule="exact"/>
              <w:jc w:val="center"/>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66"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eastAsia="宋体"/>
                <w:lang w:val="en-US" w:eastAsia="zh-CN"/>
              </w:rPr>
            </w:pPr>
            <w:r>
              <w:t>说明：</w:t>
            </w:r>
            <w:r>
              <w:rPr>
                <w:rFonts w:hint="eastAsia"/>
                <w:u w:val="single"/>
                <w:lang w:val="en-US" w:eastAsia="zh-CN"/>
              </w:rPr>
              <w:t>1.房屋补偿执行“一户一宅”的原则。</w:t>
            </w:r>
          </w:p>
          <w:p>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pPr>
            <w:r>
              <w:rPr>
                <w:rFonts w:hint="eastAsia"/>
                <w:lang w:val="en-US" w:eastAsia="zh-CN"/>
              </w:rPr>
              <w:t>2</w:t>
            </w:r>
            <w:r>
              <w:t>.空调每户不超过</w:t>
            </w:r>
            <w:r>
              <w:rPr>
                <w:rFonts w:hint="eastAsia"/>
                <w:lang w:val="en-US" w:eastAsia="zh-CN"/>
              </w:rPr>
              <w:t>1</w:t>
            </w:r>
            <w:r>
              <w:t>台，立式空调按1500元/台补偿。</w:t>
            </w:r>
          </w:p>
          <w:p>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rPr>
                <w:rFonts w:hint="default" w:eastAsia="仿宋_GB2312"/>
                <w:lang w:val="en-US" w:eastAsia="zh-CN"/>
              </w:rPr>
            </w:pPr>
            <w:r>
              <w:rPr>
                <w:rFonts w:hint="eastAsia"/>
                <w:lang w:val="en-US" w:eastAsia="zh-CN"/>
              </w:rPr>
              <w:t>3</w:t>
            </w:r>
            <w:r>
              <w:t>.太阳能热水器每户不超过1台，按3000元/台补偿。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eastAsia="黑体"/>
          <w:b w:val="0"/>
          <w:bCs/>
          <w:sz w:val="32"/>
          <w:szCs w:val="32"/>
          <w:u w:val="none"/>
          <w:shd w:val="clear" w:color="auto" w:fill="auto"/>
        </w:rPr>
      </w:pPr>
      <w:r>
        <w:rPr>
          <w:rFonts w:hint="eastAsia" w:eastAsia="黑体"/>
          <w:b w:val="0"/>
          <w:bCs/>
          <w:sz w:val="32"/>
          <w:szCs w:val="32"/>
          <w:u w:val="none"/>
          <w:shd w:val="clear" w:color="auto" w:fill="auto"/>
          <w:lang w:val="en-US" w:eastAsia="zh-CN"/>
        </w:rPr>
        <w:t>二、</w:t>
      </w:r>
      <w:r>
        <w:rPr>
          <w:rFonts w:eastAsia="黑体"/>
          <w:b w:val="0"/>
          <w:bCs/>
          <w:sz w:val="32"/>
          <w:szCs w:val="32"/>
          <w:u w:val="none"/>
          <w:shd w:val="clear" w:color="auto" w:fill="auto"/>
        </w:rPr>
        <w:t>附属设施（室外）补偿标准</w:t>
      </w:r>
    </w:p>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620"/>
        <w:gridCol w:w="1425"/>
        <w:gridCol w:w="1515"/>
        <w:gridCol w:w="148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82"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项目名称</w:t>
            </w:r>
          </w:p>
        </w:tc>
        <w:tc>
          <w:tcPr>
            <w:tcW w:w="1620"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补偿标准</w:t>
            </w:r>
          </w:p>
        </w:tc>
        <w:tc>
          <w:tcPr>
            <w:tcW w:w="1425"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项目名称</w:t>
            </w:r>
          </w:p>
        </w:tc>
        <w:tc>
          <w:tcPr>
            <w:tcW w:w="1515"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补偿标准</w:t>
            </w:r>
          </w:p>
        </w:tc>
        <w:tc>
          <w:tcPr>
            <w:tcW w:w="1485"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项目名称</w:t>
            </w:r>
          </w:p>
        </w:tc>
        <w:tc>
          <w:tcPr>
            <w:tcW w:w="1755" w:type="dxa"/>
            <w:vAlign w:val="center"/>
          </w:tcPr>
          <w:p>
            <w:pPr>
              <w:jc w:val="center"/>
              <w:rPr>
                <w:rFonts w:eastAsia="黑体"/>
                <w:b w:val="0"/>
                <w:bCs/>
                <w:sz w:val="28"/>
                <w:szCs w:val="28"/>
                <w:u w:val="none"/>
                <w:shd w:val="clear" w:color="auto" w:fill="auto"/>
              </w:rPr>
            </w:pPr>
            <w:r>
              <w:rPr>
                <w:rFonts w:eastAsia="黑体"/>
                <w:b w:val="0"/>
                <w:bCs/>
                <w:sz w:val="28"/>
                <w:szCs w:val="28"/>
                <w:u w:val="none"/>
                <w:shd w:val="clear" w:color="auto" w:fill="auto"/>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82" w:type="dxa"/>
            <w:vAlign w:val="center"/>
          </w:tcPr>
          <w:p>
            <w:pPr>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外墙瓷砖</w:t>
            </w:r>
          </w:p>
        </w:tc>
        <w:tc>
          <w:tcPr>
            <w:tcW w:w="1620" w:type="dxa"/>
            <w:vAlign w:val="center"/>
          </w:tcPr>
          <w:p>
            <w:pPr>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70元/</w:t>
            </w:r>
            <w:r>
              <w:rPr>
                <w:b w:val="0"/>
                <w:bCs/>
                <w:sz w:val="28"/>
                <w:szCs w:val="28"/>
                <w:u w:val="none"/>
                <w:shd w:val="clear" w:color="auto" w:fill="auto"/>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b w:val="0"/>
                <w:bCs/>
                <w:spacing w:val="-20"/>
                <w:sz w:val="28"/>
                <w:szCs w:val="28"/>
                <w:u w:val="none"/>
                <w:shd w:val="clear" w:color="auto" w:fill="auto"/>
                <w:lang w:val="en-US" w:eastAsia="zh-CN"/>
              </w:rPr>
            </w:pPr>
            <w:r>
              <w:rPr>
                <w:rFonts w:hint="eastAsia" w:eastAsia="仿宋_GB2312"/>
                <w:b w:val="0"/>
                <w:bCs/>
                <w:spacing w:val="-20"/>
                <w:sz w:val="28"/>
                <w:szCs w:val="28"/>
                <w:u w:val="none"/>
                <w:shd w:val="clear" w:color="auto" w:fill="auto"/>
                <w:lang w:val="en-US" w:eastAsia="zh-CN"/>
              </w:rPr>
              <w:t>水磨石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lang w:eastAsia="zh-CN"/>
              </w:rPr>
            </w:pPr>
            <w:r>
              <w:rPr>
                <w:rFonts w:hint="eastAsia" w:eastAsia="仿宋_GB2312"/>
                <w:b w:val="0"/>
                <w:bCs/>
                <w:spacing w:val="-20"/>
                <w:sz w:val="28"/>
                <w:szCs w:val="28"/>
                <w:u w:val="single"/>
                <w:shd w:val="clear" w:color="auto" w:fill="auto"/>
                <w:lang w:val="en-US" w:eastAsia="zh-CN"/>
              </w:rPr>
              <w:t>（院落</w:t>
            </w:r>
            <w:r>
              <w:rPr>
                <w:rFonts w:hint="eastAsia" w:eastAsia="仿宋_GB2312"/>
                <w:b w:val="0"/>
                <w:bCs/>
                <w:spacing w:val="-20"/>
                <w:sz w:val="28"/>
                <w:szCs w:val="28"/>
                <w:u w:val="single"/>
                <w:shd w:val="clear" w:color="auto" w:fill="auto"/>
                <w:lang w:eastAsia="zh-CN"/>
              </w:rPr>
              <w:t>）</w:t>
            </w:r>
            <w:r>
              <w:rPr>
                <w:rStyle w:val="14"/>
                <w:rFonts w:hint="eastAsia" w:eastAsia="仿宋_GB2312"/>
                <w:b w:val="0"/>
                <w:bCs/>
                <w:spacing w:val="-20"/>
                <w:sz w:val="28"/>
                <w:szCs w:val="28"/>
                <w:u w:val="single"/>
                <w:shd w:val="clear" w:color="auto" w:fill="auto"/>
                <w:lang w:eastAsia="zh-CN"/>
              </w:rPr>
              <w:t>[</w:t>
            </w:r>
            <w:r>
              <w:rPr>
                <w:rStyle w:val="14"/>
                <w:rFonts w:hint="eastAsia" w:eastAsia="仿宋_GB2312"/>
                <w:b w:val="0"/>
                <w:bCs/>
                <w:spacing w:val="-20"/>
                <w:sz w:val="28"/>
                <w:szCs w:val="28"/>
                <w:u w:val="single"/>
                <w:shd w:val="clear" w:color="auto" w:fill="auto"/>
                <w:lang w:eastAsia="zh-CN"/>
              </w:rPr>
              <w:footnoteReference w:id="18"/>
            </w:r>
            <w:r>
              <w:rPr>
                <w:rStyle w:val="14"/>
                <w:rFonts w:hint="eastAsia" w:eastAsia="仿宋_GB2312"/>
                <w:b w:val="0"/>
                <w:bCs/>
                <w:spacing w:val="-20"/>
                <w:sz w:val="28"/>
                <w:szCs w:val="28"/>
                <w:u w:val="single"/>
                <w:shd w:val="clear" w:color="auto" w:fill="auto"/>
                <w:lang w:eastAsia="zh-CN"/>
              </w:rPr>
              <w:t>]</w:t>
            </w:r>
          </w:p>
        </w:tc>
        <w:tc>
          <w:tcPr>
            <w:tcW w:w="1515" w:type="dxa"/>
            <w:vAlign w:val="center"/>
          </w:tcPr>
          <w:p>
            <w:pPr>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42元/</w:t>
            </w:r>
            <w:r>
              <w:rPr>
                <w:b w:val="0"/>
                <w:bCs/>
                <w:sz w:val="28"/>
                <w:szCs w:val="28"/>
                <w:u w:val="none"/>
                <w:shd w:val="clear" w:color="auto" w:fill="auto"/>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电动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车库门</w:t>
            </w:r>
          </w:p>
        </w:tc>
        <w:tc>
          <w:tcPr>
            <w:tcW w:w="1755" w:type="dxa"/>
            <w:vAlign w:val="center"/>
          </w:tcPr>
          <w:p>
            <w:pPr>
              <w:spacing w:line="320" w:lineRule="exact"/>
              <w:jc w:val="center"/>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2800元/个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涂料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（拉底）</w:t>
            </w:r>
          </w:p>
        </w:tc>
        <w:tc>
          <w:tcPr>
            <w:tcW w:w="1620" w:type="dxa"/>
            <w:vAlign w:val="center"/>
          </w:tcPr>
          <w:p>
            <w:pPr>
              <w:spacing w:line="32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56元/</w:t>
            </w:r>
            <w:r>
              <w:rPr>
                <w:b w:val="0"/>
                <w:bCs/>
                <w:sz w:val="28"/>
                <w:szCs w:val="28"/>
                <w:u w:val="none"/>
                <w:shd w:val="clear" w:color="auto" w:fill="auto"/>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玻化砖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仿宋_GB2312"/>
                <w:lang w:val="en-US" w:eastAsia="zh-CN"/>
              </w:rPr>
            </w:pPr>
            <w:r>
              <w:rPr>
                <w:rFonts w:hint="eastAsia" w:eastAsia="仿宋_GB2312"/>
                <w:b w:val="0"/>
                <w:bCs/>
                <w:spacing w:val="-20"/>
                <w:sz w:val="28"/>
                <w:szCs w:val="28"/>
                <w:u w:val="single"/>
                <w:shd w:val="clear" w:color="auto" w:fill="auto"/>
                <w:lang w:val="en-US" w:eastAsia="zh-CN"/>
              </w:rPr>
              <w:t>(院落）</w:t>
            </w:r>
            <w:r>
              <w:rPr>
                <w:rStyle w:val="14"/>
                <w:rFonts w:hint="eastAsia" w:eastAsia="仿宋_GB2312"/>
                <w:b w:val="0"/>
                <w:bCs/>
                <w:spacing w:val="-20"/>
                <w:sz w:val="28"/>
                <w:szCs w:val="28"/>
                <w:u w:val="single"/>
                <w:shd w:val="clear" w:color="auto" w:fill="auto"/>
                <w:lang w:val="en-US" w:eastAsia="zh-CN"/>
              </w:rPr>
              <w:t>[</w:t>
            </w:r>
            <w:r>
              <w:rPr>
                <w:rStyle w:val="14"/>
                <w:rFonts w:hint="eastAsia" w:eastAsia="仿宋_GB2312"/>
                <w:b w:val="0"/>
                <w:bCs/>
                <w:spacing w:val="-20"/>
                <w:sz w:val="28"/>
                <w:szCs w:val="28"/>
                <w:u w:val="single"/>
                <w:shd w:val="clear" w:color="auto" w:fill="auto"/>
                <w:lang w:val="en-US" w:eastAsia="zh-CN"/>
              </w:rPr>
              <w:footnoteReference w:id="19"/>
            </w:r>
            <w:r>
              <w:rPr>
                <w:rStyle w:val="14"/>
                <w:rFonts w:hint="eastAsia" w:eastAsia="仿宋_GB2312"/>
                <w:b w:val="0"/>
                <w:bCs/>
                <w:spacing w:val="-20"/>
                <w:sz w:val="28"/>
                <w:szCs w:val="28"/>
                <w:u w:val="single"/>
                <w:shd w:val="clear" w:color="auto" w:fill="auto"/>
                <w:lang w:val="en-US" w:eastAsia="zh-CN"/>
              </w:rPr>
              <w:t>]</w:t>
            </w:r>
          </w:p>
        </w:tc>
        <w:tc>
          <w:tcPr>
            <w:tcW w:w="1515" w:type="dxa"/>
            <w:vAlign w:val="center"/>
          </w:tcPr>
          <w:p>
            <w:pPr>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70元/</w:t>
            </w:r>
            <w:r>
              <w:rPr>
                <w:b w:val="0"/>
                <w:bCs/>
                <w:sz w:val="28"/>
                <w:szCs w:val="28"/>
                <w:u w:val="none"/>
                <w:shd w:val="clear" w:color="auto" w:fill="auto"/>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车库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卷帘门</w:t>
            </w:r>
          </w:p>
        </w:tc>
        <w:tc>
          <w:tcPr>
            <w:tcW w:w="1755" w:type="dxa"/>
            <w:vAlign w:val="center"/>
          </w:tcPr>
          <w:p>
            <w:pPr>
              <w:spacing w:line="320" w:lineRule="exact"/>
              <w:jc w:val="center"/>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2000元/个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2"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水泥拉底</w:t>
            </w:r>
          </w:p>
        </w:tc>
        <w:tc>
          <w:tcPr>
            <w:tcW w:w="1620"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30</w:t>
            </w:r>
            <w:r>
              <w:rPr>
                <w:rFonts w:eastAsia="仿宋_GB2312"/>
                <w:b w:val="0"/>
                <w:bCs/>
                <w:sz w:val="28"/>
                <w:szCs w:val="28"/>
                <w:u w:val="none"/>
                <w:shd w:val="clear" w:color="auto" w:fill="auto"/>
              </w:rPr>
              <w:t>元/</w:t>
            </w:r>
            <w:r>
              <w:rPr>
                <w:b w:val="0"/>
                <w:bCs/>
                <w:sz w:val="28"/>
                <w:szCs w:val="28"/>
                <w:u w:val="none"/>
                <w:shd w:val="clear" w:color="auto" w:fill="auto"/>
              </w:rPr>
              <w:t>㎡</w:t>
            </w:r>
          </w:p>
        </w:tc>
        <w:tc>
          <w:tcPr>
            <w:tcW w:w="1425"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砖硬化</w:t>
            </w:r>
          </w:p>
          <w:p>
            <w:pPr>
              <w:spacing w:line="320" w:lineRule="exact"/>
              <w:jc w:val="center"/>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院落</w:t>
            </w:r>
          </w:p>
        </w:tc>
        <w:tc>
          <w:tcPr>
            <w:tcW w:w="1515"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kern w:val="0"/>
                <w:sz w:val="28"/>
                <w:szCs w:val="28"/>
                <w:u w:val="none"/>
                <w:shd w:val="clear" w:color="auto" w:fill="auto"/>
              </w:rPr>
              <w:t>20元/</w:t>
            </w:r>
            <w:r>
              <w:rPr>
                <w:b w:val="0"/>
                <w:bCs/>
                <w:sz w:val="28"/>
                <w:szCs w:val="28"/>
                <w:u w:val="none"/>
                <w:shd w:val="clear" w:color="auto" w:fill="auto"/>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8"/>
                <w:szCs w:val="28"/>
                <w:u w:val="none"/>
              </w:rPr>
            </w:pPr>
            <w:r>
              <w:rPr>
                <w:rFonts w:hint="eastAsia" w:ascii="仿宋_GB2312" w:hAnsi="仿宋_GB2312" w:eastAsia="仿宋_GB2312" w:cs="仿宋_GB2312"/>
                <w:b w:val="0"/>
                <w:bCs/>
                <w:sz w:val="28"/>
                <w:szCs w:val="28"/>
                <w:u w:val="none"/>
              </w:rPr>
              <w:t>铁大门</w:t>
            </w:r>
          </w:p>
          <w:p>
            <w:pPr>
              <w:pStyle w:val="6"/>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b w:val="0"/>
                <w:bCs/>
                <w:u w:val="none"/>
              </w:rPr>
            </w:pPr>
            <w:r>
              <w:rPr>
                <w:rFonts w:eastAsia="仿宋_GB2312"/>
                <w:b w:val="0"/>
                <w:bCs/>
                <w:sz w:val="28"/>
                <w:szCs w:val="28"/>
                <w:u w:val="none"/>
                <w:shd w:val="clear" w:color="auto" w:fill="auto"/>
              </w:rPr>
              <w:t>防盗大门</w:t>
            </w:r>
          </w:p>
        </w:tc>
        <w:tc>
          <w:tcPr>
            <w:tcW w:w="1755"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800元/副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2"/>
                <w:sz w:val="28"/>
                <w:szCs w:val="28"/>
                <w:u w:val="none"/>
                <w:shd w:val="clear" w:color="auto" w:fill="auto"/>
              </w:rPr>
              <w:t>标准化</w:t>
            </w:r>
            <w:r>
              <w:rPr>
                <w:rFonts w:eastAsia="仿宋_GB2312"/>
                <w:b w:val="0"/>
                <w:bCs/>
                <w:kern w:val="0"/>
                <w:sz w:val="28"/>
                <w:szCs w:val="28"/>
                <w:u w:val="none"/>
                <w:shd w:val="clear" w:color="auto" w:fill="auto"/>
              </w:rPr>
              <w:t>圈棚</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300元/</w:t>
            </w:r>
            <w:r>
              <w:rPr>
                <w:b w:val="0"/>
                <w:bCs/>
                <w:sz w:val="28"/>
                <w:szCs w:val="28"/>
                <w:u w:val="none"/>
                <w:shd w:val="clear" w:color="auto" w:fill="auto"/>
              </w:rPr>
              <w:t>㎡</w:t>
            </w:r>
          </w:p>
        </w:tc>
        <w:tc>
          <w:tcPr>
            <w:tcW w:w="1425" w:type="dxa"/>
            <w:vAlign w:val="center"/>
          </w:tcPr>
          <w:p>
            <w:pPr>
              <w:spacing w:line="320" w:lineRule="exact"/>
              <w:jc w:val="center"/>
              <w:rPr>
                <w:rFonts w:eastAsia="仿宋_GB2312"/>
                <w:b w:val="0"/>
                <w:bCs/>
                <w:sz w:val="24"/>
                <w:szCs w:val="24"/>
                <w:u w:val="none"/>
                <w:shd w:val="clear" w:color="auto" w:fill="auto"/>
              </w:rPr>
            </w:pPr>
            <w:r>
              <w:rPr>
                <w:rFonts w:eastAsia="仿宋_GB2312"/>
                <w:b w:val="0"/>
                <w:bCs/>
                <w:spacing w:val="-20"/>
                <w:sz w:val="28"/>
                <w:szCs w:val="28"/>
                <w:u w:val="none"/>
                <w:shd w:val="clear" w:color="auto" w:fill="auto"/>
              </w:rPr>
              <w:t>水泥硬化</w:t>
            </w:r>
          </w:p>
        </w:tc>
        <w:tc>
          <w:tcPr>
            <w:tcW w:w="1515" w:type="dxa"/>
            <w:vAlign w:val="center"/>
          </w:tcPr>
          <w:p>
            <w:pPr>
              <w:spacing w:line="32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35元/</w:t>
            </w:r>
            <w:r>
              <w:rPr>
                <w:b w:val="0"/>
                <w:bCs/>
                <w:sz w:val="28"/>
                <w:szCs w:val="28"/>
                <w:u w:val="none"/>
                <w:shd w:val="clear" w:color="auto" w:fill="auto"/>
              </w:rPr>
              <w:t>㎡</w:t>
            </w:r>
          </w:p>
        </w:tc>
        <w:tc>
          <w:tcPr>
            <w:tcW w:w="1485"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转槽</w:t>
            </w:r>
          </w:p>
        </w:tc>
        <w:tc>
          <w:tcPr>
            <w:tcW w:w="1755"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560元/个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砖混硬棚</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200元/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砖青贮窖</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2000元/个</w:t>
            </w:r>
          </w:p>
        </w:tc>
        <w:tc>
          <w:tcPr>
            <w:tcW w:w="148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露天灶</w:t>
            </w:r>
          </w:p>
        </w:tc>
        <w:tc>
          <w:tcPr>
            <w:tcW w:w="1755"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140元/个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砖木硬棚</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150元/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土青贮窖</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3元/</w:t>
            </w:r>
            <w:r>
              <w:rPr>
                <w:b w:val="0"/>
                <w:bCs/>
                <w:sz w:val="28"/>
                <w:szCs w:val="28"/>
                <w:u w:val="none"/>
                <w:shd w:val="clear" w:color="auto" w:fill="auto"/>
              </w:rPr>
              <w:t>m</w:t>
            </w:r>
            <w:r>
              <w:rPr>
                <w:b w:val="0"/>
                <w:bCs/>
                <w:sz w:val="28"/>
                <w:szCs w:val="28"/>
                <w:u w:val="none"/>
                <w:shd w:val="clear" w:color="auto" w:fill="auto"/>
                <w:vertAlign w:val="superscript"/>
              </w:rPr>
              <w:t>3</w:t>
            </w:r>
          </w:p>
        </w:tc>
        <w:tc>
          <w:tcPr>
            <w:tcW w:w="1485" w:type="dxa"/>
            <w:vAlign w:val="center"/>
          </w:tcPr>
          <w:p>
            <w:pPr>
              <w:spacing w:line="360" w:lineRule="exact"/>
              <w:jc w:val="center"/>
              <w:rPr>
                <w:b w:val="0"/>
                <w:bCs/>
                <w:color w:val="auto"/>
                <w:u w:val="none"/>
              </w:rPr>
            </w:pPr>
            <w:r>
              <w:rPr>
                <w:rFonts w:eastAsia="仿宋_GB2312"/>
                <w:b w:val="0"/>
                <w:bCs/>
                <w:color w:val="auto"/>
                <w:spacing w:val="-20"/>
                <w:sz w:val="28"/>
                <w:szCs w:val="28"/>
                <w:u w:val="single"/>
                <w:shd w:val="clear" w:color="auto" w:fill="auto"/>
              </w:rPr>
              <w:t>寿木</w:t>
            </w:r>
          </w:p>
        </w:tc>
        <w:tc>
          <w:tcPr>
            <w:tcW w:w="1755" w:type="dxa"/>
            <w:vAlign w:val="center"/>
          </w:tcPr>
          <w:p>
            <w:pPr>
              <w:spacing w:line="360" w:lineRule="exact"/>
              <w:jc w:val="center"/>
              <w:rPr>
                <w:rFonts w:eastAsia="仿宋_GB2312"/>
                <w:b w:val="0"/>
                <w:bCs/>
                <w:color w:val="auto"/>
                <w:sz w:val="28"/>
                <w:szCs w:val="28"/>
                <w:u w:val="none"/>
                <w:shd w:val="clear" w:color="auto" w:fill="auto"/>
              </w:rPr>
            </w:pPr>
            <w:r>
              <w:rPr>
                <w:rFonts w:hint="eastAsia" w:eastAsia="仿宋_GB2312"/>
                <w:b w:val="0"/>
                <w:bCs/>
                <w:color w:val="auto"/>
                <w:sz w:val="28"/>
                <w:szCs w:val="28"/>
                <w:u w:val="single"/>
                <w:shd w:val="clear" w:color="auto" w:fill="auto"/>
                <w:lang w:val="en-US" w:eastAsia="zh-CN"/>
              </w:rPr>
              <w:t>5</w:t>
            </w:r>
            <w:r>
              <w:rPr>
                <w:rFonts w:eastAsia="仿宋_GB2312"/>
                <w:b w:val="0"/>
                <w:bCs/>
                <w:color w:val="auto"/>
                <w:sz w:val="28"/>
                <w:szCs w:val="28"/>
                <w:u w:val="single"/>
                <w:shd w:val="clear" w:color="auto" w:fill="auto"/>
              </w:rPr>
              <w:t>000元</w:t>
            </w:r>
            <w:r>
              <w:rPr>
                <w:rFonts w:eastAsia="仿宋_GB2312"/>
                <w:b w:val="0"/>
                <w:bCs/>
                <w:color w:val="auto"/>
                <w:spacing w:val="-20"/>
                <w:sz w:val="28"/>
                <w:szCs w:val="28"/>
                <w:u w:val="single"/>
                <w:shd w:val="clear" w:color="auto" w:fill="auto"/>
              </w:rPr>
              <w:t>/副</w:t>
            </w:r>
            <w:r>
              <w:rPr>
                <w:rStyle w:val="14"/>
                <w:rFonts w:eastAsia="仿宋_GB2312"/>
                <w:b w:val="0"/>
                <w:bCs/>
                <w:color w:val="auto"/>
                <w:spacing w:val="-20"/>
                <w:sz w:val="28"/>
                <w:szCs w:val="28"/>
                <w:u w:val="single"/>
                <w:shd w:val="clear" w:color="auto" w:fill="auto"/>
              </w:rPr>
              <w:t>[</w:t>
            </w:r>
            <w:r>
              <w:rPr>
                <w:rStyle w:val="14"/>
                <w:rFonts w:eastAsia="仿宋_GB2312"/>
                <w:b w:val="0"/>
                <w:bCs/>
                <w:color w:val="auto"/>
                <w:spacing w:val="-20"/>
                <w:sz w:val="28"/>
                <w:szCs w:val="28"/>
                <w:u w:val="single"/>
                <w:shd w:val="clear" w:color="auto" w:fill="auto"/>
              </w:rPr>
              <w:footnoteReference w:id="20"/>
            </w:r>
            <w:r>
              <w:rPr>
                <w:rStyle w:val="14"/>
                <w:rFonts w:eastAsia="仿宋_GB2312"/>
                <w:b w:val="0"/>
                <w:bCs/>
                <w:color w:val="auto"/>
                <w:spacing w:val="-20"/>
                <w:sz w:val="28"/>
                <w:szCs w:val="28"/>
                <w:u w:val="singl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柳木畜棚</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20</w:t>
            </w:r>
            <w:r>
              <w:rPr>
                <w:rFonts w:eastAsia="仿宋_GB2312"/>
                <w:b w:val="0"/>
                <w:bCs/>
                <w:sz w:val="28"/>
                <w:szCs w:val="28"/>
                <w:u w:val="none"/>
                <w:shd w:val="clear" w:color="auto" w:fill="auto"/>
              </w:rPr>
              <w:t>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砖菜窖</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2800元/</w:t>
            </w:r>
            <w:r>
              <w:rPr>
                <w:b w:val="0"/>
                <w:bCs/>
                <w:spacing w:val="-20"/>
                <w:sz w:val="28"/>
                <w:szCs w:val="28"/>
                <w:u w:val="none"/>
                <w:shd w:val="clear" w:color="auto" w:fill="auto"/>
              </w:rPr>
              <w:t>个</w:t>
            </w:r>
          </w:p>
        </w:tc>
        <w:tc>
          <w:tcPr>
            <w:tcW w:w="1485" w:type="dxa"/>
            <w:vAlign w:val="center"/>
          </w:tcPr>
          <w:p>
            <w:pPr>
              <w:spacing w:line="360" w:lineRule="exact"/>
              <w:jc w:val="center"/>
              <w:rPr>
                <w:b w:val="0"/>
                <w:bCs/>
                <w:color w:val="auto"/>
                <w:spacing w:val="-20"/>
                <w:szCs w:val="21"/>
                <w:u w:val="none"/>
                <w:shd w:val="clear" w:color="auto" w:fill="auto"/>
              </w:rPr>
            </w:pPr>
            <w:r>
              <w:rPr>
                <w:rFonts w:eastAsia="仿宋_GB2312"/>
                <w:b w:val="0"/>
                <w:bCs/>
                <w:color w:val="auto"/>
                <w:sz w:val="28"/>
                <w:szCs w:val="28"/>
                <w:u w:val="none"/>
                <w:shd w:val="clear" w:color="auto" w:fill="auto"/>
              </w:rPr>
              <w:t>玛尼弘</w:t>
            </w:r>
          </w:p>
        </w:tc>
        <w:tc>
          <w:tcPr>
            <w:tcW w:w="1755" w:type="dxa"/>
            <w:vAlign w:val="center"/>
          </w:tcPr>
          <w:p>
            <w:pPr>
              <w:spacing w:line="360" w:lineRule="exact"/>
              <w:jc w:val="center"/>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10000元/个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土木畜棚</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100元/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土菜窖</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1200元/</w:t>
            </w:r>
            <w:r>
              <w:rPr>
                <w:b w:val="0"/>
                <w:bCs/>
                <w:spacing w:val="-20"/>
                <w:sz w:val="28"/>
                <w:szCs w:val="28"/>
                <w:u w:val="none"/>
                <w:shd w:val="clear" w:color="auto" w:fill="auto"/>
              </w:rPr>
              <w:t>个</w:t>
            </w:r>
          </w:p>
        </w:tc>
        <w:tc>
          <w:tcPr>
            <w:tcW w:w="1485" w:type="dxa"/>
            <w:vAlign w:val="center"/>
          </w:tcPr>
          <w:p>
            <w:pPr>
              <w:spacing w:line="360" w:lineRule="exact"/>
              <w:jc w:val="center"/>
              <w:rPr>
                <w:b w:val="0"/>
                <w:bCs/>
                <w:color w:val="auto"/>
                <w:spacing w:val="-20"/>
                <w:szCs w:val="21"/>
                <w:u w:val="none"/>
                <w:shd w:val="clear" w:color="auto" w:fill="auto"/>
              </w:rPr>
            </w:pPr>
            <w:r>
              <w:rPr>
                <w:rFonts w:eastAsia="仿宋_GB2312"/>
                <w:b w:val="0"/>
                <w:bCs/>
                <w:color w:val="auto"/>
                <w:sz w:val="28"/>
                <w:szCs w:val="28"/>
                <w:u w:val="none"/>
                <w:shd w:val="clear" w:color="auto" w:fill="auto"/>
              </w:rPr>
              <w:t>砖厕所</w:t>
            </w:r>
          </w:p>
        </w:tc>
        <w:tc>
          <w:tcPr>
            <w:tcW w:w="1755" w:type="dxa"/>
            <w:vAlign w:val="center"/>
          </w:tcPr>
          <w:p>
            <w:pPr>
              <w:spacing w:line="360" w:lineRule="exact"/>
              <w:jc w:val="center"/>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3000元/个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砖墙</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50元/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场面</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3000元/</w:t>
            </w:r>
            <w:r>
              <w:rPr>
                <w:rFonts w:eastAsia="仿宋_GB2312"/>
                <w:b w:val="0"/>
                <w:bCs/>
                <w:sz w:val="28"/>
                <w:szCs w:val="28"/>
                <w:u w:val="none"/>
                <w:shd w:val="clear" w:color="auto" w:fill="auto"/>
              </w:rPr>
              <w:t>处</w:t>
            </w:r>
          </w:p>
        </w:tc>
        <w:tc>
          <w:tcPr>
            <w:tcW w:w="148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土厕所</w:t>
            </w:r>
          </w:p>
        </w:tc>
        <w:tc>
          <w:tcPr>
            <w:tcW w:w="1755" w:type="dxa"/>
            <w:vAlign w:val="center"/>
          </w:tcPr>
          <w:p>
            <w:pPr>
              <w:spacing w:line="360" w:lineRule="exact"/>
              <w:jc w:val="center"/>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420元/个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82"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土墙</w:t>
            </w:r>
          </w:p>
        </w:tc>
        <w:tc>
          <w:tcPr>
            <w:tcW w:w="1620" w:type="dxa"/>
            <w:vAlign w:val="center"/>
          </w:tcPr>
          <w:p>
            <w:pPr>
              <w:spacing w:line="36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25元/</w:t>
            </w:r>
            <w:r>
              <w:rPr>
                <w:b w:val="0"/>
                <w:bCs/>
                <w:sz w:val="28"/>
                <w:szCs w:val="28"/>
                <w:u w:val="none"/>
                <w:shd w:val="clear" w:color="auto" w:fill="auto"/>
              </w:rPr>
              <w:t>㎡</w:t>
            </w:r>
          </w:p>
        </w:tc>
        <w:tc>
          <w:tcPr>
            <w:tcW w:w="142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砖窑</w:t>
            </w:r>
          </w:p>
        </w:tc>
        <w:tc>
          <w:tcPr>
            <w:tcW w:w="151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2800元/座</w:t>
            </w:r>
          </w:p>
        </w:tc>
        <w:tc>
          <w:tcPr>
            <w:tcW w:w="1485" w:type="dxa"/>
            <w:vAlign w:val="center"/>
          </w:tcPr>
          <w:p>
            <w:pPr>
              <w:spacing w:line="360" w:lineRule="exact"/>
              <w:jc w:val="center"/>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沼气池</w:t>
            </w:r>
          </w:p>
        </w:tc>
        <w:tc>
          <w:tcPr>
            <w:tcW w:w="1755" w:type="dxa"/>
            <w:vAlign w:val="center"/>
          </w:tcPr>
          <w:p>
            <w:pPr>
              <w:spacing w:line="360" w:lineRule="exact"/>
              <w:jc w:val="center"/>
              <w:rPr>
                <w:rFonts w:eastAsia="仿宋_GB2312"/>
                <w:b w:val="0"/>
                <w:bCs/>
                <w:sz w:val="28"/>
                <w:szCs w:val="28"/>
                <w:u w:val="none"/>
                <w:shd w:val="clear" w:color="auto" w:fill="auto"/>
              </w:rPr>
            </w:pPr>
            <w:r>
              <w:rPr>
                <w:rFonts w:eastAsia="仿宋_GB2312"/>
                <w:b w:val="0"/>
                <w:bCs/>
                <w:spacing w:val="-20"/>
                <w:sz w:val="28"/>
                <w:szCs w:val="28"/>
                <w:u w:val="none"/>
                <w:shd w:val="clear" w:color="auto" w:fill="auto"/>
              </w:rPr>
              <w:t>2000元/个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水泥槽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石头槽</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140</w:t>
            </w:r>
            <w:r>
              <w:rPr>
                <w:rFonts w:hint="eastAsia" w:eastAsia="仿宋_GB2312"/>
                <w:b w:val="0"/>
                <w:bCs/>
                <w:sz w:val="28"/>
                <w:szCs w:val="28"/>
                <w:u w:val="none"/>
                <w:shd w:val="clear" w:color="auto" w:fill="auto"/>
              </w:rPr>
              <w:t>元</w:t>
            </w:r>
            <w:r>
              <w:rPr>
                <w:rFonts w:eastAsia="仿宋_GB2312"/>
                <w:b w:val="0"/>
                <w:bCs/>
                <w:sz w:val="28"/>
                <w:szCs w:val="28"/>
                <w:u w:val="none"/>
                <w:shd w:val="clear" w:color="auto" w:fill="auto"/>
              </w:rPr>
              <w:t>/个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土窑洞</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300元/</w:t>
            </w:r>
            <w:r>
              <w:rPr>
                <w:b w:val="0"/>
                <w:bCs/>
                <w:sz w:val="28"/>
                <w:szCs w:val="28"/>
                <w:u w:val="none"/>
                <w:shd w:val="clear" w:color="auto" w:fill="auto"/>
              </w:rPr>
              <w:t>㎡</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8"/>
                <w:szCs w:val="28"/>
                <w:u w:val="none"/>
              </w:rPr>
            </w:pPr>
            <w:r>
              <w:rPr>
                <w:rFonts w:hint="eastAsia" w:ascii="仿宋_GB2312" w:hAnsi="仿宋_GB2312" w:eastAsia="仿宋_GB2312" w:cs="仿宋_GB2312"/>
                <w:b w:val="0"/>
                <w:bCs/>
                <w:sz w:val="28"/>
                <w:szCs w:val="28"/>
                <w:u w:val="none"/>
              </w:rPr>
              <w:t>检查井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砖渗水井</w:t>
            </w:r>
          </w:p>
        </w:tc>
        <w:tc>
          <w:tcPr>
            <w:tcW w:w="1755" w:type="dxa"/>
            <w:vAlign w:val="center"/>
          </w:tcPr>
          <w:p>
            <w:pPr>
              <w:spacing w:line="28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490元/个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8"/>
                <w:szCs w:val="28"/>
                <w:u w:val="none"/>
              </w:rPr>
            </w:pPr>
            <w:r>
              <w:rPr>
                <w:rFonts w:hint="eastAsia" w:ascii="仿宋_GB2312" w:hAnsi="仿宋_GB2312" w:eastAsia="仿宋_GB2312" w:cs="仿宋_GB2312"/>
                <w:b w:val="0"/>
                <w:bCs/>
                <w:sz w:val="28"/>
                <w:szCs w:val="28"/>
                <w:u w:val="none"/>
              </w:rPr>
              <w:t>柳围栏</w:t>
            </w:r>
          </w:p>
          <w:p>
            <w:pPr>
              <w:pStyle w:val="6"/>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b w:val="0"/>
                <w:bCs/>
                <w:u w:val="none"/>
              </w:rPr>
            </w:pPr>
            <w:r>
              <w:rPr>
                <w:rFonts w:hint="eastAsia" w:ascii="仿宋_GB2312" w:hAnsi="仿宋_GB2312" w:eastAsia="仿宋_GB2312" w:cs="仿宋_GB2312"/>
                <w:b w:val="0"/>
                <w:bCs/>
                <w:sz w:val="28"/>
                <w:szCs w:val="28"/>
                <w:u w:val="none"/>
                <w:shd w:val="clear" w:color="auto" w:fill="auto"/>
              </w:rPr>
              <w:t>刺丝</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3元/m</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石磨、碾子</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800元/个</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b w:val="0"/>
                <w:bCs/>
                <w:u w:val="none"/>
              </w:rPr>
            </w:pPr>
            <w:r>
              <w:rPr>
                <w:rFonts w:hint="eastAsia" w:ascii="仿宋_GB2312" w:hAnsi="仿宋_GB2312" w:eastAsia="仿宋_GB2312" w:cs="仿宋_GB2312"/>
                <w:b w:val="0"/>
                <w:bCs/>
                <w:sz w:val="28"/>
                <w:szCs w:val="28"/>
                <w:u w:val="none"/>
              </w:rPr>
              <w:t>筒井</w:t>
            </w:r>
          </w:p>
          <w:p>
            <w:pPr>
              <w:pStyle w:val="6"/>
              <w:keepNext w:val="0"/>
              <w:keepLines w:val="0"/>
              <w:pageBreakBefore w:val="0"/>
              <w:widowControl w:val="0"/>
              <w:kinsoku/>
              <w:wordWrap/>
              <w:overflowPunct/>
              <w:topLinePunct w:val="0"/>
              <w:autoSpaceDE/>
              <w:autoSpaceDN/>
              <w:bidi w:val="0"/>
              <w:adjustRightInd/>
              <w:snapToGrid/>
              <w:spacing w:after="0"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水泥管井</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hint="eastAsia" w:eastAsia="仿宋_GB2312"/>
                <w:b w:val="0"/>
                <w:bCs/>
                <w:spacing w:val="-20"/>
                <w:sz w:val="28"/>
                <w:szCs w:val="28"/>
                <w:u w:val="none"/>
                <w:shd w:val="clear" w:color="auto" w:fill="auto"/>
                <w:lang w:val="en-US" w:eastAsia="zh-CN"/>
              </w:rPr>
              <w:t>35</w:t>
            </w:r>
            <w:r>
              <w:rPr>
                <w:rFonts w:eastAsia="仿宋_GB2312"/>
                <w:b w:val="0"/>
                <w:bCs/>
                <w:spacing w:val="-20"/>
                <w:sz w:val="28"/>
                <w:szCs w:val="28"/>
                <w:u w:val="none"/>
                <w:shd w:val="clear" w:color="auto" w:fill="auto"/>
              </w:rPr>
              <w:t>00元/眼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网围栏</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5元/m</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玉米架</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420元/个</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压井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多管井</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hint="eastAsia" w:eastAsia="仿宋_GB2312"/>
                <w:b w:val="0"/>
                <w:bCs/>
                <w:spacing w:val="-20"/>
                <w:sz w:val="28"/>
                <w:szCs w:val="28"/>
                <w:u w:val="none"/>
                <w:shd w:val="clear" w:color="auto" w:fill="auto"/>
                <w:lang w:val="en-US" w:eastAsia="zh-CN"/>
              </w:rPr>
              <w:t>1000</w:t>
            </w:r>
            <w:r>
              <w:rPr>
                <w:rFonts w:eastAsia="仿宋_GB2312"/>
                <w:b w:val="0"/>
                <w:bCs/>
                <w:spacing w:val="-20"/>
                <w:sz w:val="28"/>
                <w:szCs w:val="28"/>
                <w:u w:val="none"/>
                <w:shd w:val="clear" w:color="auto" w:fill="auto"/>
              </w:rPr>
              <w:t>元/</w:t>
            </w:r>
            <w:r>
              <w:rPr>
                <w:rFonts w:hint="eastAsia" w:eastAsia="仿宋_GB2312"/>
                <w:b w:val="0"/>
                <w:bCs/>
                <w:sz w:val="28"/>
                <w:szCs w:val="28"/>
                <w:u w:val="none"/>
                <w:shd w:val="clear" w:color="auto" w:fill="auto"/>
                <w:lang w:val="en-US" w:eastAsia="zh-CN"/>
              </w:rPr>
              <w:t>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水泥杆</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20元/根</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动力线</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25000元/</w:t>
            </w:r>
            <w:r>
              <w:rPr>
                <w:rFonts w:hint="eastAsia" w:eastAsia="仿宋_GB2312"/>
                <w:b w:val="0"/>
                <w:bCs/>
                <w:spacing w:val="-20"/>
                <w:sz w:val="28"/>
                <w:szCs w:val="28"/>
                <w:u w:val="none"/>
                <w:shd w:val="clear" w:color="auto" w:fill="auto"/>
              </w:rPr>
              <w:t>km</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Cs w:val="21"/>
                <w:u w:val="none"/>
                <w:shd w:val="clear" w:color="auto" w:fill="auto"/>
              </w:rPr>
            </w:pPr>
            <w:r>
              <w:rPr>
                <w:b w:val="0"/>
                <w:bCs/>
                <w:szCs w:val="21"/>
                <w:u w:val="none"/>
                <w:shd w:val="clear" w:color="auto" w:fill="auto"/>
              </w:rPr>
              <w:t>机井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u w:val="none"/>
              </w:rPr>
            </w:pPr>
            <w:r>
              <w:rPr>
                <w:b w:val="0"/>
                <w:bCs/>
                <w:szCs w:val="21"/>
                <w:u w:val="none"/>
                <w:shd w:val="clear" w:color="auto" w:fill="auto"/>
              </w:rPr>
              <w:t>（150m以下）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80元/m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8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砖化粪池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石头化粪池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水泥化粪池</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1000元/</w:t>
            </w:r>
            <w:r>
              <w:rPr>
                <w:b w:val="0"/>
                <w:bCs/>
                <w:sz w:val="28"/>
                <w:szCs w:val="28"/>
                <w:u w:val="none"/>
                <w:shd w:val="clear" w:color="auto" w:fill="auto"/>
              </w:rPr>
              <w:t>个</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z w:val="28"/>
                <w:szCs w:val="28"/>
                <w:u w:val="none"/>
                <w:shd w:val="clear" w:color="auto" w:fill="auto"/>
              </w:rPr>
              <w:t>高压线</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35000元/</w:t>
            </w:r>
            <w:r>
              <w:rPr>
                <w:rFonts w:hint="eastAsia" w:eastAsia="仿宋_GB2312"/>
                <w:b w:val="0"/>
                <w:bCs/>
                <w:spacing w:val="-20"/>
                <w:sz w:val="28"/>
                <w:szCs w:val="28"/>
                <w:u w:val="none"/>
                <w:shd w:val="clear" w:color="auto" w:fill="auto"/>
              </w:rPr>
              <w:t>km</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szCs w:val="21"/>
                <w:u w:val="none"/>
                <w:shd w:val="clear" w:color="auto" w:fill="auto"/>
              </w:rPr>
            </w:pPr>
            <w:r>
              <w:rPr>
                <w:b w:val="0"/>
                <w:bCs/>
                <w:szCs w:val="21"/>
                <w:u w:val="none"/>
                <w:shd w:val="clear" w:color="auto" w:fill="auto"/>
              </w:rPr>
              <w:t>机井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pacing w:val="-20"/>
                <w:sz w:val="28"/>
                <w:szCs w:val="28"/>
                <w:u w:val="none"/>
                <w:shd w:val="clear" w:color="auto" w:fill="auto"/>
              </w:rPr>
            </w:pPr>
            <w:r>
              <w:rPr>
                <w:b w:val="0"/>
                <w:bCs/>
                <w:szCs w:val="21"/>
                <w:u w:val="none"/>
                <w:shd w:val="clear" w:color="auto" w:fill="auto"/>
              </w:rPr>
              <w:t>（150m以上）</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val="0"/>
                <w:bCs/>
                <w:sz w:val="28"/>
                <w:szCs w:val="28"/>
                <w:u w:val="none"/>
                <w:shd w:val="clear" w:color="auto" w:fill="auto"/>
              </w:rPr>
            </w:pPr>
            <w:r>
              <w:rPr>
                <w:rFonts w:eastAsia="仿宋_GB2312"/>
                <w:b w:val="0"/>
                <w:bCs/>
                <w:sz w:val="28"/>
                <w:szCs w:val="28"/>
                <w:u w:val="none"/>
                <w:shd w:val="clear" w:color="auto" w:fill="auto"/>
              </w:rPr>
              <w:t>120元/m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82" w:type="dxa"/>
            <w:vAlign w:val="center"/>
          </w:tcPr>
          <w:p>
            <w:pPr>
              <w:spacing w:line="360" w:lineRule="exact"/>
              <w:jc w:val="center"/>
              <w:rPr>
                <w:rFonts w:eastAsia="仿宋_GB2312"/>
                <w:b w:val="0"/>
                <w:bCs/>
                <w:color w:val="auto"/>
                <w:spacing w:val="-20"/>
                <w:sz w:val="28"/>
                <w:szCs w:val="28"/>
                <w:u w:val="none"/>
                <w:shd w:val="clear" w:color="auto" w:fill="auto"/>
              </w:rPr>
            </w:pPr>
            <w:r>
              <w:rPr>
                <w:rFonts w:eastAsia="仿宋_GB2312"/>
                <w:b w:val="0"/>
                <w:bCs/>
                <w:color w:val="auto"/>
                <w:spacing w:val="-34"/>
                <w:sz w:val="28"/>
                <w:szCs w:val="28"/>
                <w:u w:val="none"/>
                <w:shd w:val="clear" w:color="auto" w:fill="auto"/>
              </w:rPr>
              <w:t>集体砂石路</w:t>
            </w:r>
          </w:p>
        </w:tc>
        <w:tc>
          <w:tcPr>
            <w:tcW w:w="1620" w:type="dxa"/>
            <w:vAlign w:val="center"/>
          </w:tcPr>
          <w:p>
            <w:pPr>
              <w:spacing w:line="360" w:lineRule="exact"/>
              <w:jc w:val="center"/>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30000元/</w:t>
            </w:r>
            <w:r>
              <w:rPr>
                <w:rFonts w:hint="eastAsia" w:eastAsia="仿宋_GB2312"/>
                <w:b w:val="0"/>
                <w:bCs/>
                <w:color w:val="auto"/>
                <w:spacing w:val="-20"/>
                <w:sz w:val="28"/>
                <w:szCs w:val="28"/>
                <w:u w:val="none"/>
                <w:shd w:val="clear" w:color="auto" w:fill="auto"/>
              </w:rPr>
              <w:t>km</w:t>
            </w:r>
          </w:p>
        </w:tc>
        <w:tc>
          <w:tcPr>
            <w:tcW w:w="1425" w:type="dxa"/>
            <w:vAlign w:val="center"/>
          </w:tcPr>
          <w:p>
            <w:pPr>
              <w:spacing w:line="360" w:lineRule="exact"/>
              <w:jc w:val="center"/>
              <w:rPr>
                <w:rFonts w:eastAsia="仿宋_GB2312"/>
                <w:b w:val="0"/>
                <w:bCs/>
                <w:color w:val="auto"/>
                <w:spacing w:val="-20"/>
                <w:sz w:val="28"/>
                <w:szCs w:val="28"/>
                <w:u w:val="none"/>
                <w:shd w:val="clear" w:color="auto" w:fill="auto"/>
              </w:rPr>
            </w:pPr>
            <w:r>
              <w:rPr>
                <w:rFonts w:eastAsia="仿宋_GB2312"/>
                <w:b w:val="0"/>
                <w:bCs/>
                <w:color w:val="auto"/>
                <w:sz w:val="28"/>
                <w:szCs w:val="28"/>
                <w:u w:val="none"/>
                <w:shd w:val="clear" w:color="auto" w:fill="auto"/>
              </w:rPr>
              <w:t>照明线</w:t>
            </w:r>
          </w:p>
        </w:tc>
        <w:tc>
          <w:tcPr>
            <w:tcW w:w="1515" w:type="dxa"/>
            <w:vAlign w:val="center"/>
          </w:tcPr>
          <w:p>
            <w:pPr>
              <w:spacing w:line="360" w:lineRule="exact"/>
              <w:jc w:val="center"/>
              <w:rPr>
                <w:rFonts w:eastAsia="仿宋_GB2312"/>
                <w:b w:val="0"/>
                <w:bCs/>
                <w:color w:val="auto"/>
                <w:spacing w:val="-20"/>
                <w:sz w:val="28"/>
                <w:szCs w:val="28"/>
                <w:u w:val="none"/>
                <w:shd w:val="clear" w:color="auto" w:fill="auto"/>
              </w:rPr>
            </w:pPr>
            <w:r>
              <w:rPr>
                <w:rFonts w:eastAsia="仿宋_GB2312"/>
                <w:b w:val="0"/>
                <w:bCs/>
                <w:color w:val="auto"/>
                <w:sz w:val="28"/>
                <w:szCs w:val="28"/>
                <w:u w:val="none"/>
                <w:shd w:val="clear" w:color="auto" w:fill="auto"/>
              </w:rPr>
              <w:t>12.5元/m</w:t>
            </w:r>
          </w:p>
        </w:tc>
        <w:tc>
          <w:tcPr>
            <w:tcW w:w="1485" w:type="dxa"/>
            <w:vAlign w:val="center"/>
          </w:tcPr>
          <w:p>
            <w:pPr>
              <w:spacing w:line="360" w:lineRule="exact"/>
              <w:jc w:val="center"/>
              <w:rPr>
                <w:rFonts w:hint="eastAsia" w:eastAsia="仿宋_GB2312"/>
                <w:b w:val="0"/>
                <w:bCs/>
                <w:color w:val="auto"/>
                <w:spacing w:val="-20"/>
                <w:sz w:val="28"/>
                <w:szCs w:val="28"/>
                <w:u w:val="none"/>
                <w:shd w:val="clear" w:color="auto" w:fill="auto"/>
                <w:lang w:eastAsia="zh-CN"/>
              </w:rPr>
            </w:pPr>
            <w:r>
              <w:rPr>
                <w:rFonts w:hint="eastAsia" w:eastAsia="仿宋_GB2312"/>
                <w:b w:val="0"/>
                <w:bCs/>
                <w:color w:val="auto"/>
                <w:spacing w:val="-20"/>
                <w:sz w:val="28"/>
                <w:szCs w:val="28"/>
                <w:u w:val="single"/>
                <w:shd w:val="clear" w:color="auto" w:fill="auto"/>
                <w:lang w:eastAsia="zh-CN"/>
              </w:rPr>
              <w:t>敖包</w:t>
            </w:r>
          </w:p>
        </w:tc>
        <w:tc>
          <w:tcPr>
            <w:tcW w:w="1755" w:type="dxa"/>
            <w:vAlign w:val="center"/>
          </w:tcPr>
          <w:p>
            <w:pPr>
              <w:spacing w:line="360" w:lineRule="exact"/>
              <w:jc w:val="center"/>
              <w:rPr>
                <w:rFonts w:eastAsia="仿宋_GB2312"/>
                <w:b w:val="0"/>
                <w:bCs/>
                <w:color w:val="auto"/>
                <w:sz w:val="28"/>
                <w:szCs w:val="28"/>
                <w:u w:val="none"/>
                <w:shd w:val="clear" w:color="auto" w:fill="auto"/>
              </w:rPr>
            </w:pPr>
            <w:r>
              <w:rPr>
                <w:rFonts w:hint="eastAsia" w:eastAsia="仿宋_GB2312"/>
                <w:b w:val="0"/>
                <w:bCs/>
                <w:color w:val="auto"/>
                <w:sz w:val="28"/>
                <w:szCs w:val="28"/>
                <w:u w:val="single"/>
                <w:shd w:val="clear" w:color="auto" w:fill="auto"/>
              </w:rPr>
              <w:t>30000元/处</w:t>
            </w:r>
            <w:r>
              <w:rPr>
                <w:rStyle w:val="14"/>
                <w:rFonts w:hint="eastAsia" w:eastAsia="仿宋_GB2312"/>
                <w:b w:val="0"/>
                <w:bCs/>
                <w:color w:val="auto"/>
                <w:sz w:val="28"/>
                <w:szCs w:val="28"/>
                <w:u w:val="single"/>
                <w:shd w:val="clear" w:color="auto" w:fill="auto"/>
              </w:rPr>
              <w:t>[</w:t>
            </w:r>
            <w:r>
              <w:rPr>
                <w:rStyle w:val="14"/>
                <w:rFonts w:hint="eastAsia" w:eastAsia="仿宋_GB2312"/>
                <w:b w:val="0"/>
                <w:bCs/>
                <w:color w:val="auto"/>
                <w:sz w:val="28"/>
                <w:szCs w:val="28"/>
                <w:u w:val="single"/>
                <w:shd w:val="clear" w:color="auto" w:fill="auto"/>
              </w:rPr>
              <w:footnoteReference w:id="21"/>
            </w:r>
            <w:r>
              <w:rPr>
                <w:rStyle w:val="14"/>
                <w:rFonts w:hint="eastAsia" w:eastAsia="仿宋_GB2312"/>
                <w:b w:val="0"/>
                <w:bCs/>
                <w:color w:val="auto"/>
                <w:sz w:val="28"/>
                <w:szCs w:val="28"/>
                <w:u w:val="singl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782" w:type="dxa"/>
            <w:vAlign w:val="center"/>
          </w:tcPr>
          <w:p>
            <w:pPr>
              <w:spacing w:line="580" w:lineRule="exact"/>
              <w:jc w:val="center"/>
              <w:rPr>
                <w:rFonts w:eastAsia="仿宋_GB2312"/>
                <w:b w:val="0"/>
                <w:bCs/>
                <w:color w:val="auto"/>
                <w:spacing w:val="-20"/>
                <w:sz w:val="28"/>
                <w:szCs w:val="28"/>
                <w:u w:val="none"/>
                <w:shd w:val="clear" w:color="auto" w:fill="auto"/>
              </w:rPr>
            </w:pPr>
            <w:r>
              <w:rPr>
                <w:rFonts w:eastAsia="仿宋_GB2312"/>
                <w:b w:val="0"/>
                <w:bCs/>
                <w:color w:val="auto"/>
                <w:sz w:val="28"/>
                <w:szCs w:val="28"/>
                <w:u w:val="none"/>
                <w:shd w:val="clear" w:color="auto" w:fill="auto"/>
              </w:rPr>
              <w:t>温室大棚</w:t>
            </w:r>
          </w:p>
        </w:tc>
        <w:tc>
          <w:tcPr>
            <w:tcW w:w="780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温室大棚要求大棚向阳、墙高在2米以上、土地平整、有正常用途，具体补偿标准:（1）有硬棚、有铁架、有塑料布覆盖的大棚，按80元/平米补偿；（2）有硬棚、有铁架、无塑料布覆盖的大棚，按</w:t>
            </w:r>
            <w:r>
              <w:rPr>
                <w:rFonts w:hint="eastAsia" w:eastAsia="仿宋_GB2312"/>
                <w:b w:val="0"/>
                <w:bCs/>
                <w:color w:val="auto"/>
                <w:spacing w:val="-20"/>
                <w:sz w:val="28"/>
                <w:szCs w:val="28"/>
                <w:u w:val="none"/>
                <w:shd w:val="clear" w:color="auto" w:fill="auto"/>
                <w:lang w:val="en-US" w:eastAsia="zh-CN"/>
              </w:rPr>
              <w:t>70</w:t>
            </w:r>
            <w:r>
              <w:rPr>
                <w:rFonts w:eastAsia="仿宋_GB2312"/>
                <w:b w:val="0"/>
                <w:bCs/>
                <w:color w:val="auto"/>
                <w:spacing w:val="-20"/>
                <w:sz w:val="28"/>
                <w:szCs w:val="28"/>
                <w:u w:val="none"/>
                <w:shd w:val="clear" w:color="auto" w:fill="auto"/>
              </w:rPr>
              <w:t>元/平米补偿；（3）仅有砖墙的半成品大棚，按照砖墙的补偿标准进行补偿。除上述三种情形外，一律不予补偿。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82" w:type="dxa"/>
            <w:vAlign w:val="center"/>
          </w:tcPr>
          <w:p>
            <w:pPr>
              <w:spacing w:line="400" w:lineRule="exact"/>
              <w:jc w:val="center"/>
              <w:rPr>
                <w:rFonts w:eastAsia="仿宋_GB2312"/>
                <w:b w:val="0"/>
                <w:bCs/>
                <w:color w:val="auto"/>
                <w:spacing w:val="-20"/>
                <w:sz w:val="28"/>
                <w:szCs w:val="28"/>
                <w:u w:val="none"/>
                <w:shd w:val="clear" w:color="auto" w:fill="auto"/>
              </w:rPr>
            </w:pPr>
            <w:r>
              <w:rPr>
                <w:rFonts w:eastAsia="仿宋_GB2312"/>
                <w:b w:val="0"/>
                <w:bCs/>
                <w:color w:val="auto"/>
                <w:sz w:val="28"/>
                <w:szCs w:val="28"/>
                <w:u w:val="none"/>
                <w:shd w:val="clear" w:color="auto" w:fill="auto"/>
              </w:rPr>
              <w:t>鱼塘</w:t>
            </w:r>
          </w:p>
        </w:tc>
        <w:tc>
          <w:tcPr>
            <w:tcW w:w="7800" w:type="dxa"/>
            <w:gridSpan w:val="5"/>
            <w:vAlign w:val="center"/>
          </w:tcPr>
          <w:p>
            <w:pPr>
              <w:spacing w:line="360" w:lineRule="exact"/>
              <w:jc w:val="left"/>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应持有相关部门的养殖手续，养殖水面每亩给予5800元补偿，土方按8元/</w:t>
            </w:r>
            <w:r>
              <w:rPr>
                <w:rFonts w:hint="eastAsia" w:eastAsia="仿宋_GB2312"/>
                <w:b w:val="0"/>
                <w:bCs/>
                <w:color w:val="auto"/>
                <w:spacing w:val="-20"/>
                <w:sz w:val="28"/>
                <w:szCs w:val="28"/>
                <w:u w:val="none"/>
                <w:shd w:val="clear" w:color="auto" w:fill="auto"/>
              </w:rPr>
              <w:t>立方米</w:t>
            </w:r>
            <w:r>
              <w:rPr>
                <w:rFonts w:eastAsia="仿宋_GB2312"/>
                <w:b w:val="0"/>
                <w:bCs/>
                <w:color w:val="auto"/>
                <w:spacing w:val="-20"/>
                <w:sz w:val="28"/>
                <w:szCs w:val="28"/>
                <w:u w:val="none"/>
                <w:shd w:val="clear" w:color="auto" w:fill="auto"/>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82" w:type="dxa"/>
            <w:vAlign w:val="center"/>
          </w:tcPr>
          <w:p>
            <w:pPr>
              <w:spacing w:line="400" w:lineRule="exact"/>
              <w:jc w:val="center"/>
              <w:rPr>
                <w:rFonts w:eastAsia="仿宋_GB2312"/>
                <w:b w:val="0"/>
                <w:bCs/>
                <w:color w:val="auto"/>
                <w:spacing w:val="-20"/>
                <w:sz w:val="28"/>
                <w:szCs w:val="28"/>
                <w:u w:val="none"/>
                <w:shd w:val="clear" w:color="auto" w:fill="auto"/>
              </w:rPr>
            </w:pPr>
            <w:r>
              <w:rPr>
                <w:rFonts w:eastAsia="仿宋_GB2312"/>
                <w:b w:val="0"/>
                <w:bCs/>
                <w:color w:val="auto"/>
                <w:sz w:val="28"/>
                <w:szCs w:val="28"/>
                <w:u w:val="none"/>
                <w:shd w:val="clear" w:color="auto" w:fill="auto"/>
              </w:rPr>
              <w:t>水塘</w:t>
            </w:r>
          </w:p>
        </w:tc>
        <w:tc>
          <w:tcPr>
            <w:tcW w:w="7800" w:type="dxa"/>
            <w:gridSpan w:val="5"/>
            <w:vAlign w:val="center"/>
          </w:tcPr>
          <w:p>
            <w:pPr>
              <w:spacing w:line="400" w:lineRule="exact"/>
              <w:jc w:val="left"/>
              <w:rPr>
                <w:rFonts w:eastAsia="仿宋_GB2312"/>
                <w:b w:val="0"/>
                <w:bCs/>
                <w:color w:val="auto"/>
                <w:sz w:val="28"/>
                <w:szCs w:val="28"/>
                <w:u w:val="none"/>
                <w:shd w:val="clear" w:color="auto" w:fill="auto"/>
              </w:rPr>
            </w:pPr>
            <w:r>
              <w:rPr>
                <w:rFonts w:eastAsia="仿宋_GB2312"/>
                <w:b w:val="0"/>
                <w:bCs/>
                <w:color w:val="auto"/>
                <w:spacing w:val="-20"/>
                <w:sz w:val="28"/>
                <w:szCs w:val="28"/>
                <w:u w:val="none"/>
                <w:shd w:val="clear" w:color="auto" w:fill="auto"/>
              </w:rPr>
              <w:t>水面每亩给予2900元补偿，土方按3元/</w:t>
            </w:r>
            <w:r>
              <w:rPr>
                <w:rFonts w:hint="eastAsia" w:eastAsia="仿宋_GB2312"/>
                <w:b w:val="0"/>
                <w:bCs/>
                <w:color w:val="auto"/>
                <w:spacing w:val="-20"/>
                <w:sz w:val="28"/>
                <w:szCs w:val="28"/>
                <w:u w:val="none"/>
                <w:shd w:val="clear" w:color="auto" w:fill="auto"/>
              </w:rPr>
              <w:t>立方米</w:t>
            </w:r>
            <w:r>
              <w:rPr>
                <w:rFonts w:eastAsia="仿宋_GB2312"/>
                <w:b w:val="0"/>
                <w:bCs/>
                <w:color w:val="auto"/>
                <w:spacing w:val="-20"/>
                <w:sz w:val="28"/>
                <w:szCs w:val="28"/>
                <w:u w:val="none"/>
                <w:shd w:val="clear" w:color="auto" w:fill="auto"/>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82" w:type="dxa"/>
            <w:vAlign w:val="center"/>
          </w:tcPr>
          <w:p>
            <w:pPr>
              <w:spacing w:line="400" w:lineRule="exact"/>
              <w:jc w:val="center"/>
              <w:rPr>
                <w:rFonts w:hint="eastAsia" w:eastAsia="仿宋_GB2312"/>
                <w:b w:val="0"/>
                <w:bCs/>
                <w:color w:val="auto"/>
                <w:sz w:val="28"/>
                <w:szCs w:val="28"/>
                <w:u w:val="none"/>
                <w:shd w:val="clear" w:color="auto" w:fill="auto"/>
                <w:lang w:val="en-US" w:eastAsia="zh-CN"/>
              </w:rPr>
            </w:pPr>
            <w:r>
              <w:rPr>
                <w:rFonts w:hint="eastAsia" w:eastAsia="仿宋_GB2312"/>
                <w:b w:val="0"/>
                <w:bCs/>
                <w:color w:val="auto"/>
                <w:sz w:val="28"/>
                <w:szCs w:val="28"/>
                <w:u w:val="none"/>
                <w:shd w:val="clear" w:color="auto" w:fill="auto"/>
                <w:lang w:val="en-US" w:eastAsia="zh-CN"/>
              </w:rPr>
              <w:t>拦河坝</w:t>
            </w:r>
          </w:p>
        </w:tc>
        <w:tc>
          <w:tcPr>
            <w:tcW w:w="7800" w:type="dxa"/>
            <w:gridSpan w:val="5"/>
            <w:vAlign w:val="center"/>
          </w:tcPr>
          <w:p>
            <w:pPr>
              <w:spacing w:line="400" w:lineRule="exact"/>
              <w:jc w:val="left"/>
              <w:rPr>
                <w:rFonts w:hint="eastAsia" w:eastAsia="仿宋_GB2312"/>
                <w:b w:val="0"/>
                <w:bCs/>
                <w:color w:val="auto"/>
                <w:spacing w:val="-20"/>
                <w:sz w:val="28"/>
                <w:szCs w:val="28"/>
                <w:u w:val="none"/>
                <w:shd w:val="clear" w:color="auto" w:fill="auto"/>
                <w:lang w:val="en-US" w:eastAsia="zh-CN"/>
              </w:rPr>
            </w:pPr>
            <w:r>
              <w:rPr>
                <w:rFonts w:hint="eastAsia" w:eastAsia="仿宋_GB2312"/>
                <w:b w:val="0"/>
                <w:bCs/>
                <w:color w:val="auto"/>
                <w:spacing w:val="-20"/>
                <w:sz w:val="28"/>
                <w:szCs w:val="28"/>
                <w:u w:val="none"/>
                <w:shd w:val="clear" w:color="auto" w:fill="auto"/>
                <w:lang w:val="en-US" w:eastAsia="zh-CN"/>
              </w:rPr>
              <w:t>自然河道上建设，水面不予补偿，</w:t>
            </w:r>
            <w:r>
              <w:rPr>
                <w:rFonts w:eastAsia="仿宋_GB2312"/>
                <w:b w:val="0"/>
                <w:bCs/>
                <w:color w:val="auto"/>
                <w:spacing w:val="-20"/>
                <w:sz w:val="28"/>
                <w:szCs w:val="28"/>
                <w:u w:val="none"/>
                <w:shd w:val="clear" w:color="auto" w:fill="auto"/>
              </w:rPr>
              <w:t>土方按3元/</w:t>
            </w:r>
            <w:r>
              <w:rPr>
                <w:rFonts w:hint="eastAsia" w:eastAsia="仿宋_GB2312"/>
                <w:b w:val="0"/>
                <w:bCs/>
                <w:color w:val="auto"/>
                <w:spacing w:val="-20"/>
                <w:sz w:val="28"/>
                <w:szCs w:val="28"/>
                <w:u w:val="none"/>
                <w:shd w:val="clear" w:color="auto" w:fill="auto"/>
              </w:rPr>
              <w:t>立方米</w:t>
            </w:r>
            <w:r>
              <w:rPr>
                <w:rFonts w:eastAsia="仿宋_GB2312"/>
                <w:b w:val="0"/>
                <w:bCs/>
                <w:color w:val="auto"/>
                <w:spacing w:val="-20"/>
                <w:sz w:val="28"/>
                <w:szCs w:val="28"/>
                <w:u w:val="none"/>
                <w:shd w:val="clear" w:color="auto" w:fill="auto"/>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82" w:type="dxa"/>
            <w:vAlign w:val="center"/>
          </w:tcPr>
          <w:p>
            <w:pPr>
              <w:spacing w:line="400" w:lineRule="exact"/>
              <w:jc w:val="center"/>
              <w:rPr>
                <w:rFonts w:hint="eastAsia" w:eastAsia="仿宋_GB2312"/>
                <w:b w:val="0"/>
                <w:bCs/>
                <w:color w:val="auto"/>
                <w:sz w:val="28"/>
                <w:szCs w:val="28"/>
                <w:u w:val="single"/>
                <w:shd w:val="clear" w:color="auto" w:fill="auto"/>
                <w:lang w:val="en-US" w:eastAsia="zh-CN"/>
              </w:rPr>
            </w:pPr>
            <w:r>
              <w:rPr>
                <w:rFonts w:hint="eastAsia" w:eastAsia="仿宋_GB2312"/>
                <w:b w:val="0"/>
                <w:bCs/>
                <w:color w:val="auto"/>
                <w:sz w:val="28"/>
                <w:szCs w:val="28"/>
                <w:u w:val="single"/>
                <w:shd w:val="clear" w:color="auto" w:fill="auto"/>
                <w:lang w:val="en-US" w:eastAsia="zh-CN"/>
              </w:rPr>
              <w:t>地埋管（线）</w:t>
            </w:r>
          </w:p>
        </w:tc>
        <w:tc>
          <w:tcPr>
            <w:tcW w:w="7800" w:type="dxa"/>
            <w:gridSpan w:val="5"/>
            <w:vAlign w:val="center"/>
          </w:tcPr>
          <w:p>
            <w:pPr>
              <w:spacing w:line="400" w:lineRule="exact"/>
              <w:jc w:val="left"/>
              <w:rPr>
                <w:rFonts w:hint="default" w:eastAsia="仿宋_GB2312"/>
                <w:b w:val="0"/>
                <w:bCs/>
                <w:color w:val="auto"/>
                <w:spacing w:val="-20"/>
                <w:sz w:val="28"/>
                <w:szCs w:val="28"/>
                <w:u w:val="single"/>
                <w:shd w:val="clear" w:color="auto" w:fill="auto"/>
                <w:lang w:val="en-US" w:eastAsia="zh-CN"/>
              </w:rPr>
            </w:pPr>
            <w:r>
              <w:rPr>
                <w:rFonts w:hint="eastAsia" w:eastAsia="仿宋_GB2312"/>
                <w:b w:val="0"/>
                <w:bCs/>
                <w:color w:val="auto"/>
                <w:spacing w:val="-20"/>
                <w:sz w:val="28"/>
                <w:szCs w:val="28"/>
                <w:u w:val="single"/>
                <w:shd w:val="clear" w:color="auto" w:fill="auto"/>
                <w:lang w:val="en-US" w:eastAsia="zh-CN"/>
              </w:rPr>
              <w:t>按照市场评估价格予以补偿。</w:t>
            </w:r>
            <w:r>
              <w:rPr>
                <w:rStyle w:val="14"/>
                <w:rFonts w:hint="eastAsia" w:eastAsia="仿宋_GB2312"/>
                <w:b w:val="0"/>
                <w:bCs/>
                <w:color w:val="auto"/>
                <w:spacing w:val="-20"/>
                <w:sz w:val="28"/>
                <w:szCs w:val="28"/>
                <w:u w:val="single"/>
                <w:shd w:val="clear" w:color="auto" w:fill="auto"/>
                <w:lang w:val="en-US" w:eastAsia="zh-CN"/>
              </w:rPr>
              <w:t>[</w:t>
            </w:r>
            <w:r>
              <w:rPr>
                <w:rStyle w:val="14"/>
                <w:rFonts w:hint="eastAsia" w:eastAsia="仿宋_GB2312"/>
                <w:b w:val="0"/>
                <w:bCs/>
                <w:color w:val="auto"/>
                <w:spacing w:val="-20"/>
                <w:sz w:val="28"/>
                <w:szCs w:val="28"/>
                <w:u w:val="single"/>
                <w:shd w:val="clear" w:color="auto" w:fill="auto"/>
                <w:lang w:val="en-US" w:eastAsia="zh-CN"/>
              </w:rPr>
              <w:footnoteReference w:id="22"/>
            </w:r>
            <w:r>
              <w:rPr>
                <w:rStyle w:val="14"/>
                <w:rFonts w:hint="eastAsia" w:eastAsia="仿宋_GB2312"/>
                <w:b w:val="0"/>
                <w:bCs/>
                <w:color w:val="auto"/>
                <w:spacing w:val="-20"/>
                <w:sz w:val="28"/>
                <w:szCs w:val="28"/>
                <w:u w:val="singl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9582"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b w:val="0"/>
                <w:bCs/>
                <w:color w:val="auto"/>
                <w:sz w:val="28"/>
                <w:szCs w:val="28"/>
                <w:u w:val="none"/>
              </w:rPr>
            </w:pPr>
            <w:r>
              <w:rPr>
                <w:rFonts w:hint="eastAsia" w:ascii="仿宋_GB2312" w:hAnsi="仿宋_GB2312" w:eastAsia="仿宋_GB2312" w:cs="仿宋_GB2312"/>
                <w:b w:val="0"/>
                <w:bCs/>
                <w:color w:val="auto"/>
                <w:sz w:val="28"/>
                <w:szCs w:val="28"/>
                <w:u w:val="none"/>
              </w:rPr>
              <w:t>说明：1.不拉底的涂料不予补偿。</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840" w:firstLineChars="300"/>
              <w:jc w:val="left"/>
              <w:textAlignment w:val="auto"/>
              <w:outlineLvl w:val="9"/>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2.</w:t>
            </w:r>
            <w:r>
              <w:rPr>
                <w:rFonts w:hint="eastAsia" w:ascii="仿宋_GB2312" w:hAnsi="仿宋_GB2312" w:eastAsia="仿宋_GB2312" w:cs="仿宋_GB2312"/>
                <w:b w:val="0"/>
                <w:bCs/>
                <w:color w:val="auto"/>
                <w:sz w:val="28"/>
                <w:szCs w:val="28"/>
                <w:u w:val="none"/>
              </w:rPr>
              <w:t>厕所每户不超过1个</w:t>
            </w:r>
            <w:r>
              <w:rPr>
                <w:rFonts w:hint="eastAsia" w:ascii="仿宋_GB2312" w:hAnsi="仿宋_GB2312" w:eastAsia="仿宋_GB2312" w:cs="仿宋_GB2312"/>
                <w:b w:val="0"/>
                <w:bCs/>
                <w:color w:val="auto"/>
                <w:sz w:val="28"/>
                <w:szCs w:val="28"/>
                <w:u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320" w:lineRule="exact"/>
              <w:ind w:firstLine="840" w:firstLineChars="300"/>
              <w:jc w:val="left"/>
              <w:textAlignment w:val="auto"/>
              <w:outlineLvl w:val="9"/>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3.每户村民可有3眼用于人畜饮水和农业灌溉的机井按标准补偿，其他用于农业灌溉的机井，有合法证件的按标准补偿，无合法证件的一律不予补偿。</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840" w:firstLineChars="300"/>
              <w:jc w:val="left"/>
              <w:textAlignment w:val="auto"/>
              <w:outlineLvl w:val="9"/>
              <w:rPr>
                <w:rFonts w:hint="eastAsia"/>
                <w:b w:val="0"/>
                <w:bCs/>
                <w:color w:val="auto"/>
                <w:u w:val="none"/>
                <w:lang w:val="en-US" w:eastAsia="zh-CN"/>
              </w:rPr>
            </w:pPr>
            <w:r>
              <w:rPr>
                <w:rFonts w:hint="eastAsia" w:ascii="仿宋_GB2312" w:hAnsi="仿宋_GB2312" w:eastAsia="仿宋_GB2312" w:cs="仿宋_GB2312"/>
                <w:b w:val="0"/>
                <w:bCs/>
                <w:color w:val="auto"/>
                <w:sz w:val="28"/>
                <w:szCs w:val="28"/>
                <w:u w:val="none"/>
                <w:lang w:val="en-US" w:eastAsia="zh-CN"/>
              </w:rPr>
              <w:t>4.集体砂石路具备基本条件：砂石路路面宽度不小于6米，厚度不小于20cm，级配较好，含泥量较小。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eastAsia="黑体"/>
          <w:b w:val="0"/>
          <w:bCs/>
          <w:sz w:val="32"/>
          <w:szCs w:val="32"/>
          <w:u w:val="none"/>
          <w:shd w:val="clear" w:color="auto" w:fill="auto"/>
        </w:rPr>
      </w:pPr>
      <w:r>
        <w:rPr>
          <w:rFonts w:hint="eastAsia" w:eastAsia="黑体"/>
          <w:b w:val="0"/>
          <w:bCs/>
          <w:sz w:val="32"/>
          <w:szCs w:val="32"/>
          <w:u w:val="none"/>
          <w:shd w:val="clear" w:color="auto" w:fill="auto"/>
          <w:lang w:val="en-US" w:eastAsia="zh-CN"/>
        </w:rPr>
        <w:t>三、</w:t>
      </w:r>
      <w:r>
        <w:rPr>
          <w:rFonts w:eastAsia="黑体"/>
          <w:b w:val="0"/>
          <w:bCs/>
          <w:sz w:val="32"/>
          <w:szCs w:val="32"/>
          <w:u w:val="none"/>
          <w:shd w:val="clear" w:color="auto" w:fill="auto"/>
        </w:rPr>
        <w:t>坟墓搬迁补偿标准（单位：元/座）</w:t>
      </w:r>
    </w:p>
    <w:tbl>
      <w:tblPr>
        <w:tblStyle w:val="1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3471"/>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vAlign w:val="center"/>
          </w:tcPr>
          <w:p>
            <w:pPr>
              <w:keepNext w:val="0"/>
              <w:keepLines w:val="0"/>
              <w:pageBreakBefore w:val="0"/>
              <w:widowControl w:val="0"/>
              <w:tabs>
                <w:tab w:val="left" w:pos="2176"/>
              </w:tabs>
              <w:kinsoku/>
              <w:wordWrap/>
              <w:overflowPunct/>
              <w:topLinePunct w:val="0"/>
              <w:autoSpaceDE/>
              <w:autoSpaceDN/>
              <w:bidi w:val="0"/>
              <w:adjustRightInd/>
              <w:snapToGrid/>
              <w:spacing w:line="300" w:lineRule="exact"/>
              <w:jc w:val="center"/>
              <w:textAlignment w:val="auto"/>
              <w:rPr>
                <w:rFonts w:eastAsia="黑体"/>
                <w:b w:val="0"/>
                <w:bCs/>
                <w:sz w:val="28"/>
                <w:szCs w:val="28"/>
                <w:u w:val="none"/>
                <w:shd w:val="clear" w:color="auto" w:fill="auto"/>
              </w:rPr>
            </w:pPr>
            <w:r>
              <w:rPr>
                <w:rFonts w:hint="eastAsia" w:eastAsia="黑体" w:cstheme="minorBidi"/>
                <w:b w:val="0"/>
                <w:bCs/>
                <w:kern w:val="2"/>
                <w:sz w:val="28"/>
                <w:szCs w:val="28"/>
                <w:u w:val="none"/>
                <w:lang w:val="en-US" w:eastAsia="zh-CN"/>
              </w:rPr>
              <w:t xml:space="preserve">  补偿项目</w:t>
            </w:r>
            <w:r>
              <w:rPr>
                <w:rFonts w:hint="eastAsia" w:eastAsia="黑体" w:cstheme="minorBidi"/>
                <w:b w:val="0"/>
                <w:bCs/>
                <w:kern w:val="2"/>
                <w:sz w:val="32"/>
                <w:szCs w:val="32"/>
                <w:u w:val="none"/>
                <w:lang w:val="en-US" w:eastAsia="zh-CN"/>
              </w:rPr>
              <w:tab/>
            </w:r>
            <w:r>
              <w:rPr>
                <w:rFonts w:eastAsia="黑体"/>
                <w:b w:val="0"/>
                <w:bCs/>
                <w:sz w:val="28"/>
                <w:szCs w:val="28"/>
                <w:u w:val="none"/>
                <w:shd w:val="clear" w:color="auto" w:fill="auto"/>
              </w:rPr>
              <w:t>补偿项目</w:t>
            </w:r>
          </w:p>
        </w:tc>
        <w:tc>
          <w:tcPr>
            <w:tcW w:w="74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eastAsia="黑体"/>
                <w:b w:val="0"/>
                <w:bCs/>
                <w:sz w:val="28"/>
                <w:szCs w:val="28"/>
                <w:u w:val="none"/>
                <w:shd w:val="clear" w:color="auto" w:fill="auto"/>
              </w:rPr>
            </w:pPr>
            <w:r>
              <w:rPr>
                <w:rFonts w:eastAsia="黑体"/>
                <w:b w:val="0"/>
                <w:bCs/>
                <w:sz w:val="28"/>
                <w:szCs w:val="28"/>
                <w:u w:val="none"/>
                <w:shd w:val="clear" w:color="auto" w:fill="auto"/>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迁坟补偿</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单人坟</w:t>
            </w:r>
          </w:p>
        </w:tc>
        <w:tc>
          <w:tcPr>
            <w:tcW w:w="3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spacing w:val="-20"/>
                <w:sz w:val="28"/>
                <w:szCs w:val="28"/>
                <w:u w:val="none"/>
                <w:shd w:val="clear" w:color="auto" w:fill="auto"/>
              </w:rPr>
            </w:pPr>
            <w:r>
              <w:rPr>
                <w:rFonts w:eastAsia="仿宋_GB2312"/>
                <w:b w:val="0"/>
                <w:bCs/>
                <w:spacing w:val="-20"/>
                <w:sz w:val="28"/>
                <w:szCs w:val="28"/>
                <w:u w:val="none"/>
                <w:shd w:val="clear" w:color="auto" w:fill="auto"/>
              </w:rPr>
              <w:t>双人坟</w:t>
            </w:r>
          </w:p>
        </w:tc>
        <w:tc>
          <w:tcPr>
            <w:tcW w:w="39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color w:val="auto"/>
                <w:sz w:val="28"/>
                <w:szCs w:val="28"/>
                <w:u w:val="none"/>
                <w:shd w:val="clear" w:color="auto" w:fill="auto"/>
              </w:rPr>
            </w:pP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eastAsia="仿宋_GB2312"/>
                <w:b w:val="0"/>
                <w:bCs/>
                <w:color w:val="auto"/>
                <w:spacing w:val="-20"/>
                <w:sz w:val="28"/>
                <w:szCs w:val="28"/>
                <w:u w:val="none"/>
                <w:shd w:val="clear" w:color="auto" w:fill="auto"/>
              </w:rPr>
            </w:pPr>
            <w:r>
              <w:rPr>
                <w:rFonts w:eastAsia="仿宋_GB2312"/>
                <w:b w:val="0"/>
                <w:bCs/>
                <w:color w:val="auto"/>
                <w:spacing w:val="-20"/>
                <w:sz w:val="28"/>
                <w:szCs w:val="28"/>
                <w:u w:val="none"/>
                <w:shd w:val="clear" w:color="auto" w:fill="auto"/>
              </w:rPr>
              <w:t>三人坟</w:t>
            </w:r>
          </w:p>
        </w:tc>
        <w:tc>
          <w:tcPr>
            <w:tcW w:w="3934"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b w:val="0"/>
                <w:bCs/>
                <w:kern w:val="2"/>
                <w:sz w:val="28"/>
                <w:szCs w:val="28"/>
                <w:u w:val="none"/>
                <w:shd w:val="clear" w:color="auto" w:fill="auto"/>
                <w:lang w:val="en-US" w:eastAsia="zh-CN" w:bidi="ar-SA"/>
              </w:rPr>
            </w:pPr>
            <w:r>
              <w:rPr>
                <w:rFonts w:hint="eastAsia" w:ascii="Times New Roman" w:hAnsi="Times New Roman" w:eastAsia="仿宋_GB2312" w:cs="Times New Roman"/>
                <w:b w:val="0"/>
                <w:bCs/>
                <w:kern w:val="2"/>
                <w:sz w:val="28"/>
                <w:szCs w:val="28"/>
                <w:u w:val="none"/>
                <w:shd w:val="clear" w:color="auto" w:fill="auto"/>
                <w:lang w:val="en-US" w:eastAsia="zh-CN" w:bidi="ar-S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20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仿宋_GB2312"/>
                <w:b w:val="0"/>
                <w:bCs/>
                <w:color w:val="auto"/>
                <w:sz w:val="28"/>
                <w:szCs w:val="28"/>
                <w:u w:val="none"/>
                <w:shd w:val="clear" w:color="auto" w:fill="auto"/>
              </w:rPr>
            </w:pPr>
            <w:r>
              <w:rPr>
                <w:rFonts w:eastAsia="仿宋_GB2312"/>
                <w:b w:val="0"/>
                <w:bCs/>
                <w:color w:val="auto"/>
                <w:sz w:val="28"/>
                <w:szCs w:val="28"/>
                <w:u w:val="none"/>
                <w:shd w:val="clear" w:color="auto" w:fill="auto"/>
              </w:rPr>
              <w:t>说明：</w:t>
            </w:r>
            <w:r>
              <w:rPr>
                <w:rFonts w:eastAsia="仿宋_GB2312"/>
                <w:b w:val="0"/>
                <w:bCs/>
                <w:color w:val="auto"/>
                <w:sz w:val="28"/>
                <w:szCs w:val="28"/>
                <w:u w:val="single"/>
                <w:shd w:val="clear" w:color="auto" w:fill="auto"/>
              </w:rPr>
              <w:t>1.给予迁坟择地费补偿</w:t>
            </w:r>
            <w:r>
              <w:rPr>
                <w:rFonts w:hint="eastAsia" w:eastAsia="仿宋_GB2312"/>
                <w:b w:val="0"/>
                <w:bCs/>
                <w:color w:val="auto"/>
                <w:sz w:val="28"/>
                <w:szCs w:val="28"/>
                <w:u w:val="single"/>
                <w:shd w:val="clear" w:color="auto" w:fill="auto"/>
                <w:lang w:val="en-US" w:eastAsia="zh-CN"/>
              </w:rPr>
              <w:t>30</w:t>
            </w:r>
            <w:r>
              <w:rPr>
                <w:rFonts w:eastAsia="仿宋_GB2312"/>
                <w:b w:val="0"/>
                <w:bCs/>
                <w:color w:val="auto"/>
                <w:sz w:val="28"/>
                <w:szCs w:val="28"/>
                <w:u w:val="single"/>
                <w:shd w:val="clear" w:color="auto" w:fill="auto"/>
              </w:rPr>
              <w:t>000元/座。</w:t>
            </w:r>
            <w:r>
              <w:rPr>
                <w:rStyle w:val="14"/>
                <w:rFonts w:eastAsia="仿宋_GB2312"/>
                <w:b w:val="0"/>
                <w:bCs/>
                <w:color w:val="auto"/>
                <w:sz w:val="28"/>
                <w:szCs w:val="28"/>
                <w:u w:val="single"/>
                <w:shd w:val="clear" w:color="auto" w:fill="auto"/>
              </w:rPr>
              <w:t>[</w:t>
            </w:r>
            <w:r>
              <w:rPr>
                <w:rStyle w:val="14"/>
                <w:rFonts w:eastAsia="仿宋_GB2312"/>
                <w:b w:val="0"/>
                <w:bCs/>
                <w:color w:val="auto"/>
                <w:sz w:val="28"/>
                <w:szCs w:val="28"/>
                <w:u w:val="single"/>
                <w:shd w:val="clear" w:color="auto" w:fill="auto"/>
              </w:rPr>
              <w:footnoteReference w:id="23"/>
            </w:r>
            <w:r>
              <w:rPr>
                <w:rStyle w:val="14"/>
                <w:rFonts w:eastAsia="仿宋_GB2312"/>
                <w:b w:val="0"/>
                <w:bCs/>
                <w:color w:val="auto"/>
                <w:sz w:val="28"/>
                <w:szCs w:val="28"/>
                <w:u w:val="singl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eastAsia="仿宋_GB2312"/>
                <w:b w:val="0"/>
                <w:bCs/>
                <w:color w:val="auto"/>
                <w:sz w:val="28"/>
                <w:szCs w:val="28"/>
                <w:u w:val="none"/>
                <w:shd w:val="clear" w:color="auto" w:fill="auto"/>
              </w:rPr>
            </w:pPr>
            <w:r>
              <w:rPr>
                <w:rFonts w:eastAsia="仿宋_GB2312"/>
                <w:b w:val="0"/>
                <w:bCs/>
                <w:color w:val="auto"/>
                <w:sz w:val="28"/>
                <w:szCs w:val="28"/>
                <w:u w:val="none"/>
                <w:shd w:val="clear" w:color="auto" w:fill="auto"/>
              </w:rPr>
              <w:t>2.豪华墓葬按普通墓葬进行补偿。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b w:val="0"/>
          <w:bCs/>
          <w:u w:val="none"/>
          <w:lang w:eastAsia="zh-CN"/>
        </w:rPr>
      </w:pPr>
      <w:r>
        <w:rPr>
          <w:rFonts w:hint="eastAsia" w:eastAsia="黑体"/>
          <w:b w:val="0"/>
          <w:bCs/>
          <w:color w:val="auto"/>
          <w:sz w:val="32"/>
          <w:szCs w:val="32"/>
          <w:u w:val="none"/>
          <w:shd w:val="clear" w:color="auto" w:fill="auto"/>
          <w:lang w:val="en-US" w:eastAsia="zh-CN"/>
        </w:rPr>
        <w:t>四、</w:t>
      </w:r>
      <w:r>
        <w:rPr>
          <w:rFonts w:eastAsia="黑体"/>
          <w:b w:val="0"/>
          <w:bCs/>
          <w:color w:val="auto"/>
          <w:sz w:val="32"/>
          <w:szCs w:val="32"/>
          <w:u w:val="none"/>
          <w:shd w:val="clear" w:color="auto" w:fill="auto"/>
        </w:rPr>
        <w:t>土地</w:t>
      </w:r>
      <w:r>
        <w:rPr>
          <w:rFonts w:hint="eastAsia" w:eastAsia="黑体"/>
          <w:b w:val="0"/>
          <w:bCs/>
          <w:color w:val="auto"/>
          <w:sz w:val="32"/>
          <w:szCs w:val="32"/>
          <w:u w:val="none"/>
          <w:shd w:val="clear" w:color="auto" w:fill="auto"/>
          <w:lang w:val="en-US" w:eastAsia="zh-CN"/>
        </w:rPr>
        <w:t>沉陷损坏一次性</w:t>
      </w:r>
      <w:r>
        <w:rPr>
          <w:rFonts w:eastAsia="黑体"/>
          <w:b w:val="0"/>
          <w:bCs/>
          <w:color w:val="auto"/>
          <w:sz w:val="32"/>
          <w:szCs w:val="32"/>
          <w:u w:val="none"/>
          <w:shd w:val="clear" w:color="auto" w:fill="auto"/>
        </w:rPr>
        <w:t>补偿标准（单位：元/亩）</w:t>
      </w:r>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919"/>
        <w:gridCol w:w="1980"/>
        <w:gridCol w:w="181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黑体"/>
                <w:b w:val="0"/>
                <w:bCs/>
                <w:sz w:val="28"/>
                <w:szCs w:val="28"/>
                <w:u w:val="none"/>
                <w:shd w:val="clear" w:color="auto" w:fill="auto"/>
              </w:rPr>
            </w:pPr>
            <w:r>
              <w:rPr>
                <w:rFonts w:eastAsia="黑体"/>
                <w:b w:val="0"/>
                <w:bCs/>
                <w:sz w:val="28"/>
                <w:szCs w:val="28"/>
                <w:u w:val="none"/>
                <w:shd w:val="clear" w:color="auto" w:fill="auto"/>
              </w:rPr>
              <w:t>土地类别</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水浇地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旱耕地</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林地</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黑体"/>
                <w:b w:val="0"/>
                <w:bCs/>
                <w:sz w:val="28"/>
                <w:szCs w:val="28"/>
                <w:u w:val="none"/>
                <w:shd w:val="clear" w:color="auto" w:fill="auto"/>
              </w:rPr>
            </w:pPr>
            <w:r>
              <w:rPr>
                <w:rFonts w:eastAsia="黑体"/>
                <w:b w:val="0"/>
                <w:bCs/>
                <w:sz w:val="28"/>
                <w:szCs w:val="28"/>
                <w:u w:val="none"/>
                <w:shd w:val="clear" w:color="auto" w:fill="auto"/>
              </w:rPr>
              <w:t>补偿标准</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16100</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15300</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4300</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13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仿宋_GB2312"/>
                <w:b w:val="0"/>
                <w:bCs/>
                <w:color w:val="auto"/>
                <w:sz w:val="28"/>
                <w:szCs w:val="28"/>
                <w:u w:val="single"/>
                <w:shd w:val="clear" w:color="auto" w:fill="auto"/>
              </w:rPr>
            </w:pPr>
            <w:r>
              <w:rPr>
                <w:rFonts w:hint="eastAsia" w:eastAsia="仿宋_GB2312"/>
                <w:b w:val="0"/>
                <w:bCs/>
                <w:color w:val="auto"/>
                <w:sz w:val="28"/>
                <w:szCs w:val="28"/>
                <w:u w:val="single"/>
                <w:shd w:val="clear" w:color="auto" w:fill="auto"/>
                <w:lang w:val="en-US" w:eastAsia="zh-CN"/>
              </w:rPr>
              <w:t>说明：</w:t>
            </w:r>
            <w:r>
              <w:rPr>
                <w:rFonts w:hint="default" w:ascii="Times New Roman" w:hAnsi="Times New Roman" w:eastAsia="仿宋_GB2312" w:cs="Times New Roman"/>
                <w:b w:val="0"/>
                <w:bCs/>
                <w:color w:val="auto"/>
                <w:sz w:val="28"/>
                <w:szCs w:val="28"/>
                <w:u w:val="single"/>
                <w:shd w:val="clear" w:color="auto" w:fill="auto"/>
                <w:lang w:val="en-US" w:eastAsia="zh-CN"/>
              </w:rPr>
              <w:t>1.</w:t>
            </w:r>
            <w:r>
              <w:rPr>
                <w:rFonts w:eastAsia="仿宋_GB2312"/>
                <w:b w:val="0"/>
                <w:bCs/>
                <w:color w:val="auto"/>
                <w:sz w:val="28"/>
                <w:szCs w:val="28"/>
                <w:u w:val="single"/>
                <w:shd w:val="clear" w:color="auto" w:fill="auto"/>
                <w:lang w:val="en-US" w:eastAsia="zh-CN"/>
              </w:rPr>
              <w:t>土地沉陷损坏一次性补偿期限为</w:t>
            </w:r>
            <w:r>
              <w:rPr>
                <w:rFonts w:hint="default" w:ascii="Times New Roman" w:hAnsi="Times New Roman" w:eastAsia="仿宋_GB2312" w:cs="Times New Roman"/>
                <w:b w:val="0"/>
                <w:bCs/>
                <w:color w:val="auto"/>
                <w:sz w:val="28"/>
                <w:szCs w:val="28"/>
                <w:u w:val="single"/>
                <w:shd w:val="clear" w:color="auto" w:fill="auto"/>
                <w:lang w:val="en-US" w:eastAsia="zh-CN"/>
              </w:rPr>
              <w:t>15</w:t>
            </w:r>
            <w:r>
              <w:rPr>
                <w:rFonts w:hint="eastAsia" w:eastAsia="仿宋_GB2312"/>
                <w:b w:val="0"/>
                <w:bCs/>
                <w:color w:val="auto"/>
                <w:sz w:val="28"/>
                <w:szCs w:val="28"/>
                <w:u w:val="single"/>
                <w:shd w:val="clear" w:color="auto" w:fill="auto"/>
                <w:lang w:val="en-US" w:eastAsia="zh-CN"/>
              </w:rPr>
              <w:t>年，从补偿协议签订之日起计算。</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default" w:ascii="Times New Roman" w:hAnsi="Times New Roman" w:eastAsia="仿宋_GB2312" w:cs="Times New Roman"/>
                <w:b w:val="0"/>
                <w:bCs/>
                <w:color w:val="auto"/>
                <w:sz w:val="28"/>
                <w:szCs w:val="28"/>
                <w:u w:val="single"/>
                <w:shd w:val="clear" w:color="auto" w:fill="auto"/>
                <w:lang w:val="en-US" w:eastAsia="zh-CN"/>
              </w:rPr>
            </w:pPr>
            <w:r>
              <w:rPr>
                <w:rFonts w:hint="eastAsia" w:ascii="Times New Roman" w:hAnsi="Times New Roman" w:eastAsia="仿宋_GB2312" w:cs="Times New Roman"/>
                <w:b w:val="0"/>
                <w:bCs/>
                <w:color w:val="auto"/>
                <w:sz w:val="28"/>
                <w:szCs w:val="28"/>
                <w:u w:val="single"/>
                <w:shd w:val="clear" w:color="auto" w:fill="auto"/>
                <w:lang w:val="en-US" w:eastAsia="zh-CN"/>
              </w:rPr>
              <w:t>2</w:t>
            </w:r>
            <w:r>
              <w:rPr>
                <w:rFonts w:hint="default" w:ascii="Times New Roman" w:hAnsi="Times New Roman" w:eastAsia="仿宋_GB2312" w:cs="Times New Roman"/>
                <w:b w:val="0"/>
                <w:bCs/>
                <w:color w:val="auto"/>
                <w:sz w:val="28"/>
                <w:szCs w:val="28"/>
                <w:u w:val="single"/>
                <w:shd w:val="clear" w:color="auto" w:fill="auto"/>
                <w:lang w:val="en-US" w:eastAsia="zh-CN"/>
              </w:rPr>
              <w:t>.</w:t>
            </w:r>
            <w:r>
              <w:rPr>
                <w:rFonts w:hint="eastAsia" w:ascii="Times New Roman" w:hAnsi="Times New Roman" w:eastAsia="仿宋_GB2312" w:cs="Times New Roman"/>
                <w:b w:val="0"/>
                <w:bCs/>
                <w:color w:val="auto"/>
                <w:sz w:val="28"/>
                <w:szCs w:val="28"/>
                <w:u w:val="single"/>
                <w:shd w:val="clear" w:color="auto" w:fill="auto"/>
                <w:lang w:val="en-US" w:eastAsia="zh-CN"/>
              </w:rPr>
              <w:t xml:space="preserve">已补偿的房屋及附属设施、附着物，在对土地补偿时不再另行补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仿宋_GB2312" w:cs="Times New Roman"/>
                <w:b w:val="0"/>
                <w:bCs/>
                <w:color w:val="auto"/>
                <w:sz w:val="28"/>
                <w:szCs w:val="28"/>
                <w:u w:val="single"/>
                <w:shd w:val="clear" w:color="auto" w:fill="auto"/>
                <w:lang w:val="en-US" w:eastAsia="zh-CN"/>
              </w:rPr>
            </w:pPr>
            <w:r>
              <w:rPr>
                <w:rFonts w:hint="eastAsia" w:ascii="Times New Roman" w:hAnsi="Times New Roman" w:eastAsia="仿宋_GB2312" w:cs="Times New Roman"/>
                <w:b w:val="0"/>
                <w:bCs/>
                <w:color w:val="auto"/>
                <w:sz w:val="28"/>
                <w:szCs w:val="28"/>
                <w:u w:val="single"/>
                <w:shd w:val="clear" w:color="auto" w:fill="auto"/>
                <w:lang w:val="en-US" w:eastAsia="zh-CN"/>
              </w:rPr>
              <w:t xml:space="preserve">偿。 </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default" w:ascii="Times New Roman" w:hAnsi="Times New Roman" w:eastAsia="仿宋_GB2312" w:cs="Times New Roman"/>
                <w:b w:val="0"/>
                <w:bCs/>
                <w:color w:val="auto"/>
                <w:sz w:val="28"/>
                <w:szCs w:val="28"/>
                <w:u w:val="single"/>
                <w:shd w:val="clear" w:color="auto" w:fill="auto"/>
                <w:lang w:val="en-US" w:eastAsia="zh-CN"/>
              </w:rPr>
            </w:pPr>
            <w:r>
              <w:rPr>
                <w:rFonts w:hint="eastAsia" w:ascii="Times New Roman" w:hAnsi="Times New Roman" w:eastAsia="仿宋_GB2312" w:cs="Times New Roman"/>
                <w:b w:val="0"/>
                <w:bCs/>
                <w:color w:val="auto"/>
                <w:sz w:val="28"/>
                <w:szCs w:val="28"/>
                <w:u w:val="single"/>
                <w:shd w:val="clear" w:color="auto" w:fill="auto"/>
                <w:lang w:val="en-US" w:eastAsia="zh-CN"/>
              </w:rPr>
              <w:t>3</w:t>
            </w:r>
            <w:r>
              <w:rPr>
                <w:rFonts w:hint="default" w:ascii="Times New Roman" w:hAnsi="Times New Roman" w:eastAsia="仿宋_GB2312" w:cs="Times New Roman"/>
                <w:b w:val="0"/>
                <w:bCs/>
                <w:color w:val="auto"/>
                <w:sz w:val="28"/>
                <w:szCs w:val="28"/>
                <w:u w:val="single"/>
                <w:shd w:val="clear" w:color="auto" w:fill="auto"/>
                <w:lang w:val="en-US" w:eastAsia="zh-CN"/>
              </w:rPr>
              <w:t>.</w:t>
            </w:r>
            <w:r>
              <w:rPr>
                <w:rFonts w:hint="eastAsia" w:ascii="Times New Roman" w:hAnsi="Times New Roman" w:eastAsia="仿宋_GB2312" w:cs="Times New Roman"/>
                <w:b w:val="0"/>
                <w:bCs/>
                <w:color w:val="auto"/>
                <w:sz w:val="28"/>
                <w:szCs w:val="28"/>
                <w:u w:val="single"/>
                <w:shd w:val="clear" w:color="auto" w:fill="auto"/>
                <w:lang w:val="en-US" w:eastAsia="zh-CN"/>
              </w:rPr>
              <w:t xml:space="preserve">规定补偿期限内，在不改变土地性质的情况下，土地使用权归煤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仿宋_GB2312" w:cs="Times New Roman"/>
                <w:b w:val="0"/>
                <w:bCs/>
                <w:color w:val="auto"/>
                <w:sz w:val="28"/>
                <w:szCs w:val="28"/>
                <w:u w:val="single"/>
                <w:shd w:val="clear" w:color="auto" w:fill="auto"/>
                <w:lang w:val="en-US" w:eastAsia="zh-CN"/>
              </w:rPr>
            </w:pPr>
            <w:r>
              <w:rPr>
                <w:rFonts w:hint="eastAsia" w:ascii="Times New Roman" w:hAnsi="Times New Roman" w:eastAsia="仿宋_GB2312" w:cs="Times New Roman"/>
                <w:b w:val="0"/>
                <w:bCs/>
                <w:color w:val="auto"/>
                <w:sz w:val="28"/>
                <w:szCs w:val="28"/>
                <w:u w:val="single"/>
                <w:shd w:val="clear" w:color="auto" w:fill="auto"/>
                <w:lang w:val="en-US" w:eastAsia="zh-CN"/>
              </w:rPr>
              <w:t xml:space="preserve">炭企业，村民不得干涉煤炭企业利用土地开展的生产经营活动。 </w:t>
            </w:r>
          </w:p>
          <w:p>
            <w:pPr>
              <w:keepNext w:val="0"/>
              <w:keepLines w:val="0"/>
              <w:pageBreakBefore w:val="0"/>
              <w:widowControl w:val="0"/>
              <w:kinsoku/>
              <w:wordWrap/>
              <w:overflowPunct/>
              <w:topLinePunct w:val="0"/>
              <w:autoSpaceDE/>
              <w:autoSpaceDN/>
              <w:bidi w:val="0"/>
              <w:adjustRightInd/>
              <w:snapToGrid/>
              <w:spacing w:line="320" w:lineRule="exact"/>
              <w:ind w:firstLine="630" w:firstLineChars="300"/>
              <w:jc w:val="left"/>
              <w:textAlignment w:val="auto"/>
              <w:outlineLvl w:val="9"/>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b w:val="0"/>
          <w:bCs/>
          <w:u w:val="none"/>
          <w:lang w:eastAsia="zh-CN"/>
        </w:rPr>
      </w:pPr>
      <w:r>
        <w:rPr>
          <w:rFonts w:hint="eastAsia" w:eastAsia="黑体"/>
          <w:b w:val="0"/>
          <w:bCs/>
          <w:sz w:val="32"/>
          <w:szCs w:val="32"/>
          <w:u w:val="none"/>
          <w:shd w:val="clear" w:color="auto" w:fill="auto"/>
          <w:lang w:val="en-US" w:eastAsia="zh-CN"/>
        </w:rPr>
        <w:t>62号文件：</w:t>
      </w:r>
      <w:r>
        <w:rPr>
          <w:rFonts w:hint="eastAsia" w:eastAsia="黑体"/>
          <w:b w:val="0"/>
          <w:bCs/>
          <w:color w:val="auto"/>
          <w:sz w:val="32"/>
          <w:szCs w:val="32"/>
          <w:u w:val="none"/>
          <w:shd w:val="clear" w:color="auto" w:fill="auto"/>
          <w:lang w:val="en-US" w:eastAsia="zh-CN"/>
        </w:rPr>
        <w:t>沉陷</w:t>
      </w:r>
      <w:r>
        <w:rPr>
          <w:rFonts w:eastAsia="黑体"/>
          <w:b w:val="0"/>
          <w:bCs/>
          <w:color w:val="auto"/>
          <w:sz w:val="32"/>
          <w:szCs w:val="32"/>
          <w:u w:val="none"/>
          <w:shd w:val="clear" w:color="auto" w:fill="auto"/>
        </w:rPr>
        <w:t>土地一次性补偿标准（单位：元/亩）</w:t>
      </w:r>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919"/>
        <w:gridCol w:w="1980"/>
        <w:gridCol w:w="181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黑体"/>
                <w:b w:val="0"/>
                <w:bCs/>
                <w:sz w:val="28"/>
                <w:szCs w:val="28"/>
                <w:u w:val="none"/>
                <w:shd w:val="clear" w:color="auto" w:fill="auto"/>
              </w:rPr>
            </w:pPr>
            <w:r>
              <w:rPr>
                <w:rFonts w:eastAsia="黑体"/>
                <w:b w:val="0"/>
                <w:bCs/>
                <w:sz w:val="28"/>
                <w:szCs w:val="28"/>
                <w:u w:val="none"/>
                <w:shd w:val="clear" w:color="auto" w:fill="auto"/>
              </w:rPr>
              <w:t>土地类别</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水浇地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旱耕地</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林地</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黑体"/>
                <w:b w:val="0"/>
                <w:bCs/>
                <w:sz w:val="28"/>
                <w:szCs w:val="28"/>
                <w:u w:val="none"/>
                <w:shd w:val="clear" w:color="auto" w:fill="auto"/>
              </w:rPr>
            </w:pPr>
            <w:r>
              <w:rPr>
                <w:rFonts w:eastAsia="黑体"/>
                <w:b w:val="0"/>
                <w:bCs/>
                <w:sz w:val="28"/>
                <w:szCs w:val="28"/>
                <w:u w:val="none"/>
                <w:shd w:val="clear" w:color="auto" w:fill="auto"/>
              </w:rPr>
              <w:t>补偿标准</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15600</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9100</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3000</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2000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eastAsia="黑体"/>
          <w:b w:val="0"/>
          <w:bCs/>
          <w:sz w:val="32"/>
          <w:szCs w:val="32"/>
          <w:u w:val="none"/>
          <w:shd w:val="clear" w:color="auto" w:fill="auto"/>
        </w:rPr>
      </w:pPr>
      <w:r>
        <w:rPr>
          <w:rFonts w:hint="eastAsia" w:eastAsia="黑体"/>
          <w:b w:val="0"/>
          <w:bCs/>
          <w:sz w:val="32"/>
          <w:szCs w:val="32"/>
          <w:u w:val="none"/>
          <w:shd w:val="clear" w:color="auto" w:fill="auto"/>
          <w:lang w:val="en-US" w:eastAsia="zh-CN"/>
        </w:rPr>
        <w:t>五</w:t>
      </w:r>
      <w:r>
        <w:rPr>
          <w:rFonts w:eastAsia="黑体"/>
          <w:b w:val="0"/>
          <w:bCs/>
          <w:sz w:val="32"/>
          <w:szCs w:val="32"/>
          <w:u w:val="none"/>
          <w:shd w:val="clear" w:color="auto" w:fill="auto"/>
        </w:rPr>
        <w:t>、附着物补偿标准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outlineLvl w:val="9"/>
        <w:rPr>
          <w:rStyle w:val="14"/>
          <w:rFonts w:hint="eastAsia" w:eastAsia="仿宋_GB2312"/>
          <w:b w:val="0"/>
          <w:bCs/>
          <w:sz w:val="28"/>
          <w:szCs w:val="28"/>
          <w:u w:val="none"/>
          <w:shd w:val="clear" w:color="auto" w:fill="auto"/>
        </w:rPr>
      </w:pPr>
      <w:r>
        <w:rPr>
          <w:rFonts w:hint="eastAsia" w:ascii="楷体_GB2312" w:eastAsia="楷体_GB2312"/>
          <w:b w:val="0"/>
          <w:bCs/>
          <w:sz w:val="32"/>
          <w:szCs w:val="32"/>
          <w:u w:val="none"/>
          <w:shd w:val="clear" w:color="auto" w:fill="auto"/>
        </w:rPr>
        <w:t>（一）乔木杂树</w:t>
      </w:r>
    </w:p>
    <w:tbl>
      <w:tblPr>
        <w:tblStyle w:val="11"/>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784"/>
        <w:gridCol w:w="1535"/>
        <w:gridCol w:w="168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83"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2784"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胸径</w:t>
            </w:r>
          </w:p>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535" w:type="dxa"/>
            <w:vAlign w:val="center"/>
          </w:tcPr>
          <w:p>
            <w:pPr>
              <w:spacing w:line="400" w:lineRule="exact"/>
              <w:jc w:val="center"/>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rPr>
              <w:t>最大亩栽数量（株</w:t>
            </w:r>
            <w:r>
              <w:rPr>
                <w:rFonts w:hint="eastAsia" w:ascii="黑体" w:hAnsi="黑体" w:eastAsia="黑体" w:cs="黑体"/>
                <w:b w:val="0"/>
                <w:bCs/>
                <w:sz w:val="28"/>
                <w:szCs w:val="28"/>
                <w:u w:val="none"/>
                <w:lang w:eastAsia="zh-CN"/>
              </w:rPr>
              <w:t>）</w:t>
            </w:r>
          </w:p>
        </w:tc>
        <w:tc>
          <w:tcPr>
            <w:tcW w:w="1680" w:type="dxa"/>
            <w:vAlign w:val="center"/>
          </w:tcPr>
          <w:p>
            <w:pPr>
              <w:spacing w:line="360" w:lineRule="exact"/>
              <w:jc w:val="center"/>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lang w:eastAsia="zh-CN"/>
              </w:rPr>
              <w:t>株行距</w:t>
            </w:r>
          </w:p>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lang w:val="en-US" w:eastAsia="zh-CN"/>
              </w:rPr>
              <w:t>标准</w:t>
            </w:r>
          </w:p>
        </w:tc>
        <w:tc>
          <w:tcPr>
            <w:tcW w:w="1920"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83" w:type="dxa"/>
            <w:vMerge w:val="restart"/>
            <w:vAlign w:val="center"/>
          </w:tcPr>
          <w:p>
            <w:pPr>
              <w:spacing w:line="560" w:lineRule="exact"/>
              <w:jc w:val="center"/>
              <w:rPr>
                <w:b w:val="0"/>
                <w:bCs/>
                <w:sz w:val="28"/>
                <w:szCs w:val="28"/>
                <w:u w:val="none"/>
                <w:shd w:val="clear" w:color="auto" w:fill="auto"/>
              </w:rPr>
            </w:pPr>
            <w:r>
              <w:rPr>
                <w:b w:val="0"/>
                <w:bCs/>
                <w:sz w:val="28"/>
                <w:szCs w:val="28"/>
                <w:u w:val="none"/>
                <w:shd w:val="clear" w:color="auto" w:fill="auto"/>
              </w:rPr>
              <w:t>乔木</w:t>
            </w:r>
          </w:p>
          <w:p>
            <w:pPr>
              <w:spacing w:line="560" w:lineRule="exact"/>
              <w:jc w:val="center"/>
              <w:rPr>
                <w:rFonts w:eastAsia="仿宋_GB2312"/>
                <w:b w:val="0"/>
                <w:bCs/>
                <w:sz w:val="28"/>
                <w:szCs w:val="28"/>
                <w:u w:val="none"/>
                <w:shd w:val="clear" w:color="auto" w:fill="auto"/>
              </w:rPr>
            </w:pPr>
            <w:r>
              <w:rPr>
                <w:b w:val="0"/>
                <w:bCs/>
                <w:sz w:val="28"/>
                <w:szCs w:val="28"/>
                <w:u w:val="none"/>
                <w:shd w:val="clear" w:color="auto" w:fill="auto"/>
              </w:rPr>
              <w:t>杂树</w:t>
            </w:r>
          </w:p>
        </w:tc>
        <w:tc>
          <w:tcPr>
            <w:tcW w:w="27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6-10（含10）</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83" w:type="dxa"/>
            <w:vMerge w:val="continue"/>
            <w:vAlign w:val="center"/>
          </w:tcPr>
          <w:p>
            <w:pPr>
              <w:spacing w:line="560" w:lineRule="exact"/>
              <w:jc w:val="center"/>
              <w:rPr>
                <w:rFonts w:eastAsia="仿宋_GB2312"/>
                <w:b w:val="0"/>
                <w:bCs/>
                <w:sz w:val="28"/>
                <w:szCs w:val="28"/>
                <w:u w:val="none"/>
                <w:shd w:val="clear" w:color="auto" w:fill="auto"/>
              </w:rPr>
            </w:pPr>
          </w:p>
        </w:tc>
        <w:tc>
          <w:tcPr>
            <w:tcW w:w="27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10-25（含25）</w:t>
            </w:r>
          </w:p>
        </w:tc>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168</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株行距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不低于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2</w:t>
            </w:r>
            <w:r>
              <w:rPr>
                <w:rFonts w:hint="default" w:ascii="Times New Roman" w:hAnsi="Times New Roman" w:eastAsia="仿宋_GB2312" w:cs="Times New Roman"/>
                <w:b w:val="0"/>
                <w:bCs/>
                <w:sz w:val="28"/>
                <w:szCs w:val="28"/>
                <w:u w:val="single"/>
                <w:shd w:val="clear" w:color="auto" w:fill="auto"/>
                <w:lang w:val="en-US" w:eastAsia="zh-CN"/>
              </w:rPr>
              <w:t>×</w:t>
            </w:r>
            <w:r>
              <w:rPr>
                <w:rFonts w:hint="eastAsia" w:ascii="Times New Roman" w:hAnsi="Times New Roman" w:eastAsia="仿宋_GB2312" w:cs="Times New Roman"/>
                <w:b w:val="0"/>
                <w:bCs/>
                <w:sz w:val="28"/>
                <w:szCs w:val="28"/>
                <w:u w:val="single"/>
                <w:shd w:val="clear" w:color="auto" w:fill="auto"/>
                <w:lang w:val="en-US" w:eastAsia="zh-CN"/>
              </w:rPr>
              <w:t>2米</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83" w:type="dxa"/>
            <w:vMerge w:val="continue"/>
            <w:vAlign w:val="center"/>
          </w:tcPr>
          <w:p>
            <w:pPr>
              <w:spacing w:line="560" w:lineRule="exact"/>
              <w:jc w:val="center"/>
              <w:rPr>
                <w:rFonts w:eastAsia="仿宋_GB2312"/>
                <w:b w:val="0"/>
                <w:bCs/>
                <w:sz w:val="28"/>
                <w:szCs w:val="28"/>
                <w:u w:val="none"/>
                <w:shd w:val="clear" w:color="auto" w:fill="auto"/>
              </w:rPr>
            </w:pPr>
          </w:p>
        </w:tc>
        <w:tc>
          <w:tcPr>
            <w:tcW w:w="27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25以上</w:t>
            </w:r>
          </w:p>
        </w:tc>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183" w:type="dxa"/>
            <w:vAlign w:val="center"/>
          </w:tcPr>
          <w:p>
            <w:pPr>
              <w:spacing w:line="560" w:lineRule="exact"/>
              <w:jc w:val="center"/>
              <w:rPr>
                <w:rFonts w:eastAsia="仿宋_GB2312"/>
                <w:b w:val="0"/>
                <w:bCs/>
                <w:sz w:val="28"/>
                <w:szCs w:val="28"/>
                <w:u w:val="none"/>
                <w:shd w:val="clear" w:color="auto" w:fill="auto"/>
              </w:rPr>
            </w:pPr>
          </w:p>
        </w:tc>
        <w:tc>
          <w:tcPr>
            <w:tcW w:w="791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仿宋_GB2312" w:cs="Times New Roman"/>
                <w:sz w:val="28"/>
                <w:szCs w:val="28"/>
                <w:u w:val="single"/>
                <w:lang w:eastAsia="zh-CN"/>
              </w:rPr>
            </w:pPr>
            <w:r>
              <w:rPr>
                <w:rFonts w:hint="eastAsia" w:ascii="Times New Roman" w:hAnsi="Times New Roman" w:eastAsia="仿宋_GB2312" w:cs="Times New Roman"/>
                <w:sz w:val="28"/>
                <w:szCs w:val="28"/>
                <w:u w:val="single"/>
              </w:rPr>
              <w:t>说明：1.每亩种植数量在规定最大亩栽数量以内</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lang w:val="en-US" w:eastAsia="zh-CN"/>
              </w:rPr>
              <w:t>且符合株行距、胸径标准</w:t>
            </w:r>
            <w:r>
              <w:rPr>
                <w:rFonts w:hint="eastAsia" w:ascii="Times New Roman" w:hAnsi="Times New Roman" w:eastAsia="仿宋_GB2312" w:cs="Times New Roman"/>
                <w:sz w:val="28"/>
                <w:szCs w:val="28"/>
                <w:u w:val="single"/>
              </w:rPr>
              <w:t>的，据实补偿</w:t>
            </w:r>
            <w:r>
              <w:rPr>
                <w:rFonts w:hint="eastAsia"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rPr>
              <w:t>超过最大亩栽数量的部分全部不予补偿</w:t>
            </w:r>
            <w:r>
              <w:rPr>
                <w:rFonts w:hint="eastAsia" w:ascii="Times New Roman" w:hAnsi="Times New Roman" w:eastAsia="仿宋_GB2312" w:cs="Times New Roman"/>
                <w:sz w:val="28"/>
                <w:szCs w:val="28"/>
                <w:u w:val="single"/>
                <w:lang w:val="en-US" w:eastAsia="zh-CN"/>
              </w:rPr>
              <w:t>（</w:t>
            </w:r>
            <w:r>
              <w:rPr>
                <w:rFonts w:hint="eastAsia" w:ascii="Times New Roman" w:hAnsi="Times New Roman" w:eastAsia="仿宋_GB2312" w:cs="Times New Roman"/>
                <w:sz w:val="28"/>
                <w:szCs w:val="28"/>
                <w:u w:val="single"/>
              </w:rPr>
              <w:t>持有林木种子生产许可证的</w:t>
            </w:r>
            <w:r>
              <w:rPr>
                <w:rFonts w:hint="eastAsia" w:ascii="Times New Roman" w:hAnsi="Times New Roman" w:eastAsia="仿宋_GB2312" w:cs="Times New Roman"/>
                <w:sz w:val="28"/>
                <w:szCs w:val="28"/>
                <w:u w:val="single"/>
                <w:lang w:val="en-US" w:eastAsia="zh-CN"/>
              </w:rPr>
              <w:t>参照本标准执行）</w:t>
            </w:r>
            <w:r>
              <w:rPr>
                <w:rFonts w:hint="eastAsia" w:ascii="Times New Roman" w:hAnsi="Times New Roman" w:eastAsia="仿宋_GB2312" w:cs="Times New Roman"/>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default"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u w:val="single"/>
                <w:lang w:val="en-US" w:eastAsia="zh-CN"/>
              </w:rPr>
              <w:t>2.胸径在6厘米以下（含6厘米），按照1元/株标准据实补偿，每亩最高补偿1300元。</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default" w:eastAsia="仿宋_GB2312"/>
                <w:b w:val="0"/>
                <w:bCs/>
                <w:sz w:val="28"/>
                <w:szCs w:val="28"/>
                <w:u w:val="none"/>
                <w:shd w:val="clear" w:color="auto" w:fill="auto"/>
                <w:lang w:val="en-US" w:eastAsia="zh-CN"/>
              </w:rPr>
            </w:pPr>
            <w:r>
              <w:rPr>
                <w:rFonts w:hint="eastAsia" w:ascii="Times New Roman" w:hAnsi="Times New Roman" w:eastAsia="仿宋_GB2312" w:cs="Times New Roman"/>
                <w:sz w:val="28"/>
                <w:szCs w:val="28"/>
                <w:u w:val="single"/>
                <w:lang w:val="en-US" w:eastAsia="zh-CN"/>
              </w:rPr>
              <w:t>3.</w:t>
            </w:r>
            <w:r>
              <w:rPr>
                <w:rFonts w:hint="eastAsia" w:ascii="Times New Roman" w:hAnsi="Times New Roman" w:eastAsia="仿宋_GB2312" w:cs="Times New Roman"/>
                <w:sz w:val="28"/>
                <w:szCs w:val="28"/>
                <w:u w:val="single"/>
              </w:rPr>
              <w:t>枯死苗木一律不予补偿</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eastAsia="楷体_GB2312"/>
          <w:b/>
          <w:bCs w:val="0"/>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Style w:val="14"/>
          <w:rFonts w:hint="eastAsia" w:eastAsia="仿宋_GB2312"/>
          <w:b w:val="0"/>
          <w:bCs/>
          <w:sz w:val="28"/>
          <w:szCs w:val="28"/>
          <w:u w:val="none"/>
          <w:shd w:val="clear" w:color="auto" w:fill="auto"/>
        </w:rPr>
      </w:pPr>
      <w:r>
        <w:rPr>
          <w:rFonts w:hint="eastAsia" w:ascii="楷体_GB2312" w:eastAsia="楷体_GB2312"/>
          <w:b/>
          <w:bCs w:val="0"/>
          <w:sz w:val="32"/>
          <w:szCs w:val="32"/>
          <w:u w:val="none"/>
          <w:shd w:val="clear" w:color="auto" w:fill="auto"/>
          <w:lang w:val="en-US" w:eastAsia="zh-CN"/>
        </w:rPr>
        <w:t>62号文件：</w:t>
      </w:r>
      <w:r>
        <w:rPr>
          <w:rFonts w:hint="eastAsia" w:ascii="楷体_GB2312" w:eastAsia="楷体_GB2312"/>
          <w:b/>
          <w:bCs w:val="0"/>
          <w:sz w:val="32"/>
          <w:szCs w:val="32"/>
          <w:u w:val="none"/>
          <w:shd w:val="clear" w:color="auto" w:fill="auto"/>
        </w:rPr>
        <w:t>乔木杂树</w:t>
      </w:r>
    </w:p>
    <w:tbl>
      <w:tblPr>
        <w:tblStyle w:val="11"/>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411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01"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4114"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胸径（厘米）</w:t>
            </w:r>
          </w:p>
        </w:tc>
        <w:tc>
          <w:tcPr>
            <w:tcW w:w="3810" w:type="dxa"/>
            <w:vAlign w:val="center"/>
          </w:tcPr>
          <w:p>
            <w:pPr>
              <w:spacing w:line="40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01" w:type="dxa"/>
            <w:vMerge w:val="restart"/>
            <w:vAlign w:val="center"/>
          </w:tcPr>
          <w:p>
            <w:pPr>
              <w:spacing w:line="560" w:lineRule="exact"/>
              <w:jc w:val="center"/>
              <w:rPr>
                <w:b w:val="0"/>
                <w:bCs/>
                <w:sz w:val="28"/>
                <w:szCs w:val="28"/>
                <w:u w:val="none"/>
                <w:shd w:val="clear" w:color="auto" w:fill="auto"/>
              </w:rPr>
            </w:pPr>
            <w:r>
              <w:rPr>
                <w:b w:val="0"/>
                <w:bCs/>
                <w:sz w:val="28"/>
                <w:szCs w:val="28"/>
                <w:u w:val="none"/>
                <w:shd w:val="clear" w:color="auto" w:fill="auto"/>
              </w:rPr>
              <w:t>乔木</w:t>
            </w:r>
          </w:p>
          <w:p>
            <w:pPr>
              <w:spacing w:line="560" w:lineRule="exact"/>
              <w:jc w:val="center"/>
              <w:rPr>
                <w:rFonts w:eastAsia="仿宋_GB2312"/>
                <w:b w:val="0"/>
                <w:bCs/>
                <w:sz w:val="28"/>
                <w:szCs w:val="28"/>
                <w:u w:val="none"/>
                <w:shd w:val="clear" w:color="auto" w:fill="auto"/>
              </w:rPr>
            </w:pPr>
            <w:r>
              <w:rPr>
                <w:b w:val="0"/>
                <w:bCs/>
                <w:sz w:val="28"/>
                <w:szCs w:val="28"/>
                <w:u w:val="none"/>
                <w:shd w:val="clear" w:color="auto" w:fill="auto"/>
              </w:rPr>
              <w:t>杂树</w:t>
            </w:r>
          </w:p>
        </w:tc>
        <w:tc>
          <w:tcPr>
            <w:tcW w:w="41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6-10</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含10</w:t>
            </w:r>
            <w:r>
              <w:rPr>
                <w:rFonts w:hint="eastAsia" w:eastAsia="仿宋_GB2312"/>
                <w:b w:val="0"/>
                <w:bCs/>
                <w:sz w:val="28"/>
                <w:szCs w:val="28"/>
                <w:u w:val="none"/>
                <w:shd w:val="clear" w:color="auto" w:fill="auto"/>
                <w:lang w:eastAsia="zh-CN"/>
              </w:rPr>
              <w:t>）</w:t>
            </w:r>
          </w:p>
        </w:tc>
        <w:tc>
          <w:tcPr>
            <w:tcW w:w="3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01" w:type="dxa"/>
            <w:vMerge w:val="continue"/>
            <w:vAlign w:val="center"/>
          </w:tcPr>
          <w:p>
            <w:pPr>
              <w:spacing w:line="560" w:lineRule="exact"/>
              <w:jc w:val="center"/>
              <w:rPr>
                <w:rFonts w:eastAsia="仿宋_GB2312"/>
                <w:b w:val="0"/>
                <w:bCs/>
                <w:sz w:val="28"/>
                <w:szCs w:val="28"/>
                <w:u w:val="none"/>
                <w:shd w:val="clear" w:color="auto" w:fill="auto"/>
              </w:rPr>
            </w:pPr>
          </w:p>
        </w:tc>
        <w:tc>
          <w:tcPr>
            <w:tcW w:w="41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1</w:t>
            </w:r>
            <w:r>
              <w:rPr>
                <w:rFonts w:hint="eastAsia" w:eastAsia="仿宋_GB2312"/>
                <w:b w:val="0"/>
                <w:bCs/>
                <w:sz w:val="28"/>
                <w:szCs w:val="28"/>
                <w:u w:val="none"/>
                <w:shd w:val="clear" w:color="auto" w:fill="auto"/>
                <w:lang w:val="en-US" w:eastAsia="zh-CN"/>
              </w:rPr>
              <w:t>0</w:t>
            </w:r>
            <w:r>
              <w:rPr>
                <w:rFonts w:eastAsia="仿宋_GB2312"/>
                <w:b w:val="0"/>
                <w:bCs/>
                <w:sz w:val="28"/>
                <w:szCs w:val="28"/>
                <w:u w:val="none"/>
                <w:shd w:val="clear" w:color="auto" w:fill="auto"/>
              </w:rPr>
              <w:t>-25</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含25</w:t>
            </w:r>
            <w:r>
              <w:rPr>
                <w:rFonts w:hint="eastAsia" w:eastAsia="仿宋_GB2312"/>
                <w:b w:val="0"/>
                <w:bCs/>
                <w:sz w:val="28"/>
                <w:szCs w:val="28"/>
                <w:u w:val="none"/>
                <w:shd w:val="clear" w:color="auto" w:fill="auto"/>
                <w:lang w:eastAsia="zh-CN"/>
              </w:rPr>
              <w:t>）</w:t>
            </w:r>
          </w:p>
        </w:tc>
        <w:tc>
          <w:tcPr>
            <w:tcW w:w="3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01" w:type="dxa"/>
            <w:vMerge w:val="continue"/>
            <w:vAlign w:val="center"/>
          </w:tcPr>
          <w:p>
            <w:pPr>
              <w:spacing w:line="560" w:lineRule="exact"/>
              <w:jc w:val="center"/>
              <w:rPr>
                <w:rFonts w:eastAsia="仿宋_GB2312"/>
                <w:b w:val="0"/>
                <w:bCs/>
                <w:sz w:val="28"/>
                <w:szCs w:val="28"/>
                <w:u w:val="none"/>
                <w:shd w:val="clear" w:color="auto" w:fill="auto"/>
              </w:rPr>
            </w:pPr>
          </w:p>
        </w:tc>
        <w:tc>
          <w:tcPr>
            <w:tcW w:w="41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仿宋_GB2312"/>
                <w:b w:val="0"/>
                <w:bCs/>
                <w:sz w:val="28"/>
                <w:szCs w:val="28"/>
                <w:u w:val="none"/>
                <w:shd w:val="clear" w:color="auto" w:fill="auto"/>
                <w:lang w:val="en-US" w:eastAsia="zh-CN"/>
              </w:rPr>
            </w:pPr>
            <w:r>
              <w:rPr>
                <w:rFonts w:eastAsia="仿宋_GB2312"/>
                <w:b w:val="0"/>
                <w:bCs/>
                <w:sz w:val="28"/>
                <w:szCs w:val="28"/>
                <w:u w:val="none"/>
                <w:shd w:val="clear" w:color="auto" w:fill="auto"/>
              </w:rPr>
              <w:t>25</w:t>
            </w:r>
            <w:r>
              <w:rPr>
                <w:rFonts w:hint="eastAsia" w:eastAsia="仿宋_GB2312"/>
                <w:b w:val="0"/>
                <w:bCs/>
                <w:sz w:val="28"/>
                <w:szCs w:val="28"/>
                <w:u w:val="none"/>
                <w:shd w:val="clear" w:color="auto" w:fill="auto"/>
                <w:lang w:val="en-US" w:eastAsia="zh-CN"/>
              </w:rPr>
              <w:t>以上</w:t>
            </w:r>
          </w:p>
        </w:tc>
        <w:tc>
          <w:tcPr>
            <w:tcW w:w="38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120</w:t>
            </w:r>
          </w:p>
        </w:tc>
      </w:tr>
    </w:tbl>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outlineLvl w:val="9"/>
        <w:rPr>
          <w:rFonts w:hint="eastAsia" w:ascii="楷体_GB2312" w:eastAsia="楷体_GB2312"/>
          <w:b w:val="0"/>
          <w:bCs/>
          <w:sz w:val="32"/>
          <w:szCs w:val="32"/>
          <w:u w:val="none"/>
          <w:shd w:val="clear" w:color="auto" w:fill="auto"/>
          <w:lang w:eastAsia="zh-CN"/>
        </w:rPr>
      </w:pPr>
      <w:r>
        <w:rPr>
          <w:rFonts w:hint="eastAsia" w:ascii="楷体_GB2312" w:eastAsia="楷体_GB2312"/>
          <w:b w:val="0"/>
          <w:bCs/>
          <w:sz w:val="32"/>
          <w:szCs w:val="32"/>
          <w:u w:val="none"/>
          <w:shd w:val="clear" w:color="auto" w:fill="auto"/>
        </w:rPr>
        <w:t>（二）松树</w:t>
      </w:r>
    </w:p>
    <w:tbl>
      <w:tblPr>
        <w:tblStyle w:val="11"/>
        <w:tblpPr w:leftFromText="180" w:rightFromText="180" w:vertAnchor="text" w:horzAnchor="page" w:tblpX="1320" w:tblpY="330"/>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45"/>
        <w:gridCol w:w="1365"/>
        <w:gridCol w:w="1665"/>
        <w:gridCol w:w="174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60" w:type="dxa"/>
            <w:vAlign w:val="center"/>
          </w:tcPr>
          <w:p>
            <w:pPr>
              <w:spacing w:line="300" w:lineRule="exact"/>
              <w:jc w:val="center"/>
              <w:rPr>
                <w:rFonts w:hint="eastAsia" w:ascii="黑体" w:hAnsi="黑体" w:eastAsia="黑体" w:cs="黑体"/>
                <w:b w:val="0"/>
                <w:bCs/>
                <w:sz w:val="28"/>
                <w:szCs w:val="28"/>
                <w:u w:val="none"/>
              </w:rPr>
            </w:pPr>
            <w:r>
              <w:rPr>
                <w:rFonts w:hint="eastAsia" w:ascii="黑体" w:hAnsi="黑体" w:eastAsia="黑体" w:cs="黑体"/>
                <w:b w:val="0"/>
                <w:bCs/>
                <w:sz w:val="28"/>
                <w:szCs w:val="28"/>
                <w:u w:val="none"/>
              </w:rPr>
              <w:t>类别</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rPr>
            </w:pPr>
            <w:r>
              <w:rPr>
                <w:rFonts w:hint="eastAsia" w:ascii="黑体" w:hAnsi="黑体" w:eastAsia="黑体" w:cs="黑体"/>
                <w:b w:val="0"/>
                <w:bCs/>
                <w:sz w:val="28"/>
                <w:szCs w:val="28"/>
                <w:u w:val="none"/>
                <w:lang w:val="en-US" w:eastAsia="zh-CN"/>
              </w:rPr>
              <w:t>主</w:t>
            </w:r>
            <w:r>
              <w:rPr>
                <w:rFonts w:hint="eastAsia" w:ascii="黑体" w:hAnsi="黑体" w:eastAsia="黑体" w:cs="黑体"/>
                <w:b w:val="0"/>
                <w:bCs/>
                <w:sz w:val="28"/>
                <w:szCs w:val="28"/>
                <w:u w:val="none"/>
              </w:rPr>
              <w:t>杆高度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rPr>
            </w:pPr>
            <w:r>
              <w:rPr>
                <w:rFonts w:hint="eastAsia" w:ascii="黑体" w:hAnsi="黑体" w:eastAsia="黑体" w:cs="黑体"/>
                <w:b w:val="0"/>
                <w:bCs/>
                <w:sz w:val="28"/>
                <w:szCs w:val="28"/>
                <w:u w:val="none"/>
              </w:rPr>
              <w:t>（厘米）</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lang w:val="en-US" w:eastAsia="zh-CN"/>
              </w:rPr>
            </w:pPr>
            <w:r>
              <w:rPr>
                <w:rFonts w:hint="eastAsia" w:ascii="黑体" w:hAnsi="黑体" w:eastAsia="黑体" w:cs="黑体"/>
                <w:b w:val="0"/>
                <w:bCs/>
                <w:sz w:val="28"/>
                <w:szCs w:val="28"/>
                <w:u w:val="none"/>
                <w:lang w:val="en-US" w:eastAsia="zh-CN"/>
              </w:rPr>
              <w:t>冠幅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lang w:val="en-US" w:eastAsia="zh-CN"/>
              </w:rPr>
            </w:pPr>
            <w:r>
              <w:rPr>
                <w:rFonts w:hint="eastAsia" w:ascii="黑体" w:hAnsi="黑体" w:eastAsia="黑体" w:cs="黑体"/>
                <w:b w:val="0"/>
                <w:bCs/>
                <w:sz w:val="28"/>
                <w:szCs w:val="28"/>
                <w:u w:val="none"/>
                <w:lang w:val="en-US" w:eastAsia="zh-CN"/>
              </w:rPr>
              <w:t>（米）</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rPr>
              <w:t>最大亩栽数量（株）</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lang w:eastAsia="zh-CN"/>
              </w:rPr>
              <w:t>株行距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lang w:val="en-US"/>
              </w:rPr>
            </w:pPr>
            <w:r>
              <w:rPr>
                <w:rFonts w:hint="eastAsia" w:ascii="黑体" w:hAnsi="黑体" w:eastAsia="黑体" w:cs="黑体"/>
                <w:b w:val="0"/>
                <w:bCs/>
                <w:sz w:val="28"/>
                <w:szCs w:val="28"/>
                <w:u w:val="none"/>
                <w:lang w:val="en-US" w:eastAsia="zh-CN"/>
              </w:rPr>
              <w:t>标准</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sz w:val="28"/>
                <w:szCs w:val="28"/>
                <w:u w:val="none"/>
              </w:rPr>
            </w:pPr>
            <w:r>
              <w:rPr>
                <w:rFonts w:hint="eastAsia" w:ascii="黑体" w:hAnsi="黑体" w:eastAsia="黑体" w:cs="黑体"/>
                <w:b w:val="0"/>
                <w:bCs/>
                <w:sz w:val="28"/>
                <w:szCs w:val="28"/>
                <w:u w:val="none"/>
              </w:rPr>
              <w:t>补偿标准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黑体" w:hAnsi="黑体" w:eastAsia="黑体" w:cs="黑体"/>
                <w:b w:val="0"/>
                <w:bCs/>
                <w:sz w:val="28"/>
                <w:szCs w:val="28"/>
                <w:u w:val="none"/>
                <w:lang w:val="en-US" w:eastAsia="zh-CN"/>
              </w:rPr>
            </w:pPr>
            <w:r>
              <w:rPr>
                <w:rFonts w:hint="eastAsia" w:ascii="黑体" w:hAnsi="黑体" w:eastAsia="黑体" w:cs="黑体"/>
                <w:b w:val="0"/>
                <w:bCs/>
                <w:sz w:val="28"/>
                <w:szCs w:val="28"/>
                <w:u w:val="none"/>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60" w:type="dxa"/>
            <w:vMerge w:val="restart"/>
            <w:vAlign w:val="center"/>
          </w:tcPr>
          <w:p>
            <w:pPr>
              <w:spacing w:line="560" w:lineRule="exact"/>
              <w:jc w:val="center"/>
              <w:rPr>
                <w:b w:val="0"/>
                <w:bCs/>
                <w:sz w:val="28"/>
                <w:szCs w:val="28"/>
                <w:u w:val="none"/>
              </w:rPr>
            </w:pPr>
            <w:r>
              <w:rPr>
                <w:b w:val="0"/>
                <w:bCs/>
                <w:sz w:val="28"/>
                <w:szCs w:val="28"/>
                <w:u w:val="none"/>
              </w:rPr>
              <w:t>松</w:t>
            </w:r>
          </w:p>
          <w:p>
            <w:pPr>
              <w:spacing w:line="560" w:lineRule="exact"/>
              <w:jc w:val="center"/>
              <w:rPr>
                <w:b w:val="0"/>
                <w:bCs/>
                <w:sz w:val="28"/>
                <w:szCs w:val="28"/>
                <w:u w:val="none"/>
              </w:rPr>
            </w:pPr>
            <w:r>
              <w:rPr>
                <w:b w:val="0"/>
                <w:bCs/>
                <w:sz w:val="28"/>
                <w:szCs w:val="28"/>
                <w:u w:val="none"/>
              </w:rPr>
              <w:t>树</w:t>
            </w:r>
          </w:p>
          <w:p>
            <w:pPr>
              <w:spacing w:line="560" w:lineRule="exact"/>
              <w:jc w:val="center"/>
              <w:rPr>
                <w:rFonts w:eastAsia="仿宋_GB2312"/>
                <w:b w:val="0"/>
                <w:bCs/>
                <w:sz w:val="18"/>
                <w:szCs w:val="18"/>
                <w:u w:val="none"/>
              </w:rPr>
            </w:pPr>
            <w:r>
              <w:rPr>
                <w:b w:val="0"/>
                <w:bCs/>
                <w:sz w:val="18"/>
                <w:szCs w:val="18"/>
                <w:u w:val="none"/>
              </w:rPr>
              <w:t>（出土处量）</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80（含80）以下</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168</w:t>
            </w:r>
          </w:p>
        </w:tc>
        <w:tc>
          <w:tcPr>
            <w:tcW w:w="174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株行距不低于2</w:t>
            </w:r>
            <w:r>
              <w:rPr>
                <w:rFonts w:hint="default" w:ascii="Times New Roman" w:hAnsi="Times New Roman" w:eastAsia="仿宋_GB2312" w:cs="Times New Roman"/>
                <w:b w:val="0"/>
                <w:bCs/>
                <w:sz w:val="28"/>
                <w:szCs w:val="28"/>
                <w:u w:val="single"/>
                <w:shd w:val="clear" w:color="auto" w:fill="auto"/>
                <w:lang w:val="en-US" w:eastAsia="zh-CN"/>
              </w:rPr>
              <w:t>×</w:t>
            </w:r>
            <w:r>
              <w:rPr>
                <w:rFonts w:hint="eastAsia" w:ascii="Times New Roman" w:hAnsi="Times New Roman" w:eastAsia="仿宋_GB2312" w:cs="Times New Roman"/>
                <w:b w:val="0"/>
                <w:bCs/>
                <w:sz w:val="28"/>
                <w:szCs w:val="28"/>
                <w:u w:val="single"/>
                <w:shd w:val="clear" w:color="auto" w:fill="auto"/>
                <w:lang w:val="en-US" w:eastAsia="zh-CN"/>
              </w:rPr>
              <w:t>2米</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0" w:type="dxa"/>
            <w:vMerge w:val="continue"/>
            <w:vAlign w:val="center"/>
          </w:tcPr>
          <w:p>
            <w:pPr>
              <w:spacing w:line="560" w:lineRule="exact"/>
              <w:jc w:val="center"/>
              <w:rPr>
                <w:rFonts w:eastAsia="仿宋_GB2312"/>
                <w:b w:val="0"/>
                <w:bCs/>
                <w:sz w:val="28"/>
                <w:szCs w:val="28"/>
                <w:u w:val="none"/>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80-150(含150)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0" w:type="dxa"/>
            <w:vMerge w:val="continue"/>
            <w:vAlign w:val="center"/>
          </w:tcPr>
          <w:p>
            <w:pPr>
              <w:spacing w:line="560" w:lineRule="exact"/>
              <w:jc w:val="center"/>
              <w:rPr>
                <w:rFonts w:eastAsia="仿宋_GB2312"/>
                <w:b w:val="0"/>
                <w:bCs/>
                <w:sz w:val="28"/>
                <w:szCs w:val="28"/>
                <w:u w:val="none"/>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150-200(含200)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0.6</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0" w:type="dxa"/>
            <w:vMerge w:val="continue"/>
            <w:vAlign w:val="center"/>
          </w:tcPr>
          <w:p>
            <w:pPr>
              <w:spacing w:line="560" w:lineRule="exact"/>
              <w:jc w:val="center"/>
              <w:rPr>
                <w:rFonts w:eastAsia="仿宋_GB2312"/>
                <w:b w:val="0"/>
                <w:bCs/>
                <w:sz w:val="28"/>
                <w:szCs w:val="28"/>
                <w:u w:val="none"/>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200-250(含250)</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0.8</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60" w:type="dxa"/>
            <w:vMerge w:val="continue"/>
            <w:vAlign w:val="center"/>
          </w:tcPr>
          <w:p>
            <w:pPr>
              <w:spacing w:line="560" w:lineRule="exact"/>
              <w:jc w:val="center"/>
              <w:rPr>
                <w:rFonts w:eastAsia="仿宋_GB2312"/>
                <w:b w:val="0"/>
                <w:bCs/>
                <w:sz w:val="28"/>
                <w:szCs w:val="28"/>
                <w:u w:val="none"/>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250以上</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single"/>
                <w:shd w:val="clear" w:color="auto" w:fill="auto"/>
                <w:lang w:val="en-US" w:eastAsia="zh-CN"/>
              </w:rPr>
            </w:pPr>
            <w:r>
              <w:rPr>
                <w:rFonts w:hint="eastAsia" w:ascii="Times New Roman" w:hAnsi="Times New Roman" w:eastAsia="仿宋_GB2312" w:cs="Times New Roman"/>
                <w:b w:val="0"/>
                <w:bCs/>
                <w:sz w:val="28"/>
                <w:szCs w:val="28"/>
                <w:u w:val="single"/>
                <w:shd w:val="clear" w:color="auto" w:fil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60"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宋体"/>
                <w:b w:val="0"/>
                <w:bCs/>
                <w:u w:val="none"/>
                <w:lang w:val="en-US" w:eastAsia="zh-CN"/>
              </w:rPr>
            </w:pPr>
          </w:p>
        </w:tc>
        <w:tc>
          <w:tcPr>
            <w:tcW w:w="8580"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说明：1.每亩种植数量在规定最大亩栽数量以内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且符合株行距、冠幅标准</w:t>
            </w:r>
            <w:r>
              <w:rPr>
                <w:rFonts w:hint="eastAsia" w:ascii="仿宋_GB2312" w:hAnsi="仿宋_GB2312" w:eastAsia="仿宋_GB2312" w:cs="仿宋_GB2312"/>
                <w:sz w:val="28"/>
                <w:szCs w:val="28"/>
                <w:u w:val="single"/>
              </w:rPr>
              <w:t>的</w:t>
            </w:r>
            <w:r>
              <w:rPr>
                <w:rFonts w:hint="eastAsia" w:ascii="仿宋_GB2312" w:hAnsi="仿宋_GB2312" w:eastAsia="仿宋_GB2312" w:cs="仿宋_GB2312"/>
                <w:sz w:val="28"/>
                <w:szCs w:val="28"/>
              </w:rPr>
              <w:t>，据实补偿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超过最大亩栽数量的部分全部不予补偿</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持有林木种子生产许可证的</w:t>
            </w:r>
            <w:r>
              <w:rPr>
                <w:rFonts w:hint="eastAsia" w:ascii="仿宋_GB2312" w:hAnsi="仿宋_GB2312" w:eastAsia="仿宋_GB2312" w:cs="仿宋_GB2312"/>
                <w:sz w:val="28"/>
                <w:szCs w:val="28"/>
                <w:lang w:val="en-US" w:eastAsia="zh-CN"/>
              </w:rPr>
              <w:t>参照本标准执行）</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.侧柏按照松树相应高度的25%补偿。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.油松、云杉、樟子松等针叶类树种按照松树的标准予以补偿。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lang w:val="en-US" w:eastAsia="zh-CN"/>
              </w:rPr>
            </w:pP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.枯死苗木一律不予补偿</w:t>
            </w:r>
            <w:r>
              <w:rPr>
                <w:rFonts w:hint="eastAsia" w:ascii="仿宋_GB2312" w:hAnsi="仿宋_GB2312" w:eastAsia="仿宋_GB2312" w:cs="仿宋_GB2312"/>
                <w:sz w:val="28"/>
                <w:szCs w:val="28"/>
                <w:u w:val="single"/>
                <w:lang w:eastAsia="zh-CN"/>
              </w:rPr>
              <w:t>。</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楷体_GB2312" w:eastAsia="楷体_GB2312"/>
          <w:b/>
          <w:bCs w:val="0"/>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both"/>
        <w:textAlignment w:val="auto"/>
        <w:outlineLvl w:val="9"/>
        <w:rPr>
          <w:rFonts w:hint="eastAsia" w:ascii="楷体_GB2312" w:eastAsia="楷体_GB2312"/>
          <w:b/>
          <w:bCs w:val="0"/>
          <w:sz w:val="32"/>
          <w:szCs w:val="32"/>
          <w:u w:val="none"/>
          <w:shd w:val="clear" w:color="auto" w:fill="auto"/>
        </w:rPr>
      </w:pPr>
      <w:r>
        <w:rPr>
          <w:rFonts w:hint="eastAsia" w:ascii="楷体_GB2312" w:eastAsia="楷体_GB2312"/>
          <w:b/>
          <w:bCs w:val="0"/>
          <w:sz w:val="32"/>
          <w:szCs w:val="32"/>
          <w:u w:val="none"/>
          <w:shd w:val="clear" w:color="auto" w:fill="auto"/>
          <w:lang w:val="en-US" w:eastAsia="zh-CN"/>
        </w:rPr>
        <w:t>62号文件：</w:t>
      </w:r>
      <w:r>
        <w:rPr>
          <w:rFonts w:hint="eastAsia" w:ascii="楷体_GB2312" w:eastAsia="楷体_GB2312"/>
          <w:b/>
          <w:bCs w:val="0"/>
          <w:sz w:val="32"/>
          <w:szCs w:val="32"/>
          <w:u w:val="none"/>
          <w:shd w:val="clear" w:color="auto" w:fill="auto"/>
        </w:rPr>
        <w:t>松树</w:t>
      </w:r>
    </w:p>
    <w:tbl>
      <w:tblPr>
        <w:tblStyle w:val="11"/>
        <w:tblpPr w:leftFromText="180" w:rightFromText="180" w:vertAnchor="text" w:horzAnchor="page" w:tblpX="1529" w:tblpY="44"/>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430"/>
        <w:gridCol w:w="1065"/>
        <w:gridCol w:w="1395"/>
        <w:gridCol w:w="121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93" w:type="dxa"/>
            <w:vAlign w:val="center"/>
          </w:tcPr>
          <w:p>
            <w:pPr>
              <w:spacing w:line="300" w:lineRule="exact"/>
              <w:jc w:val="center"/>
              <w:rPr>
                <w:rFonts w:hint="eastAsia" w:ascii="黑体" w:hAnsi="黑体" w:eastAsia="黑体" w:cs="黑体"/>
                <w:b w:val="0"/>
                <w:bCs/>
                <w:sz w:val="24"/>
                <w:szCs w:val="24"/>
                <w:u w:val="none"/>
              </w:rPr>
            </w:pPr>
            <w:r>
              <w:rPr>
                <w:rFonts w:hint="eastAsia" w:ascii="黑体" w:hAnsi="黑体" w:eastAsia="黑体" w:cs="黑体"/>
                <w:b w:val="0"/>
                <w:bCs/>
                <w:sz w:val="24"/>
                <w:szCs w:val="24"/>
                <w:u w:val="none"/>
              </w:rPr>
              <w:t>类别</w:t>
            </w:r>
          </w:p>
        </w:tc>
        <w:tc>
          <w:tcPr>
            <w:tcW w:w="2430" w:type="dxa"/>
            <w:vAlign w:val="center"/>
          </w:tcPr>
          <w:p>
            <w:pPr>
              <w:spacing w:line="360" w:lineRule="exact"/>
              <w:jc w:val="center"/>
              <w:rPr>
                <w:rFonts w:hint="eastAsia" w:ascii="黑体" w:hAnsi="黑体" w:eastAsia="黑体" w:cs="黑体"/>
                <w:b w:val="0"/>
                <w:bCs/>
                <w:sz w:val="24"/>
                <w:szCs w:val="24"/>
                <w:u w:val="none"/>
              </w:rPr>
            </w:pPr>
            <w:r>
              <w:rPr>
                <w:rFonts w:hint="eastAsia" w:ascii="黑体" w:hAnsi="黑体" w:eastAsia="黑体" w:cs="黑体"/>
                <w:b w:val="0"/>
                <w:bCs/>
                <w:sz w:val="24"/>
                <w:szCs w:val="24"/>
                <w:u w:val="none"/>
                <w:lang w:val="en-US" w:eastAsia="zh-CN"/>
              </w:rPr>
              <w:t>主</w:t>
            </w:r>
            <w:r>
              <w:rPr>
                <w:rFonts w:hint="eastAsia" w:ascii="黑体" w:hAnsi="黑体" w:eastAsia="黑体" w:cs="黑体"/>
                <w:b w:val="0"/>
                <w:bCs/>
                <w:sz w:val="24"/>
                <w:szCs w:val="24"/>
                <w:u w:val="none"/>
              </w:rPr>
              <w:t>杆高度</w:t>
            </w:r>
          </w:p>
          <w:p>
            <w:pPr>
              <w:spacing w:line="360" w:lineRule="exact"/>
              <w:jc w:val="center"/>
              <w:rPr>
                <w:rFonts w:hint="eastAsia" w:ascii="黑体" w:hAnsi="黑体" w:eastAsia="黑体" w:cs="黑体"/>
                <w:b w:val="0"/>
                <w:bCs/>
                <w:sz w:val="24"/>
                <w:szCs w:val="24"/>
                <w:u w:val="none"/>
              </w:rPr>
            </w:pPr>
            <w:r>
              <w:rPr>
                <w:rFonts w:hint="eastAsia" w:ascii="黑体" w:hAnsi="黑体" w:eastAsia="黑体" w:cs="黑体"/>
                <w:b w:val="0"/>
                <w:bCs/>
                <w:sz w:val="24"/>
                <w:szCs w:val="24"/>
                <w:u w:val="none"/>
              </w:rPr>
              <w:t>（厘米）</w:t>
            </w:r>
          </w:p>
        </w:tc>
        <w:tc>
          <w:tcPr>
            <w:tcW w:w="1065" w:type="dxa"/>
            <w:vAlign w:val="center"/>
          </w:tcPr>
          <w:p>
            <w:pPr>
              <w:spacing w:line="360" w:lineRule="exact"/>
              <w:jc w:val="center"/>
              <w:rPr>
                <w:rFonts w:hint="eastAsia" w:ascii="黑体" w:hAnsi="黑体" w:eastAsia="黑体" w:cs="黑体"/>
                <w:b w:val="0"/>
                <w:bCs/>
                <w:sz w:val="24"/>
                <w:szCs w:val="24"/>
                <w:u w:val="none"/>
                <w:lang w:val="en-US" w:eastAsia="zh-CN"/>
              </w:rPr>
            </w:pPr>
            <w:r>
              <w:rPr>
                <w:rFonts w:hint="eastAsia" w:ascii="黑体" w:hAnsi="黑体" w:eastAsia="黑体" w:cs="黑体"/>
                <w:b w:val="0"/>
                <w:bCs/>
                <w:sz w:val="24"/>
                <w:szCs w:val="24"/>
                <w:u w:val="none"/>
                <w:lang w:val="en-US" w:eastAsia="zh-CN"/>
              </w:rPr>
              <w:t>冠幅（米）</w:t>
            </w:r>
          </w:p>
        </w:tc>
        <w:tc>
          <w:tcPr>
            <w:tcW w:w="1395" w:type="dxa"/>
            <w:vAlign w:val="center"/>
          </w:tcPr>
          <w:p>
            <w:pPr>
              <w:spacing w:line="360" w:lineRule="exact"/>
              <w:jc w:val="center"/>
              <w:rPr>
                <w:rFonts w:hint="eastAsia" w:ascii="黑体" w:hAnsi="黑体" w:eastAsia="黑体" w:cs="黑体"/>
                <w:b w:val="0"/>
                <w:bCs/>
                <w:sz w:val="24"/>
                <w:szCs w:val="24"/>
                <w:u w:val="none"/>
                <w:lang w:eastAsia="zh-CN"/>
              </w:rPr>
            </w:pPr>
            <w:r>
              <w:rPr>
                <w:rFonts w:hint="eastAsia" w:ascii="黑体" w:hAnsi="黑体" w:eastAsia="黑体" w:cs="黑体"/>
                <w:b w:val="0"/>
                <w:bCs/>
                <w:sz w:val="24"/>
                <w:szCs w:val="24"/>
                <w:u w:val="none"/>
              </w:rPr>
              <w:t>最大亩栽数量（株）</w:t>
            </w:r>
          </w:p>
        </w:tc>
        <w:tc>
          <w:tcPr>
            <w:tcW w:w="1215" w:type="dxa"/>
            <w:vAlign w:val="center"/>
          </w:tcPr>
          <w:p>
            <w:pPr>
              <w:spacing w:line="360" w:lineRule="exact"/>
              <w:jc w:val="center"/>
              <w:rPr>
                <w:rFonts w:hint="eastAsia" w:ascii="黑体" w:hAnsi="黑体" w:eastAsia="黑体" w:cs="黑体"/>
                <w:b w:val="0"/>
                <w:bCs/>
                <w:sz w:val="24"/>
                <w:szCs w:val="24"/>
                <w:u w:val="none"/>
                <w:lang w:eastAsia="zh-CN"/>
              </w:rPr>
            </w:pPr>
            <w:r>
              <w:rPr>
                <w:rFonts w:hint="eastAsia" w:ascii="黑体" w:hAnsi="黑体" w:eastAsia="黑体" w:cs="黑体"/>
                <w:b w:val="0"/>
                <w:bCs/>
                <w:sz w:val="24"/>
                <w:szCs w:val="24"/>
                <w:u w:val="none"/>
                <w:lang w:eastAsia="zh-CN"/>
              </w:rPr>
              <w:t>株行距</w:t>
            </w:r>
          </w:p>
          <w:p>
            <w:pPr>
              <w:spacing w:line="360" w:lineRule="exact"/>
              <w:jc w:val="center"/>
              <w:rPr>
                <w:rFonts w:hint="eastAsia" w:ascii="黑体" w:hAnsi="黑体" w:eastAsia="黑体" w:cs="黑体"/>
                <w:b w:val="0"/>
                <w:bCs/>
                <w:sz w:val="24"/>
                <w:szCs w:val="24"/>
                <w:u w:val="none"/>
                <w:lang w:val="en-US"/>
              </w:rPr>
            </w:pPr>
            <w:r>
              <w:rPr>
                <w:rFonts w:hint="eastAsia" w:ascii="黑体" w:hAnsi="黑体" w:eastAsia="黑体" w:cs="黑体"/>
                <w:b w:val="0"/>
                <w:bCs/>
                <w:sz w:val="24"/>
                <w:szCs w:val="24"/>
                <w:u w:val="none"/>
                <w:lang w:val="en-US" w:eastAsia="zh-CN"/>
              </w:rPr>
              <w:t>标准</w:t>
            </w:r>
          </w:p>
        </w:tc>
        <w:tc>
          <w:tcPr>
            <w:tcW w:w="1638" w:type="dxa"/>
            <w:vAlign w:val="center"/>
          </w:tcPr>
          <w:p>
            <w:pPr>
              <w:spacing w:line="360" w:lineRule="exact"/>
              <w:jc w:val="center"/>
              <w:rPr>
                <w:rFonts w:hint="eastAsia" w:ascii="黑体" w:hAnsi="黑体" w:eastAsia="黑体" w:cs="黑体"/>
                <w:b w:val="0"/>
                <w:bCs/>
                <w:sz w:val="24"/>
                <w:szCs w:val="24"/>
                <w:u w:val="none"/>
              </w:rPr>
            </w:pPr>
            <w:r>
              <w:rPr>
                <w:rFonts w:hint="eastAsia" w:ascii="黑体" w:hAnsi="黑体" w:eastAsia="黑体" w:cs="黑体"/>
                <w:b w:val="0"/>
                <w:bCs/>
                <w:sz w:val="24"/>
                <w:szCs w:val="24"/>
                <w:u w:val="none"/>
              </w:rPr>
              <w:t>补偿标准</w:t>
            </w:r>
          </w:p>
          <w:p>
            <w:pPr>
              <w:spacing w:line="360" w:lineRule="exact"/>
              <w:jc w:val="center"/>
              <w:rPr>
                <w:rFonts w:hint="eastAsia" w:ascii="黑体" w:hAnsi="黑体" w:eastAsia="黑体" w:cs="黑体"/>
                <w:b w:val="0"/>
                <w:bCs/>
                <w:sz w:val="24"/>
                <w:szCs w:val="24"/>
                <w:u w:val="none"/>
              </w:rPr>
            </w:pPr>
            <w:r>
              <w:rPr>
                <w:rFonts w:hint="eastAsia" w:ascii="黑体" w:hAnsi="黑体" w:eastAsia="黑体" w:cs="黑体"/>
                <w:b w:val="0"/>
                <w:bCs/>
                <w:sz w:val="24"/>
                <w:szCs w:val="24"/>
                <w:u w:val="none"/>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3" w:type="dxa"/>
            <w:vMerge w:val="restart"/>
            <w:vAlign w:val="center"/>
          </w:tcPr>
          <w:p>
            <w:pPr>
              <w:spacing w:line="560" w:lineRule="exact"/>
              <w:jc w:val="center"/>
              <w:rPr>
                <w:b w:val="0"/>
                <w:bCs/>
                <w:sz w:val="28"/>
                <w:szCs w:val="28"/>
                <w:u w:val="none"/>
              </w:rPr>
            </w:pPr>
            <w:r>
              <w:rPr>
                <w:b w:val="0"/>
                <w:bCs/>
                <w:sz w:val="28"/>
                <w:szCs w:val="28"/>
                <w:u w:val="none"/>
              </w:rPr>
              <w:t>松</w:t>
            </w:r>
          </w:p>
          <w:p>
            <w:pPr>
              <w:spacing w:line="560" w:lineRule="exact"/>
              <w:jc w:val="center"/>
              <w:rPr>
                <w:b w:val="0"/>
                <w:bCs/>
                <w:sz w:val="28"/>
                <w:szCs w:val="28"/>
                <w:u w:val="none"/>
              </w:rPr>
            </w:pPr>
            <w:r>
              <w:rPr>
                <w:b w:val="0"/>
                <w:bCs/>
                <w:sz w:val="28"/>
                <w:szCs w:val="28"/>
                <w:u w:val="none"/>
              </w:rPr>
              <w:t>树</w:t>
            </w:r>
          </w:p>
          <w:p>
            <w:pPr>
              <w:spacing w:line="560" w:lineRule="exact"/>
              <w:jc w:val="center"/>
              <w:rPr>
                <w:rFonts w:eastAsia="仿宋_GB2312"/>
                <w:b w:val="0"/>
                <w:bCs/>
                <w:sz w:val="18"/>
                <w:szCs w:val="18"/>
                <w:u w:val="none"/>
              </w:rPr>
            </w:pPr>
            <w:r>
              <w:rPr>
                <w:b w:val="0"/>
                <w:bCs/>
                <w:sz w:val="18"/>
                <w:szCs w:val="18"/>
                <w:u w:val="none"/>
              </w:rPr>
              <w:t>（出土处量）</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b w:val="0"/>
                <w:bCs/>
                <w:sz w:val="28"/>
                <w:szCs w:val="28"/>
                <w:u w:val="none"/>
                <w:lang w:eastAsia="zh-CN"/>
              </w:rPr>
            </w:pPr>
            <w:r>
              <w:rPr>
                <w:rFonts w:hint="eastAsia" w:eastAsia="仿宋_GB2312"/>
                <w:b w:val="0"/>
                <w:bCs/>
                <w:sz w:val="28"/>
                <w:szCs w:val="28"/>
                <w:u w:val="none"/>
                <w:lang w:val="en-US" w:eastAsia="zh-CN"/>
              </w:rPr>
              <w:t>8</w:t>
            </w:r>
            <w:r>
              <w:rPr>
                <w:rFonts w:eastAsia="仿宋_GB2312"/>
                <w:b w:val="0"/>
                <w:bCs/>
                <w:sz w:val="28"/>
                <w:szCs w:val="28"/>
                <w:u w:val="none"/>
              </w:rPr>
              <w:t>0</w:t>
            </w:r>
            <w:r>
              <w:rPr>
                <w:rFonts w:hint="eastAsia" w:eastAsia="仿宋_GB2312"/>
                <w:b w:val="0"/>
                <w:bCs/>
                <w:sz w:val="28"/>
                <w:szCs w:val="28"/>
                <w:u w:val="none"/>
                <w:lang w:eastAsia="zh-CN"/>
              </w:rPr>
              <w:t>（</w:t>
            </w:r>
            <w:r>
              <w:rPr>
                <w:rFonts w:hint="eastAsia" w:eastAsia="仿宋_GB2312"/>
                <w:b w:val="0"/>
                <w:bCs/>
                <w:sz w:val="28"/>
                <w:szCs w:val="28"/>
                <w:u w:val="none"/>
                <w:lang w:val="en-US" w:eastAsia="zh-CN"/>
              </w:rPr>
              <w:t>含80</w:t>
            </w:r>
            <w:r>
              <w:rPr>
                <w:rFonts w:hint="eastAsia" w:eastAsia="仿宋_GB2312"/>
                <w:b w:val="0"/>
                <w:bCs/>
                <w:sz w:val="28"/>
                <w:szCs w:val="28"/>
                <w:u w:val="none"/>
                <w:lang w:eastAsia="zh-CN"/>
              </w:rPr>
              <w:t>）</w:t>
            </w:r>
            <w:r>
              <w:rPr>
                <w:rFonts w:eastAsia="仿宋_GB2312"/>
                <w:b w:val="0"/>
                <w:bCs/>
                <w:sz w:val="28"/>
                <w:szCs w:val="28"/>
                <w:u w:val="none"/>
              </w:rPr>
              <w:t>以下</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223</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株行距不低于1.5</w:t>
            </w:r>
            <w:r>
              <w:rPr>
                <w:rFonts w:hint="default" w:ascii="Arial" w:hAnsi="Arial" w:eastAsia="仿宋_GB2312" w:cs="Arial"/>
                <w:b w:val="0"/>
                <w:bCs/>
                <w:sz w:val="28"/>
                <w:szCs w:val="28"/>
                <w:u w:val="none"/>
                <w:lang w:val="en-US" w:eastAsia="zh-CN"/>
              </w:rPr>
              <w:t>×</w:t>
            </w:r>
            <w:r>
              <w:rPr>
                <w:rFonts w:hint="eastAsia" w:eastAsia="仿宋_GB2312"/>
                <w:b w:val="0"/>
                <w:bCs/>
                <w:sz w:val="28"/>
                <w:szCs w:val="28"/>
                <w:u w:val="none"/>
                <w:lang w:val="en-US" w:eastAsia="zh-CN"/>
              </w:rPr>
              <w:t>2米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r>
              <w:rPr>
                <w:rFonts w:hint="eastAsia" w:eastAsia="仿宋_GB2312"/>
                <w:b w:val="0"/>
                <w:bCs/>
                <w:sz w:val="28"/>
                <w:szCs w:val="28"/>
                <w:u w:val="none"/>
                <w:shd w:val="clear" w:color="auto" w:fil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93" w:type="dxa"/>
            <w:vMerge w:val="continue"/>
            <w:vAlign w:val="center"/>
          </w:tcPr>
          <w:p>
            <w:pPr>
              <w:spacing w:line="560" w:lineRule="exact"/>
              <w:jc w:val="center"/>
              <w:rPr>
                <w:rFonts w:eastAsia="仿宋_GB2312"/>
                <w:b w:val="0"/>
                <w:bCs/>
                <w:sz w:val="28"/>
                <w:szCs w:val="28"/>
                <w:u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80</w:t>
            </w:r>
            <w:r>
              <w:rPr>
                <w:rFonts w:eastAsia="仿宋_GB2312"/>
                <w:b w:val="0"/>
                <w:bCs/>
                <w:sz w:val="28"/>
                <w:szCs w:val="28"/>
                <w:u w:val="none"/>
              </w:rPr>
              <w:t>-</w:t>
            </w:r>
            <w:r>
              <w:rPr>
                <w:rFonts w:hint="eastAsia" w:eastAsia="仿宋_GB2312"/>
                <w:b w:val="0"/>
                <w:bCs/>
                <w:sz w:val="28"/>
                <w:szCs w:val="28"/>
                <w:u w:val="none"/>
                <w:lang w:val="en-US" w:eastAsia="zh-CN"/>
              </w:rPr>
              <w:t>150(含150)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r>
              <w:rPr>
                <w:rFonts w:hint="eastAsia" w:eastAsia="仿宋_GB2312"/>
                <w:b w:val="0"/>
                <w:bCs/>
                <w:sz w:val="28"/>
                <w:szCs w:val="28"/>
                <w:u w:val="none"/>
                <w:shd w:val="clear" w:color="auto" w:fil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93" w:type="dxa"/>
            <w:vMerge w:val="continue"/>
            <w:vAlign w:val="center"/>
          </w:tcPr>
          <w:p>
            <w:pPr>
              <w:spacing w:line="560" w:lineRule="exact"/>
              <w:jc w:val="center"/>
              <w:rPr>
                <w:rFonts w:eastAsia="仿宋_GB2312"/>
                <w:b w:val="0"/>
                <w:bCs/>
                <w:sz w:val="28"/>
                <w:szCs w:val="28"/>
                <w:u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150</w:t>
            </w:r>
            <w:r>
              <w:rPr>
                <w:rFonts w:eastAsia="仿宋_GB2312"/>
                <w:b w:val="0"/>
                <w:bCs/>
                <w:sz w:val="28"/>
                <w:szCs w:val="28"/>
                <w:u w:val="none"/>
              </w:rPr>
              <w:t>-</w:t>
            </w:r>
            <w:r>
              <w:rPr>
                <w:rFonts w:hint="eastAsia" w:eastAsia="仿宋_GB2312"/>
                <w:b w:val="0"/>
                <w:bCs/>
                <w:sz w:val="28"/>
                <w:szCs w:val="28"/>
                <w:u w:val="none"/>
                <w:lang w:val="en-US" w:eastAsia="zh-CN"/>
              </w:rPr>
              <w:t>200(含200)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0.8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r>
              <w:rPr>
                <w:rFonts w:hint="eastAsia" w:eastAsia="仿宋_GB2312"/>
                <w:b w:val="0"/>
                <w:bCs/>
                <w:sz w:val="28"/>
                <w:szCs w:val="28"/>
                <w:u w:val="none"/>
                <w:shd w:val="clear" w:color="auto" w:fil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3" w:type="dxa"/>
            <w:vMerge w:val="continue"/>
            <w:vAlign w:val="center"/>
          </w:tcPr>
          <w:p>
            <w:pPr>
              <w:spacing w:line="560" w:lineRule="exact"/>
              <w:jc w:val="center"/>
              <w:rPr>
                <w:rFonts w:eastAsia="仿宋_GB2312"/>
                <w:b w:val="0"/>
                <w:bCs/>
                <w:sz w:val="28"/>
                <w:szCs w:val="28"/>
                <w:u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200</w:t>
            </w:r>
            <w:r>
              <w:rPr>
                <w:rFonts w:eastAsia="仿宋_GB2312"/>
                <w:b w:val="0"/>
                <w:bCs/>
                <w:sz w:val="28"/>
                <w:szCs w:val="28"/>
                <w:u w:val="none"/>
              </w:rPr>
              <w:t>-</w:t>
            </w:r>
            <w:r>
              <w:rPr>
                <w:rFonts w:hint="eastAsia" w:eastAsia="仿宋_GB2312"/>
                <w:b w:val="0"/>
                <w:bCs/>
                <w:sz w:val="28"/>
                <w:szCs w:val="28"/>
                <w:u w:val="none"/>
                <w:lang w:val="en-US" w:eastAsia="zh-CN"/>
              </w:rPr>
              <w:t>250(含250)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r>
              <w:rPr>
                <w:rFonts w:hint="eastAsia" w:eastAsia="仿宋_GB2312"/>
                <w:b w:val="0"/>
                <w:bCs/>
                <w:sz w:val="28"/>
                <w:szCs w:val="28"/>
                <w:u w:val="none"/>
                <w:lang w:val="en-US" w:eastAsia="zh-CN"/>
              </w:rPr>
              <w:t>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eastAsia="仿宋_GB2312"/>
                <w:b w:val="0"/>
                <w:bCs/>
                <w:sz w:val="28"/>
                <w:szCs w:val="28"/>
                <w:u w:val="none"/>
              </w:rPr>
            </w:pPr>
            <w:r>
              <w:rPr>
                <w:rFonts w:hint="eastAsia" w:eastAsia="仿宋_GB2312"/>
                <w:b w:val="0"/>
                <w:bCs/>
                <w:sz w:val="28"/>
                <w:szCs w:val="28"/>
                <w:u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93" w:type="dxa"/>
            <w:vMerge w:val="continue"/>
            <w:vAlign w:val="center"/>
          </w:tcPr>
          <w:p>
            <w:pPr>
              <w:spacing w:line="560" w:lineRule="exact"/>
              <w:jc w:val="center"/>
              <w:rPr>
                <w:rFonts w:eastAsia="仿宋_GB2312"/>
                <w:b w:val="0"/>
                <w:bCs/>
                <w:sz w:val="28"/>
                <w:szCs w:val="28"/>
                <w:u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250以上</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r>
              <w:rPr>
                <w:rFonts w:hint="eastAsia" w:eastAsia="仿宋_GB2312"/>
                <w:b w:val="0"/>
                <w:bCs/>
                <w:sz w:val="28"/>
                <w:szCs w:val="28"/>
                <w:u w:val="none"/>
                <w:lang w:val="en-US" w:eastAsia="zh-CN"/>
              </w:rPr>
              <w:t>1.2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eastAsia="仿宋_GB2312"/>
                <w:b w:val="0"/>
                <w:bCs/>
                <w:sz w:val="28"/>
                <w:szCs w:val="28"/>
                <w:u w:val="none"/>
                <w:lang w:val="en-US" w:eastAsia="zh-CN"/>
              </w:rPr>
            </w:pPr>
          </w:p>
        </w:tc>
        <w:tc>
          <w:tcPr>
            <w:tcW w:w="163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eastAsia="仿宋_GB2312"/>
                <w:b w:val="0"/>
                <w:bCs/>
                <w:sz w:val="28"/>
                <w:szCs w:val="28"/>
                <w:u w:val="none"/>
                <w:lang w:val="en-US"/>
              </w:rPr>
            </w:pPr>
            <w:r>
              <w:rPr>
                <w:rFonts w:hint="eastAsia" w:eastAsia="仿宋_GB2312"/>
                <w:b w:val="0"/>
                <w:bCs/>
                <w:sz w:val="28"/>
                <w:szCs w:val="28"/>
                <w:u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293"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宋体"/>
                <w:b w:val="0"/>
                <w:bCs/>
                <w:u w:val="none"/>
                <w:lang w:val="en-US" w:eastAsia="zh-CN"/>
              </w:rPr>
            </w:pPr>
          </w:p>
        </w:tc>
        <w:tc>
          <w:tcPr>
            <w:tcW w:w="774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_GB2312" w:hAnsi="仿宋_GB2312" w:eastAsia="仿宋_GB2312" w:cs="仿宋_GB2312"/>
                <w:b w:val="0"/>
                <w:bCs/>
                <w:sz w:val="24"/>
                <w:szCs w:val="24"/>
                <w:u w:val="none"/>
                <w:shd w:val="clear" w:color="auto" w:fill="auto"/>
              </w:rPr>
            </w:pPr>
            <w:r>
              <w:rPr>
                <w:rFonts w:hint="eastAsia" w:ascii="仿宋_GB2312" w:hAnsi="仿宋_GB2312" w:eastAsia="仿宋_GB2312" w:cs="仿宋_GB2312"/>
                <w:b w:val="0"/>
                <w:bCs/>
                <w:sz w:val="24"/>
                <w:szCs w:val="24"/>
                <w:u w:val="none"/>
              </w:rPr>
              <w:t>说明：1.每亩种植数量在规定最大亩栽数量以内</w:t>
            </w:r>
            <w:r>
              <w:rPr>
                <w:rFonts w:hint="eastAsia" w:ascii="仿宋_GB2312" w:hAnsi="仿宋_GB2312" w:eastAsia="仿宋_GB2312" w:cs="仿宋_GB2312"/>
                <w:b w:val="0"/>
                <w:bCs/>
                <w:sz w:val="24"/>
                <w:szCs w:val="24"/>
                <w:u w:val="none"/>
                <w:lang w:eastAsia="zh-CN"/>
              </w:rPr>
              <w:t>，</w:t>
            </w:r>
            <w:r>
              <w:rPr>
                <w:rFonts w:hint="eastAsia" w:ascii="仿宋_GB2312" w:hAnsi="仿宋_GB2312" w:eastAsia="仿宋_GB2312" w:cs="仿宋_GB2312"/>
                <w:b w:val="0"/>
                <w:bCs/>
                <w:sz w:val="24"/>
                <w:szCs w:val="24"/>
                <w:u w:val="none"/>
                <w:lang w:val="en-US" w:eastAsia="zh-CN"/>
              </w:rPr>
              <w:t>且符合株行距标准</w:t>
            </w:r>
            <w:r>
              <w:rPr>
                <w:rFonts w:hint="eastAsia" w:ascii="仿宋_GB2312" w:hAnsi="仿宋_GB2312" w:eastAsia="仿宋_GB2312" w:cs="仿宋_GB2312"/>
                <w:b w:val="0"/>
                <w:bCs/>
                <w:sz w:val="24"/>
                <w:szCs w:val="24"/>
                <w:u w:val="none"/>
              </w:rPr>
              <w:t>的，据实补偿；超过最大亩栽数量的部分全部不予补偿</w:t>
            </w:r>
            <w:r>
              <w:rPr>
                <w:rFonts w:hint="eastAsia" w:ascii="仿宋_GB2312" w:hAnsi="仿宋_GB2312" w:eastAsia="仿宋_GB2312" w:cs="仿宋_GB2312"/>
                <w:b w:val="0"/>
                <w:bCs/>
                <w:sz w:val="24"/>
                <w:szCs w:val="24"/>
                <w:u w:val="none"/>
                <w:shd w:val="clear" w:color="auto" w:fill="auto"/>
              </w:rPr>
              <w:t>（持有林木种子生产许可证的</w:t>
            </w:r>
            <w:r>
              <w:rPr>
                <w:rFonts w:hint="eastAsia" w:ascii="仿宋_GB2312" w:hAnsi="仿宋_GB2312" w:eastAsia="仿宋_GB2312" w:cs="仿宋_GB2312"/>
                <w:b w:val="0"/>
                <w:bCs/>
                <w:sz w:val="24"/>
                <w:szCs w:val="24"/>
                <w:u w:val="none"/>
                <w:shd w:val="clear" w:color="auto" w:fill="auto"/>
                <w:lang w:val="en-US" w:eastAsia="zh-CN"/>
              </w:rPr>
              <w:t>参照本标准执行</w:t>
            </w:r>
            <w:r>
              <w:rPr>
                <w:rFonts w:hint="eastAsia" w:ascii="仿宋_GB2312" w:hAnsi="仿宋_GB2312" w:eastAsia="仿宋_GB2312" w:cs="仿宋_GB2312"/>
                <w:b w:val="0"/>
                <w:bCs/>
                <w:sz w:val="24"/>
                <w:szCs w:val="24"/>
                <w:u w:val="none"/>
                <w:shd w:val="clear" w:color="auto" w:fill="auto"/>
              </w:rPr>
              <w:t>）</w:t>
            </w:r>
            <w:r>
              <w:rPr>
                <w:rFonts w:hint="eastAsia" w:ascii="仿宋_GB2312" w:hAnsi="仿宋_GB2312" w:eastAsia="仿宋_GB2312" w:cs="仿宋_GB2312"/>
                <w:b w:val="0"/>
                <w:bCs/>
                <w:sz w:val="24"/>
                <w:szCs w:val="24"/>
                <w:u w:val="none"/>
                <w:lang w:eastAsia="zh-CN"/>
              </w:rPr>
              <w:t>；</w:t>
            </w:r>
            <w:r>
              <w:rPr>
                <w:rFonts w:hint="eastAsia" w:ascii="仿宋_GB2312" w:hAnsi="仿宋_GB2312" w:eastAsia="仿宋_GB2312" w:cs="仿宋_GB2312"/>
                <w:b w:val="0"/>
                <w:bCs/>
                <w:sz w:val="24"/>
                <w:szCs w:val="24"/>
                <w:u w:val="none"/>
                <w:lang w:val="en-US" w:eastAsia="zh-CN"/>
              </w:rPr>
              <w:t>不符合株行距标准的部分，全部不予补偿。</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300"/>
              <w:jc w:val="left"/>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shd w:val="clear" w:color="auto" w:fill="auto"/>
                <w:lang w:val="en-US" w:eastAsia="zh-CN"/>
              </w:rPr>
              <w:t>2</w:t>
            </w:r>
            <w:r>
              <w:rPr>
                <w:rFonts w:hint="eastAsia" w:ascii="仿宋_GB2312" w:hAnsi="仿宋_GB2312" w:eastAsia="仿宋_GB2312" w:cs="仿宋_GB2312"/>
                <w:b w:val="0"/>
                <w:bCs/>
                <w:sz w:val="24"/>
                <w:szCs w:val="24"/>
                <w:u w:val="none"/>
                <w:shd w:val="clear" w:color="auto" w:fill="auto"/>
              </w:rPr>
              <w:t>.不符合</w:t>
            </w:r>
            <w:r>
              <w:rPr>
                <w:rFonts w:hint="eastAsia" w:ascii="仿宋_GB2312" w:hAnsi="仿宋_GB2312" w:eastAsia="仿宋_GB2312" w:cs="仿宋_GB2312"/>
                <w:b w:val="0"/>
                <w:bCs/>
                <w:sz w:val="24"/>
                <w:szCs w:val="24"/>
                <w:u w:val="none"/>
                <w:shd w:val="clear" w:color="auto" w:fill="auto"/>
                <w:lang w:eastAsia="zh-CN"/>
              </w:rPr>
              <w:t>冠幅标准</w:t>
            </w:r>
            <w:r>
              <w:rPr>
                <w:rFonts w:hint="eastAsia" w:ascii="仿宋_GB2312" w:hAnsi="仿宋_GB2312" w:eastAsia="仿宋_GB2312" w:cs="仿宋_GB2312"/>
                <w:b w:val="0"/>
                <w:bCs/>
                <w:sz w:val="24"/>
                <w:szCs w:val="24"/>
                <w:u w:val="none"/>
                <w:shd w:val="clear" w:color="auto" w:fill="auto"/>
              </w:rPr>
              <w:t>的苗木，按对应标准的</w:t>
            </w:r>
            <w:r>
              <w:rPr>
                <w:rFonts w:hint="eastAsia" w:ascii="仿宋_GB2312" w:hAnsi="仿宋_GB2312" w:eastAsia="仿宋_GB2312" w:cs="仿宋_GB2312"/>
                <w:b w:val="0"/>
                <w:bCs/>
                <w:sz w:val="24"/>
                <w:szCs w:val="24"/>
                <w:u w:val="none"/>
                <w:shd w:val="clear" w:color="auto" w:fill="auto"/>
                <w:lang w:val="en-US" w:eastAsia="zh-CN"/>
              </w:rPr>
              <w:t>70</w:t>
            </w:r>
            <w:r>
              <w:rPr>
                <w:rFonts w:hint="eastAsia" w:ascii="仿宋_GB2312" w:hAnsi="仿宋_GB2312" w:eastAsia="仿宋_GB2312" w:cs="仿宋_GB2312"/>
                <w:b w:val="0"/>
                <w:bCs/>
                <w:sz w:val="24"/>
                <w:szCs w:val="24"/>
                <w:u w:val="none"/>
                <w:shd w:val="clear" w:color="auto" w:fill="auto"/>
                <w:lang w:eastAsia="zh-CN"/>
              </w:rPr>
              <w:t>%补偿。</w:t>
            </w:r>
          </w:p>
          <w:p>
            <w:pPr>
              <w:keepNext w:val="0"/>
              <w:keepLines w:val="0"/>
              <w:pageBreakBefore w:val="0"/>
              <w:widowControl w:val="0"/>
              <w:kinsoku/>
              <w:wordWrap/>
              <w:overflowPunct/>
              <w:topLinePunct w:val="0"/>
              <w:autoSpaceDE/>
              <w:autoSpaceDN/>
              <w:bidi w:val="0"/>
              <w:adjustRightInd/>
              <w:snapToGrid/>
              <w:spacing w:line="280" w:lineRule="exact"/>
              <w:ind w:firstLine="720" w:firstLineChars="300"/>
              <w:jc w:val="left"/>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lang w:val="en-US" w:eastAsia="zh-CN"/>
              </w:rPr>
              <w:t>3</w:t>
            </w:r>
            <w:r>
              <w:rPr>
                <w:rFonts w:hint="eastAsia" w:ascii="仿宋_GB2312" w:hAnsi="仿宋_GB2312" w:eastAsia="仿宋_GB2312" w:cs="仿宋_GB2312"/>
                <w:b w:val="0"/>
                <w:bCs/>
                <w:sz w:val="24"/>
                <w:szCs w:val="24"/>
                <w:u w:val="none"/>
              </w:rPr>
              <w:t>.侧柏按照松树相应高度的25%补偿。</w:t>
            </w:r>
          </w:p>
          <w:p>
            <w:pPr>
              <w:pStyle w:val="6"/>
              <w:keepNext w:val="0"/>
              <w:keepLines w:val="0"/>
              <w:pageBreakBefore w:val="0"/>
              <w:widowControl w:val="0"/>
              <w:kinsoku/>
              <w:wordWrap/>
              <w:overflowPunct/>
              <w:topLinePunct w:val="0"/>
              <w:autoSpaceDE/>
              <w:autoSpaceDN/>
              <w:bidi w:val="0"/>
              <w:adjustRightInd/>
              <w:snapToGrid/>
              <w:spacing w:after="0" w:line="280" w:lineRule="exact"/>
              <w:ind w:firstLine="720" w:firstLineChars="300"/>
              <w:jc w:val="left"/>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lang w:val="en-US" w:eastAsia="zh-CN"/>
              </w:rPr>
              <w:t>4</w:t>
            </w:r>
            <w:r>
              <w:rPr>
                <w:rFonts w:hint="eastAsia" w:ascii="仿宋_GB2312" w:hAnsi="仿宋_GB2312" w:eastAsia="仿宋_GB2312" w:cs="仿宋_GB2312"/>
                <w:b w:val="0"/>
                <w:bCs/>
                <w:sz w:val="24"/>
                <w:szCs w:val="24"/>
                <w:u w:val="none"/>
              </w:rPr>
              <w:t>.油松、云杉、樟子松等针叶类树种按照松树的标准予以补偿。</w:t>
            </w:r>
          </w:p>
          <w:p>
            <w:pPr>
              <w:pStyle w:val="6"/>
              <w:keepNext w:val="0"/>
              <w:keepLines w:val="0"/>
              <w:pageBreakBefore w:val="0"/>
              <w:widowControl w:val="0"/>
              <w:kinsoku/>
              <w:wordWrap/>
              <w:overflowPunct/>
              <w:topLinePunct w:val="0"/>
              <w:autoSpaceDE/>
              <w:autoSpaceDN/>
              <w:bidi w:val="0"/>
              <w:adjustRightInd/>
              <w:snapToGrid/>
              <w:spacing w:after="0" w:line="280" w:lineRule="exact"/>
              <w:ind w:firstLine="720" w:firstLineChars="300"/>
              <w:jc w:val="left"/>
              <w:textAlignment w:val="auto"/>
              <w:outlineLvl w:val="9"/>
              <w:rPr>
                <w:rFonts w:hint="eastAsia" w:ascii="仿宋_GB2312" w:hAnsi="仿宋_GB2312" w:eastAsia="仿宋_GB2312" w:cs="仿宋_GB2312"/>
                <w:b w:val="0"/>
                <w:bCs/>
                <w:sz w:val="28"/>
                <w:szCs w:val="28"/>
                <w:u w:val="none"/>
              </w:rPr>
            </w:pPr>
            <w:r>
              <w:rPr>
                <w:rFonts w:hint="eastAsia" w:ascii="仿宋_GB2312" w:hAnsi="仿宋_GB2312" w:eastAsia="仿宋_GB2312" w:cs="仿宋_GB2312"/>
                <w:b w:val="0"/>
                <w:bCs/>
                <w:sz w:val="24"/>
                <w:szCs w:val="24"/>
                <w:u w:val="none"/>
                <w:lang w:val="en-US" w:eastAsia="zh-CN"/>
              </w:rPr>
              <w:t>5</w:t>
            </w:r>
            <w:r>
              <w:rPr>
                <w:rFonts w:hint="eastAsia" w:ascii="仿宋_GB2312" w:hAnsi="仿宋_GB2312" w:eastAsia="仿宋_GB2312" w:cs="仿宋_GB2312"/>
                <w:b w:val="0"/>
                <w:bCs/>
                <w:sz w:val="24"/>
                <w:szCs w:val="24"/>
                <w:u w:val="none"/>
              </w:rPr>
              <w:t>.枯死苗木一律不予补偿。</w:t>
            </w:r>
            <w:r>
              <w:rPr>
                <w:rFonts w:hint="eastAsia" w:ascii="仿宋_GB2312" w:hAnsi="仿宋_GB2312" w:eastAsia="仿宋_GB2312" w:cs="仿宋_GB2312"/>
                <w:b w:val="0"/>
                <w:bCs/>
                <w:sz w:val="24"/>
                <w:szCs w:val="24"/>
                <w:u w:val="none"/>
                <w:lang w:val="en-US" w:eastAsia="zh-CN"/>
              </w:rPr>
              <w:t>补偿款按年度最后一年付款前核对苗木成活情况，根据成活情况，扣除枯死苗木补偿款。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eastAsia="楷体_GB2312"/>
          <w:b w:val="0"/>
          <w:bCs/>
          <w:sz w:val="32"/>
          <w:szCs w:val="32"/>
          <w:u w:val="none"/>
          <w:shd w:val="clear" w:color="auto" w:fill="auto"/>
        </w:rPr>
      </w:pPr>
      <w:r>
        <w:rPr>
          <w:rFonts w:hint="eastAsia" w:ascii="楷体_GB2312" w:eastAsia="楷体_GB2312"/>
          <w:b w:val="0"/>
          <w:bCs/>
          <w:sz w:val="32"/>
          <w:szCs w:val="32"/>
          <w:u w:val="none"/>
          <w:shd w:val="clear" w:color="auto" w:fill="auto"/>
        </w:rPr>
        <w:t>（三）葡萄</w:t>
      </w:r>
    </w:p>
    <w:tbl>
      <w:tblPr>
        <w:tblStyle w:val="11"/>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025"/>
        <w:gridCol w:w="1695"/>
        <w:gridCol w:w="198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67" w:type="dxa"/>
            <w:vAlign w:val="center"/>
          </w:tcPr>
          <w:p>
            <w:pPr>
              <w:spacing w:line="34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2025"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695"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最大亩栽</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数量（株）</w:t>
            </w:r>
          </w:p>
        </w:tc>
        <w:tc>
          <w:tcPr>
            <w:tcW w:w="1980" w:type="dxa"/>
            <w:vAlign w:val="center"/>
          </w:tcPr>
          <w:p>
            <w:pPr>
              <w:spacing w:line="360" w:lineRule="exact"/>
              <w:jc w:val="center"/>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lang w:eastAsia="zh-CN"/>
              </w:rPr>
              <w:t>株行距</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lang w:val="en-US" w:eastAsia="zh-CN"/>
              </w:rPr>
              <w:t>标准</w:t>
            </w:r>
          </w:p>
        </w:tc>
        <w:tc>
          <w:tcPr>
            <w:tcW w:w="2085"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7" w:type="dxa"/>
            <w:vMerge w:val="restart"/>
            <w:vAlign w:val="center"/>
          </w:tcPr>
          <w:p>
            <w:pPr>
              <w:spacing w:line="560" w:lineRule="exact"/>
              <w:jc w:val="center"/>
              <w:rPr>
                <w:b w:val="0"/>
                <w:bCs/>
                <w:sz w:val="28"/>
                <w:szCs w:val="28"/>
                <w:u w:val="none"/>
                <w:shd w:val="clear" w:color="auto" w:fill="auto"/>
              </w:rPr>
            </w:pPr>
            <w:r>
              <w:rPr>
                <w:b w:val="0"/>
                <w:bCs/>
                <w:sz w:val="28"/>
                <w:szCs w:val="28"/>
                <w:u w:val="none"/>
                <w:shd w:val="clear" w:color="auto" w:fill="auto"/>
              </w:rPr>
              <w:t>葡</w:t>
            </w:r>
          </w:p>
          <w:p>
            <w:pPr>
              <w:spacing w:line="560" w:lineRule="exact"/>
              <w:jc w:val="center"/>
              <w:rPr>
                <w:b w:val="0"/>
                <w:bCs/>
                <w:sz w:val="28"/>
                <w:szCs w:val="28"/>
                <w:u w:val="none"/>
                <w:shd w:val="clear" w:color="auto" w:fill="auto"/>
              </w:rPr>
            </w:pPr>
            <w:r>
              <w:rPr>
                <w:b w:val="0"/>
                <w:bCs/>
                <w:sz w:val="28"/>
                <w:szCs w:val="28"/>
                <w:u w:val="none"/>
                <w:shd w:val="clear" w:color="auto" w:fill="auto"/>
              </w:rPr>
              <w:t>萄</w:t>
            </w:r>
          </w:p>
          <w:p>
            <w:pPr>
              <w:spacing w:line="560" w:lineRule="exact"/>
              <w:jc w:val="center"/>
              <w:rPr>
                <w:rFonts w:eastAsia="仿宋_GB2312"/>
                <w:b w:val="0"/>
                <w:bCs/>
                <w:sz w:val="28"/>
                <w:szCs w:val="28"/>
                <w:u w:val="none"/>
                <w:shd w:val="clear" w:color="auto" w:fill="auto"/>
              </w:rPr>
            </w:pPr>
            <w:r>
              <w:rPr>
                <w:b w:val="0"/>
                <w:bCs/>
                <w:szCs w:val="21"/>
                <w:u w:val="none"/>
                <w:shd w:val="clear" w:color="auto" w:fill="auto"/>
              </w:rPr>
              <w:t>（量藤条）</w:t>
            </w: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3</w:t>
            </w:r>
            <w:r>
              <w:rPr>
                <w:rFonts w:hint="eastAsia" w:ascii="Times New Roman" w:hAnsi="Times New Roman" w:eastAsia="仿宋_GB2312" w:cs="Times New Roman"/>
                <w:b w:val="0"/>
                <w:bCs/>
                <w:sz w:val="28"/>
                <w:szCs w:val="28"/>
                <w:u w:val="none"/>
                <w:shd w:val="clear" w:color="auto" w:fill="auto"/>
                <w:lang w:val="en-US" w:eastAsia="zh-CN"/>
              </w:rPr>
              <w:t>（含3）</w:t>
            </w:r>
            <w:r>
              <w:rPr>
                <w:rFonts w:hint="default" w:ascii="Times New Roman" w:hAnsi="Times New Roman" w:eastAsia="仿宋_GB2312" w:cs="Times New Roman"/>
                <w:b w:val="0"/>
                <w:bCs/>
                <w:sz w:val="28"/>
                <w:szCs w:val="28"/>
                <w:u w:val="none"/>
                <w:shd w:val="clear" w:color="auto" w:fill="auto"/>
                <w:lang w:val="en-US" w:eastAsia="zh-CN"/>
              </w:rPr>
              <w:t>以下</w:t>
            </w:r>
          </w:p>
        </w:tc>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112</w:t>
            </w:r>
          </w:p>
        </w:tc>
        <w:tc>
          <w:tcPr>
            <w:tcW w:w="19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不低于4米</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株距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不低于1.5米</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7" w:type="dxa"/>
            <w:vMerge w:val="continue"/>
            <w:vAlign w:val="center"/>
          </w:tcPr>
          <w:p>
            <w:pPr>
              <w:spacing w:line="560" w:lineRule="exact"/>
              <w:jc w:val="center"/>
              <w:rPr>
                <w:rFonts w:eastAsia="仿宋_GB2312"/>
                <w:b w:val="0"/>
                <w:bCs/>
                <w:sz w:val="28"/>
                <w:szCs w:val="28"/>
                <w:u w:val="none"/>
                <w:shd w:val="clear" w:color="auto" w:fill="auto"/>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3</w:t>
            </w:r>
            <w:r>
              <w:rPr>
                <w:rFonts w:hint="default" w:ascii="Times New Roman" w:hAnsi="Times New Roman" w:eastAsia="仿宋_GB2312" w:cs="Times New Roman"/>
                <w:b w:val="0"/>
                <w:bCs/>
                <w:sz w:val="28"/>
                <w:szCs w:val="28"/>
                <w:u w:val="none"/>
                <w:shd w:val="clear" w:color="auto" w:fill="auto"/>
                <w:lang w:val="en-US" w:eastAsia="zh-CN"/>
              </w:rPr>
              <w:t>-5</w:t>
            </w:r>
            <w:r>
              <w:rPr>
                <w:rFonts w:hint="eastAsia" w:ascii="Times New Roman" w:hAnsi="Times New Roman" w:eastAsia="仿宋_GB2312" w:cs="Times New Roman"/>
                <w:b w:val="0"/>
                <w:bCs/>
                <w:sz w:val="28"/>
                <w:szCs w:val="28"/>
                <w:u w:val="none"/>
                <w:shd w:val="clear" w:color="auto" w:fill="auto"/>
                <w:lang w:val="en-US" w:eastAsia="zh-CN"/>
              </w:rPr>
              <w:t>（含5）</w:t>
            </w:r>
          </w:p>
        </w:tc>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9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67" w:type="dxa"/>
            <w:vMerge w:val="continue"/>
            <w:vAlign w:val="center"/>
          </w:tcPr>
          <w:p>
            <w:pPr>
              <w:spacing w:line="560" w:lineRule="exact"/>
              <w:jc w:val="center"/>
              <w:rPr>
                <w:rFonts w:eastAsia="仿宋_GB2312"/>
                <w:b w:val="0"/>
                <w:bCs/>
                <w:sz w:val="28"/>
                <w:szCs w:val="28"/>
                <w:u w:val="none"/>
                <w:shd w:val="clear" w:color="auto" w:fill="auto"/>
              </w:rPr>
            </w:pPr>
          </w:p>
        </w:tc>
        <w:tc>
          <w:tcPr>
            <w:tcW w:w="20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5以上</w:t>
            </w:r>
          </w:p>
        </w:tc>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9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167" w:type="dxa"/>
            <w:vMerge w:val="continue"/>
            <w:vAlign w:val="top"/>
          </w:tcPr>
          <w:p>
            <w:pPr>
              <w:spacing w:line="560" w:lineRule="exact"/>
              <w:rPr>
                <w:rFonts w:eastAsia="黑体"/>
                <w:b w:val="0"/>
                <w:bCs/>
                <w:sz w:val="32"/>
                <w:szCs w:val="32"/>
                <w:u w:val="none"/>
                <w:shd w:val="clear" w:color="auto" w:fill="auto"/>
              </w:rPr>
            </w:pP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仿宋_GB2312" w:cs="Times New Roman"/>
                <w:sz w:val="28"/>
                <w:szCs w:val="28"/>
                <w:u w:val="none"/>
                <w:lang w:eastAsia="zh-CN"/>
              </w:rPr>
            </w:pPr>
            <w:r>
              <w:rPr>
                <w:rFonts w:hint="eastAsia" w:ascii="仿宋_GB2312" w:hAnsi="仿宋_GB2312" w:eastAsia="仿宋_GB2312" w:cs="仿宋_GB2312"/>
                <w:sz w:val="28"/>
                <w:szCs w:val="28"/>
              </w:rPr>
              <w:t>说明：</w:t>
            </w:r>
            <w:r>
              <w:rPr>
                <w:rFonts w:hint="eastAsia" w:ascii="Times New Roman" w:hAnsi="Times New Roman" w:eastAsia="仿宋_GB2312" w:cs="Times New Roman"/>
                <w:sz w:val="28"/>
                <w:szCs w:val="28"/>
                <w:u w:val="none"/>
              </w:rPr>
              <w:t>1.每亩种植数量在规定最大亩栽数量以内，</w:t>
            </w:r>
            <w:r>
              <w:rPr>
                <w:rFonts w:hint="eastAsia" w:ascii="Times New Roman" w:hAnsi="Times New Roman" w:eastAsia="仿宋_GB2312" w:cs="Times New Roman"/>
                <w:sz w:val="28"/>
                <w:szCs w:val="28"/>
                <w:u w:val="none"/>
                <w:lang w:val="en-US" w:eastAsia="zh-CN"/>
              </w:rPr>
              <w:t>且符合株行距标准</w:t>
            </w:r>
            <w:r>
              <w:rPr>
                <w:rFonts w:hint="eastAsia" w:ascii="Times New Roman" w:hAnsi="Times New Roman" w:eastAsia="仿宋_GB2312" w:cs="Times New Roman"/>
                <w:sz w:val="28"/>
                <w:szCs w:val="28"/>
                <w:u w:val="none"/>
              </w:rPr>
              <w:t>的</w:t>
            </w:r>
            <w:r>
              <w:rPr>
                <w:rFonts w:hint="eastAsia" w:ascii="Times New Roman" w:hAnsi="Times New Roman" w:eastAsia="仿宋_GB2312" w:cs="Times New Roman"/>
                <w:sz w:val="28"/>
                <w:szCs w:val="28"/>
                <w:u w:val="none"/>
                <w:lang w:eastAsia="zh-CN"/>
              </w:rPr>
              <w:t>，</w:t>
            </w:r>
            <w:r>
              <w:rPr>
                <w:rFonts w:hint="eastAsia" w:ascii="Times New Roman" w:hAnsi="Times New Roman" w:eastAsia="仿宋_GB2312" w:cs="Times New Roman"/>
                <w:sz w:val="28"/>
                <w:szCs w:val="28"/>
                <w:u w:val="none"/>
              </w:rPr>
              <w:t>据实补偿</w:t>
            </w:r>
            <w:r>
              <w:rPr>
                <w:rFonts w:hint="eastAsia" w:ascii="Times New Roman" w:hAnsi="Times New Roman" w:eastAsia="仿宋_GB2312" w:cs="Times New Roman"/>
                <w:sz w:val="28"/>
                <w:szCs w:val="28"/>
                <w:u w:val="none"/>
                <w:lang w:eastAsia="zh-CN"/>
              </w:rPr>
              <w:t>；</w:t>
            </w:r>
            <w:r>
              <w:rPr>
                <w:rFonts w:hint="eastAsia" w:ascii="Times New Roman" w:hAnsi="Times New Roman" w:eastAsia="仿宋_GB2312" w:cs="Times New Roman"/>
                <w:sz w:val="28"/>
                <w:szCs w:val="28"/>
                <w:u w:val="none"/>
              </w:rPr>
              <w:t>超过最大亩栽数量的部分全部不予补偿</w:t>
            </w:r>
            <w:r>
              <w:rPr>
                <w:rFonts w:hint="eastAsia"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lang w:val="en-US" w:eastAsia="zh-CN"/>
              </w:rPr>
              <w:t>2</w:t>
            </w:r>
            <w:r>
              <w:rPr>
                <w:rFonts w:hint="eastAsia" w:ascii="Times New Roman" w:hAnsi="Times New Roman" w:eastAsia="仿宋_GB2312" w:cs="Times New Roman"/>
                <w:sz w:val="28"/>
                <w:szCs w:val="28"/>
                <w:u w:val="none"/>
              </w:rPr>
              <w:t>.从藤条根部量，无藤条的不予补偿。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eastAsia="仿宋_GB2312"/>
                <w:b w:val="0"/>
                <w:bCs/>
                <w:sz w:val="28"/>
                <w:szCs w:val="28"/>
                <w:u w:val="none"/>
                <w:shd w:val="clear" w:color="auto" w:fill="auto"/>
              </w:rPr>
            </w:pPr>
            <w:r>
              <w:rPr>
                <w:rFonts w:hint="eastAsia" w:ascii="Times New Roman" w:hAnsi="Times New Roman" w:eastAsia="仿宋_GB2312" w:cs="Times New Roman"/>
                <w:sz w:val="28"/>
                <w:szCs w:val="28"/>
                <w:u w:val="single"/>
                <w:lang w:val="en-US" w:eastAsia="zh-CN"/>
              </w:rPr>
              <w:t>3.</w:t>
            </w:r>
            <w:r>
              <w:rPr>
                <w:rFonts w:hint="eastAsia" w:ascii="Times New Roman" w:hAnsi="Times New Roman" w:eastAsia="仿宋_GB2312" w:cs="Times New Roman"/>
                <w:sz w:val="28"/>
                <w:szCs w:val="28"/>
                <w:u w:val="single"/>
              </w:rPr>
              <w:t>枯死苗木一律不予补偿。</w:t>
            </w:r>
            <w:r>
              <w:rPr>
                <w:rFonts w:hint="eastAsia" w:ascii="Times New Roman" w:hAnsi="Times New Roman" w:eastAsia="仿宋_GB2312" w:cs="Times New Roman"/>
                <w:sz w:val="28"/>
                <w:szCs w:val="28"/>
                <w:u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eastAsia="楷体_GB2312"/>
          <w:b/>
          <w:bCs w:val="0"/>
          <w:sz w:val="32"/>
          <w:szCs w:val="32"/>
          <w:u w:val="none"/>
          <w:shd w:val="clear" w:color="auto" w:fill="auto"/>
          <w:lang w:val="en-US" w:eastAsia="zh-CN"/>
        </w:rPr>
      </w:pPr>
      <w:r>
        <w:rPr>
          <w:rFonts w:hint="eastAsia" w:ascii="楷体_GB2312" w:eastAsia="楷体_GB2312"/>
          <w:b/>
          <w:bCs w:val="0"/>
          <w:sz w:val="32"/>
          <w:szCs w:val="32"/>
          <w:u w:val="none"/>
          <w:shd w:val="clear" w:color="auto" w:fill="auto"/>
          <w:lang w:val="en-US" w:eastAsia="zh-CN"/>
        </w:rPr>
        <w:t>62号文件：葡萄</w:t>
      </w:r>
    </w:p>
    <w:tbl>
      <w:tblPr>
        <w:tblStyle w:val="11"/>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216"/>
        <w:gridCol w:w="1889"/>
        <w:gridCol w:w="204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015" w:type="dxa"/>
            <w:vAlign w:val="center"/>
          </w:tcPr>
          <w:p>
            <w:pPr>
              <w:spacing w:line="34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2216"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889"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最大亩栽</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数量（株）</w:t>
            </w:r>
          </w:p>
        </w:tc>
        <w:tc>
          <w:tcPr>
            <w:tcW w:w="2046" w:type="dxa"/>
            <w:vAlign w:val="center"/>
          </w:tcPr>
          <w:p>
            <w:pPr>
              <w:spacing w:line="360" w:lineRule="exact"/>
              <w:jc w:val="center"/>
              <w:rPr>
                <w:rFonts w:hint="eastAsia" w:ascii="黑体" w:hAnsi="黑体" w:eastAsia="黑体" w:cs="黑体"/>
                <w:b w:val="0"/>
                <w:bCs/>
                <w:sz w:val="28"/>
                <w:szCs w:val="28"/>
                <w:u w:val="none"/>
                <w:lang w:eastAsia="zh-CN"/>
              </w:rPr>
            </w:pPr>
            <w:r>
              <w:rPr>
                <w:rFonts w:hint="eastAsia" w:ascii="黑体" w:hAnsi="黑体" w:eastAsia="黑体" w:cs="黑体"/>
                <w:b w:val="0"/>
                <w:bCs/>
                <w:sz w:val="28"/>
                <w:szCs w:val="28"/>
                <w:u w:val="none"/>
                <w:lang w:eastAsia="zh-CN"/>
              </w:rPr>
              <w:t>株行距</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lang w:val="en-US" w:eastAsia="zh-CN"/>
              </w:rPr>
              <w:t>标准</w:t>
            </w:r>
          </w:p>
        </w:tc>
        <w:tc>
          <w:tcPr>
            <w:tcW w:w="1866" w:type="dxa"/>
            <w:vAlign w:val="center"/>
          </w:tcPr>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spacing w:line="360" w:lineRule="exact"/>
              <w:jc w:val="center"/>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15" w:type="dxa"/>
            <w:vMerge w:val="restart"/>
            <w:vAlign w:val="center"/>
          </w:tcPr>
          <w:p>
            <w:pPr>
              <w:spacing w:line="560" w:lineRule="exact"/>
              <w:jc w:val="center"/>
              <w:rPr>
                <w:b w:val="0"/>
                <w:bCs/>
                <w:sz w:val="28"/>
                <w:szCs w:val="28"/>
                <w:u w:val="none"/>
                <w:shd w:val="clear" w:color="auto" w:fill="auto"/>
              </w:rPr>
            </w:pPr>
            <w:r>
              <w:rPr>
                <w:b w:val="0"/>
                <w:bCs/>
                <w:sz w:val="28"/>
                <w:szCs w:val="28"/>
                <w:u w:val="none"/>
                <w:shd w:val="clear" w:color="auto" w:fill="auto"/>
              </w:rPr>
              <w:t>葡</w:t>
            </w:r>
          </w:p>
          <w:p>
            <w:pPr>
              <w:spacing w:line="560" w:lineRule="exact"/>
              <w:jc w:val="center"/>
              <w:rPr>
                <w:b w:val="0"/>
                <w:bCs/>
                <w:sz w:val="28"/>
                <w:szCs w:val="28"/>
                <w:u w:val="none"/>
                <w:shd w:val="clear" w:color="auto" w:fill="auto"/>
              </w:rPr>
            </w:pPr>
            <w:r>
              <w:rPr>
                <w:b w:val="0"/>
                <w:bCs/>
                <w:sz w:val="28"/>
                <w:szCs w:val="28"/>
                <w:u w:val="none"/>
                <w:shd w:val="clear" w:color="auto" w:fill="auto"/>
              </w:rPr>
              <w:t>萄</w:t>
            </w:r>
          </w:p>
          <w:p>
            <w:pPr>
              <w:spacing w:line="560" w:lineRule="exact"/>
              <w:jc w:val="center"/>
              <w:rPr>
                <w:rFonts w:eastAsia="仿宋_GB2312"/>
                <w:b w:val="0"/>
                <w:bCs/>
                <w:sz w:val="28"/>
                <w:szCs w:val="28"/>
                <w:u w:val="none"/>
                <w:shd w:val="clear" w:color="auto" w:fill="auto"/>
              </w:rPr>
            </w:pPr>
            <w:r>
              <w:rPr>
                <w:b w:val="0"/>
                <w:bCs/>
                <w:szCs w:val="21"/>
                <w:u w:val="none"/>
                <w:shd w:val="clear" w:color="auto" w:fill="auto"/>
              </w:rPr>
              <w:t>（量藤条）</w:t>
            </w:r>
          </w:p>
        </w:tc>
        <w:tc>
          <w:tcPr>
            <w:tcW w:w="2216" w:type="dxa"/>
            <w:vAlign w:val="center"/>
          </w:tcPr>
          <w:p>
            <w:pPr>
              <w:spacing w:line="40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3</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含3</w:t>
            </w:r>
            <w:r>
              <w:rPr>
                <w:rFonts w:hint="eastAsia" w:eastAsia="仿宋_GB2312"/>
                <w:b w:val="0"/>
                <w:bCs/>
                <w:sz w:val="28"/>
                <w:szCs w:val="28"/>
                <w:u w:val="none"/>
                <w:shd w:val="clear" w:color="auto" w:fill="auto"/>
                <w:lang w:eastAsia="zh-CN"/>
              </w:rPr>
              <w:t>）</w:t>
            </w:r>
            <w:r>
              <w:rPr>
                <w:rFonts w:eastAsia="仿宋_GB2312"/>
                <w:b w:val="0"/>
                <w:bCs/>
                <w:sz w:val="28"/>
                <w:szCs w:val="28"/>
                <w:u w:val="none"/>
                <w:shd w:val="clear" w:color="auto" w:fill="auto"/>
              </w:rPr>
              <w:t>以下</w:t>
            </w:r>
          </w:p>
        </w:tc>
        <w:tc>
          <w:tcPr>
            <w:tcW w:w="1889" w:type="dxa"/>
            <w:vMerge w:val="restart"/>
            <w:vAlign w:val="center"/>
          </w:tcPr>
          <w:p>
            <w:pPr>
              <w:spacing w:line="400" w:lineRule="exact"/>
              <w:jc w:val="center"/>
              <w:rPr>
                <w:rFonts w:eastAsia="仿宋_GB2312"/>
                <w:b w:val="0"/>
                <w:bCs/>
                <w:sz w:val="28"/>
                <w:szCs w:val="28"/>
                <w:u w:val="none"/>
                <w:shd w:val="clear" w:color="auto" w:fill="auto"/>
                <w:lang w:val="en-US"/>
              </w:rPr>
            </w:pPr>
            <w:r>
              <w:rPr>
                <w:rFonts w:hint="eastAsia" w:eastAsia="仿宋_GB2312"/>
                <w:b w:val="0"/>
                <w:bCs/>
                <w:sz w:val="28"/>
                <w:szCs w:val="28"/>
                <w:u w:val="none"/>
                <w:shd w:val="clear" w:color="auto" w:fill="auto"/>
                <w:lang w:val="en-US" w:eastAsia="zh-CN"/>
              </w:rPr>
              <w:t>112</w:t>
            </w:r>
          </w:p>
        </w:tc>
        <w:tc>
          <w:tcPr>
            <w:tcW w:w="2046" w:type="dxa"/>
            <w:vMerge w:val="restart"/>
            <w:vAlign w:val="center"/>
          </w:tcPr>
          <w:p>
            <w:pPr>
              <w:spacing w:line="400" w:lineRule="exact"/>
              <w:jc w:val="center"/>
              <w:rPr>
                <w:rFonts w:hint="eastAsia" w:eastAsia="仿宋_GB2312"/>
                <w:b w:val="0"/>
                <w:bCs/>
                <w:sz w:val="28"/>
                <w:szCs w:val="28"/>
                <w:u w:val="none"/>
                <w:lang w:val="en-US" w:eastAsia="zh-CN"/>
              </w:rPr>
            </w:pPr>
            <w:r>
              <w:rPr>
                <w:rFonts w:hint="eastAsia" w:eastAsia="仿宋_GB2312"/>
                <w:b w:val="0"/>
                <w:bCs/>
                <w:sz w:val="28"/>
                <w:szCs w:val="28"/>
                <w:u w:val="none"/>
                <w:lang w:val="en-US" w:eastAsia="zh-CN"/>
              </w:rPr>
              <w:t>行距</w:t>
            </w:r>
          </w:p>
          <w:p>
            <w:pPr>
              <w:spacing w:line="400" w:lineRule="exact"/>
              <w:jc w:val="center"/>
              <w:rPr>
                <w:rFonts w:hint="eastAsia" w:eastAsia="仿宋_GB2312"/>
                <w:b w:val="0"/>
                <w:bCs/>
                <w:sz w:val="28"/>
                <w:szCs w:val="28"/>
                <w:u w:val="none"/>
                <w:lang w:val="en-US" w:eastAsia="zh-CN"/>
              </w:rPr>
            </w:pPr>
            <w:r>
              <w:rPr>
                <w:rFonts w:hint="eastAsia" w:eastAsia="仿宋_GB2312"/>
                <w:b w:val="0"/>
                <w:bCs/>
                <w:sz w:val="28"/>
                <w:szCs w:val="28"/>
                <w:u w:val="none"/>
                <w:lang w:val="en-US" w:eastAsia="zh-CN"/>
              </w:rPr>
              <w:t>不低于4米</w:t>
            </w:r>
          </w:p>
          <w:p>
            <w:pPr>
              <w:spacing w:line="400" w:lineRule="exact"/>
              <w:jc w:val="center"/>
              <w:rPr>
                <w:rFonts w:hint="eastAsia" w:eastAsia="仿宋_GB2312"/>
                <w:b w:val="0"/>
                <w:bCs/>
                <w:sz w:val="28"/>
                <w:szCs w:val="28"/>
                <w:u w:val="none"/>
                <w:lang w:val="en-US" w:eastAsia="zh-CN"/>
              </w:rPr>
            </w:pPr>
            <w:r>
              <w:rPr>
                <w:rFonts w:hint="eastAsia" w:eastAsia="仿宋_GB2312"/>
                <w:b w:val="0"/>
                <w:bCs/>
                <w:sz w:val="28"/>
                <w:szCs w:val="28"/>
                <w:u w:val="none"/>
                <w:lang w:val="en-US" w:eastAsia="zh-CN"/>
              </w:rPr>
              <w:t>株距</w:t>
            </w:r>
          </w:p>
          <w:p>
            <w:pPr>
              <w:spacing w:line="400" w:lineRule="exact"/>
              <w:jc w:val="center"/>
              <w:rPr>
                <w:rFonts w:eastAsia="仿宋_GB2312"/>
                <w:b w:val="0"/>
                <w:bCs/>
                <w:sz w:val="28"/>
                <w:szCs w:val="28"/>
                <w:u w:val="none"/>
                <w:shd w:val="clear" w:color="auto" w:fill="auto"/>
              </w:rPr>
            </w:pPr>
            <w:r>
              <w:rPr>
                <w:rFonts w:hint="eastAsia" w:eastAsia="仿宋_GB2312"/>
                <w:b w:val="0"/>
                <w:bCs/>
                <w:sz w:val="28"/>
                <w:szCs w:val="28"/>
                <w:u w:val="none"/>
                <w:lang w:val="en-US" w:eastAsia="zh-CN"/>
              </w:rPr>
              <w:t>不低于1.5米</w:t>
            </w:r>
          </w:p>
        </w:tc>
        <w:tc>
          <w:tcPr>
            <w:tcW w:w="1866" w:type="dxa"/>
            <w:vAlign w:val="center"/>
          </w:tcPr>
          <w:p>
            <w:pPr>
              <w:spacing w:line="400" w:lineRule="exact"/>
              <w:jc w:val="center"/>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Merge w:val="continue"/>
            <w:vAlign w:val="center"/>
          </w:tcPr>
          <w:p>
            <w:pPr>
              <w:spacing w:line="560" w:lineRule="exact"/>
              <w:jc w:val="center"/>
              <w:rPr>
                <w:rFonts w:eastAsia="仿宋_GB2312"/>
                <w:b w:val="0"/>
                <w:bCs/>
                <w:sz w:val="28"/>
                <w:szCs w:val="28"/>
                <w:u w:val="none"/>
                <w:shd w:val="clear" w:color="auto" w:fill="auto"/>
              </w:rPr>
            </w:pPr>
          </w:p>
        </w:tc>
        <w:tc>
          <w:tcPr>
            <w:tcW w:w="2216" w:type="dxa"/>
            <w:vAlign w:val="center"/>
          </w:tcPr>
          <w:p>
            <w:pPr>
              <w:spacing w:line="400" w:lineRule="exact"/>
              <w:jc w:val="center"/>
              <w:rPr>
                <w:rFonts w:hint="eastAsia" w:eastAsia="仿宋_GB2312"/>
                <w:b w:val="0"/>
                <w:bCs/>
                <w:sz w:val="28"/>
                <w:szCs w:val="28"/>
                <w:u w:val="none"/>
                <w:shd w:val="clear" w:color="auto" w:fill="auto"/>
                <w:lang w:eastAsia="zh-CN"/>
              </w:rPr>
            </w:pPr>
            <w:r>
              <w:rPr>
                <w:rFonts w:hint="eastAsia" w:eastAsia="仿宋_GB2312"/>
                <w:b w:val="0"/>
                <w:bCs/>
                <w:sz w:val="28"/>
                <w:szCs w:val="28"/>
                <w:u w:val="none"/>
                <w:shd w:val="clear" w:color="auto" w:fill="auto"/>
                <w:lang w:val="en-US" w:eastAsia="zh-CN"/>
              </w:rPr>
              <w:t>3</w:t>
            </w:r>
            <w:r>
              <w:rPr>
                <w:rFonts w:eastAsia="仿宋_GB2312"/>
                <w:b w:val="0"/>
                <w:bCs/>
                <w:sz w:val="28"/>
                <w:szCs w:val="28"/>
                <w:u w:val="none"/>
                <w:shd w:val="clear" w:color="auto" w:fill="auto"/>
              </w:rPr>
              <w:t>-5</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含5</w:t>
            </w:r>
            <w:r>
              <w:rPr>
                <w:rFonts w:hint="eastAsia" w:eastAsia="仿宋_GB2312"/>
                <w:b w:val="0"/>
                <w:bCs/>
                <w:sz w:val="28"/>
                <w:szCs w:val="28"/>
                <w:u w:val="none"/>
                <w:shd w:val="clear" w:color="auto" w:fill="auto"/>
                <w:lang w:eastAsia="zh-CN"/>
              </w:rPr>
              <w:t>）</w:t>
            </w:r>
          </w:p>
        </w:tc>
        <w:tc>
          <w:tcPr>
            <w:tcW w:w="1889" w:type="dxa"/>
            <w:vMerge w:val="continue"/>
            <w:vAlign w:val="center"/>
          </w:tcPr>
          <w:p>
            <w:pPr>
              <w:spacing w:line="400" w:lineRule="exact"/>
              <w:jc w:val="center"/>
              <w:rPr>
                <w:rFonts w:hint="default" w:eastAsia="仿宋_GB2312"/>
                <w:b w:val="0"/>
                <w:bCs/>
                <w:sz w:val="28"/>
                <w:szCs w:val="28"/>
                <w:u w:val="none"/>
                <w:shd w:val="clear" w:color="auto" w:fill="auto"/>
                <w:lang w:val="en-US" w:eastAsia="zh-CN"/>
              </w:rPr>
            </w:pPr>
          </w:p>
        </w:tc>
        <w:tc>
          <w:tcPr>
            <w:tcW w:w="2046" w:type="dxa"/>
            <w:vMerge w:val="continue"/>
            <w:vAlign w:val="center"/>
          </w:tcPr>
          <w:p>
            <w:pPr>
              <w:spacing w:line="400" w:lineRule="exact"/>
              <w:jc w:val="center"/>
              <w:rPr>
                <w:rFonts w:eastAsia="仿宋_GB2312"/>
                <w:b w:val="0"/>
                <w:bCs/>
                <w:sz w:val="28"/>
                <w:szCs w:val="28"/>
                <w:u w:val="none"/>
                <w:shd w:val="clear" w:color="auto" w:fill="auto"/>
              </w:rPr>
            </w:pPr>
          </w:p>
        </w:tc>
        <w:tc>
          <w:tcPr>
            <w:tcW w:w="1866" w:type="dxa"/>
            <w:vAlign w:val="center"/>
          </w:tcPr>
          <w:p>
            <w:pPr>
              <w:spacing w:line="400" w:lineRule="exact"/>
              <w:jc w:val="center"/>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15" w:type="dxa"/>
            <w:vMerge w:val="continue"/>
            <w:vAlign w:val="center"/>
          </w:tcPr>
          <w:p>
            <w:pPr>
              <w:spacing w:line="560" w:lineRule="exact"/>
              <w:jc w:val="center"/>
              <w:rPr>
                <w:rFonts w:eastAsia="仿宋_GB2312"/>
                <w:b w:val="0"/>
                <w:bCs/>
                <w:sz w:val="28"/>
                <w:szCs w:val="28"/>
                <w:u w:val="none"/>
                <w:shd w:val="clear" w:color="auto" w:fill="auto"/>
              </w:rPr>
            </w:pPr>
          </w:p>
        </w:tc>
        <w:tc>
          <w:tcPr>
            <w:tcW w:w="2216" w:type="dxa"/>
            <w:vAlign w:val="center"/>
          </w:tcPr>
          <w:p>
            <w:pPr>
              <w:spacing w:line="400" w:lineRule="exact"/>
              <w:jc w:val="center"/>
              <w:rPr>
                <w:rFonts w:eastAsia="仿宋_GB2312"/>
                <w:b w:val="0"/>
                <w:bCs/>
                <w:sz w:val="28"/>
                <w:szCs w:val="28"/>
                <w:u w:val="none"/>
                <w:shd w:val="clear" w:color="auto" w:fill="auto"/>
              </w:rPr>
            </w:pPr>
            <w:r>
              <w:rPr>
                <w:rFonts w:eastAsia="仿宋_GB2312"/>
                <w:b w:val="0"/>
                <w:bCs/>
                <w:sz w:val="28"/>
                <w:szCs w:val="28"/>
                <w:u w:val="none"/>
                <w:shd w:val="clear" w:color="auto" w:fill="auto"/>
              </w:rPr>
              <w:t>5以上</w:t>
            </w:r>
          </w:p>
        </w:tc>
        <w:tc>
          <w:tcPr>
            <w:tcW w:w="1889" w:type="dxa"/>
            <w:vMerge w:val="continue"/>
            <w:vAlign w:val="center"/>
          </w:tcPr>
          <w:p>
            <w:pPr>
              <w:spacing w:line="400" w:lineRule="exact"/>
              <w:jc w:val="center"/>
              <w:rPr>
                <w:rFonts w:eastAsia="仿宋_GB2312"/>
                <w:b w:val="0"/>
                <w:bCs/>
                <w:sz w:val="28"/>
                <w:szCs w:val="28"/>
                <w:u w:val="none"/>
                <w:shd w:val="clear" w:color="auto" w:fill="auto"/>
              </w:rPr>
            </w:pPr>
          </w:p>
        </w:tc>
        <w:tc>
          <w:tcPr>
            <w:tcW w:w="2046" w:type="dxa"/>
            <w:vMerge w:val="continue"/>
            <w:vAlign w:val="center"/>
          </w:tcPr>
          <w:p>
            <w:pPr>
              <w:spacing w:line="400" w:lineRule="exact"/>
              <w:jc w:val="center"/>
              <w:rPr>
                <w:rFonts w:eastAsia="仿宋_GB2312"/>
                <w:b w:val="0"/>
                <w:bCs/>
                <w:sz w:val="28"/>
                <w:szCs w:val="28"/>
                <w:u w:val="none"/>
                <w:shd w:val="clear" w:color="auto" w:fill="auto"/>
              </w:rPr>
            </w:pPr>
          </w:p>
        </w:tc>
        <w:tc>
          <w:tcPr>
            <w:tcW w:w="1866" w:type="dxa"/>
            <w:vAlign w:val="center"/>
          </w:tcPr>
          <w:p>
            <w:pPr>
              <w:spacing w:line="400" w:lineRule="exact"/>
              <w:jc w:val="center"/>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015" w:type="dxa"/>
            <w:vMerge w:val="continue"/>
            <w:vAlign w:val="top"/>
          </w:tcPr>
          <w:p>
            <w:pPr>
              <w:spacing w:line="560" w:lineRule="exact"/>
              <w:rPr>
                <w:rFonts w:eastAsia="黑体"/>
                <w:b w:val="0"/>
                <w:bCs/>
                <w:sz w:val="32"/>
                <w:szCs w:val="32"/>
                <w:u w:val="none"/>
                <w:shd w:val="clear" w:color="auto" w:fill="auto"/>
              </w:rPr>
            </w:pPr>
          </w:p>
        </w:tc>
        <w:tc>
          <w:tcPr>
            <w:tcW w:w="801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说明：1.每亩种植数量在规定最大亩栽数量以内的，据实补偿；超过最大亩栽数量的部分，全部不予补偿。</w:t>
            </w:r>
            <w:r>
              <w:rPr>
                <w:rFonts w:hint="eastAsia" w:ascii="仿宋_GB2312" w:hAnsi="仿宋_GB2312" w:eastAsia="仿宋_GB2312" w:cs="仿宋_GB2312"/>
                <w:b w:val="0"/>
                <w:bCs/>
                <w:sz w:val="28"/>
                <w:szCs w:val="28"/>
                <w:u w:val="none"/>
                <w:lang w:val="en-US" w:eastAsia="zh-CN"/>
              </w:rPr>
              <w:t>不符合株行距标准的部分，全部不予补偿。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2.从藤条根部量，无藤条的不予补偿。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eastAsia="仿宋_GB2312"/>
                <w:b w:val="0"/>
                <w:bCs/>
                <w:sz w:val="24"/>
                <w:szCs w:val="24"/>
                <w:u w:val="none"/>
                <w:shd w:val="clear" w:color="auto" w:fill="auto"/>
              </w:rPr>
            </w:pPr>
            <w:r>
              <w:rPr>
                <w:rFonts w:eastAsia="仿宋_GB2312"/>
                <w:b w:val="0"/>
                <w:bCs/>
                <w:sz w:val="28"/>
                <w:szCs w:val="28"/>
                <w:u w:val="none"/>
                <w:shd w:val="clear" w:color="auto" w:fill="auto"/>
              </w:rPr>
              <w:t>3.枯死苗木一律不予补偿。</w:t>
            </w:r>
            <w:r>
              <w:rPr>
                <w:rFonts w:hint="eastAsia" w:ascii="仿宋_GB2312" w:hAnsi="仿宋_GB2312" w:eastAsia="仿宋_GB2312" w:cs="仿宋_GB2312"/>
                <w:b w:val="0"/>
                <w:bCs/>
                <w:sz w:val="28"/>
                <w:szCs w:val="28"/>
                <w:u w:val="none"/>
                <w:lang w:val="en-US" w:eastAsia="zh-CN"/>
              </w:rPr>
              <w:t>补偿款按年度最后一年付款前核对苗木成活情况，根据成活情况，扣除枯死苗木补偿款。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eastAsia="楷体_GB2312"/>
          <w:b w:val="0"/>
          <w:bCs/>
          <w:sz w:val="32"/>
          <w:szCs w:val="32"/>
          <w:u w:val="none"/>
          <w:shd w:val="clear" w:color="auto" w:fill="auto"/>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eastAsia="楷体_GB2312"/>
          <w:b w:val="0"/>
          <w:bCs/>
          <w:sz w:val="32"/>
          <w:szCs w:val="32"/>
          <w:u w:val="none"/>
          <w:shd w:val="clear" w:color="auto" w:fill="auto"/>
          <w:lang w:val="en-US" w:eastAsia="zh-CN"/>
        </w:rPr>
      </w:pPr>
      <w:r>
        <w:rPr>
          <w:rFonts w:hint="eastAsia" w:ascii="楷体_GB2312" w:eastAsia="楷体_GB2312"/>
          <w:b w:val="0"/>
          <w:bCs/>
          <w:sz w:val="32"/>
          <w:szCs w:val="32"/>
          <w:u w:val="none"/>
          <w:shd w:val="clear" w:color="auto" w:fill="auto"/>
        </w:rPr>
        <w:t>（四）</w:t>
      </w:r>
      <w:r>
        <w:rPr>
          <w:rFonts w:hint="eastAsia" w:ascii="楷体_GB2312" w:eastAsia="楷体_GB2312"/>
          <w:b w:val="0"/>
          <w:bCs/>
          <w:sz w:val="32"/>
          <w:szCs w:val="32"/>
          <w:u w:val="none"/>
          <w:shd w:val="clear" w:color="auto" w:fill="auto"/>
          <w:lang w:val="en-US" w:eastAsia="zh-CN"/>
        </w:rPr>
        <w:t>苹</w:t>
      </w:r>
      <w:r>
        <w:rPr>
          <w:rFonts w:hint="eastAsia" w:ascii="楷体_GB2312" w:eastAsia="楷体_GB2312"/>
          <w:b w:val="0"/>
          <w:bCs/>
          <w:sz w:val="32"/>
          <w:szCs w:val="32"/>
          <w:u w:val="none"/>
          <w:shd w:val="clear" w:color="auto" w:fill="auto"/>
        </w:rPr>
        <w:t>果树、梨树、李子树</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928"/>
        <w:gridCol w:w="1455"/>
        <w:gridCol w:w="1365"/>
        <w:gridCol w:w="106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冠幅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（米）</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rPr>
              <w:t>最大亩栽数量（株）</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lang w:eastAsia="zh-CN"/>
              </w:rPr>
              <w:t>株行距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val="en-US"/>
              </w:rPr>
            </w:pPr>
            <w:r>
              <w:rPr>
                <w:rFonts w:hint="eastAsia" w:ascii="黑体" w:hAnsi="黑体" w:eastAsia="黑体" w:cs="黑体"/>
                <w:b w:val="0"/>
                <w:bCs/>
                <w:sz w:val="28"/>
                <w:szCs w:val="28"/>
                <w:u w:val="none"/>
                <w:shd w:val="clear" w:color="auto" w:fill="auto"/>
                <w:lang w:val="en-US" w:eastAsia="zh-CN"/>
              </w:rPr>
              <w:t>标准</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eastAsia="zh-CN"/>
              </w:rPr>
            </w:pPr>
            <w:r>
              <w:rPr>
                <w:rFonts w:hint="eastAsia" w:ascii="宋体" w:hAnsi="宋体" w:eastAsia="宋体" w:cs="宋体"/>
                <w:b w:val="0"/>
                <w:bCs/>
                <w:sz w:val="28"/>
                <w:szCs w:val="28"/>
                <w:u w:val="none"/>
                <w:shd w:val="clear" w:color="auto" w:fill="auto"/>
                <w:lang w:val="en-US" w:eastAsia="zh-CN"/>
              </w:rPr>
              <w:t>苹</w:t>
            </w:r>
            <w:r>
              <w:rPr>
                <w:rFonts w:hint="eastAsia" w:ascii="宋体" w:hAnsi="宋体" w:eastAsia="宋体" w:cs="宋体"/>
                <w:b w:val="0"/>
                <w:bCs/>
                <w:sz w:val="28"/>
                <w:szCs w:val="28"/>
                <w:u w:val="none"/>
                <w:shd w:val="clear" w:color="auto" w:fill="auto"/>
                <w:lang w:eastAsia="zh-CN"/>
              </w:rPr>
              <w:t>果树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rPr>
            </w:pPr>
            <w:r>
              <w:rPr>
                <w:rFonts w:hint="eastAsia" w:ascii="宋体" w:hAnsi="宋体" w:eastAsia="宋体" w:cs="宋体"/>
                <w:b w:val="0"/>
                <w:bCs/>
                <w:sz w:val="28"/>
                <w:szCs w:val="28"/>
                <w:u w:val="none"/>
                <w:shd w:val="clear" w:color="auto" w:fill="auto"/>
              </w:rPr>
              <w:t>梨树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b w:val="0"/>
                <w:bCs/>
                <w:sz w:val="28"/>
                <w:szCs w:val="28"/>
                <w:u w:val="none"/>
                <w:shd w:val="clear" w:color="auto" w:fill="auto"/>
              </w:rPr>
            </w:pPr>
            <w:r>
              <w:rPr>
                <w:rFonts w:hint="eastAsia" w:ascii="宋体" w:hAnsi="宋体" w:eastAsia="宋体" w:cs="宋体"/>
                <w:b w:val="0"/>
                <w:bCs/>
                <w:sz w:val="28"/>
                <w:szCs w:val="28"/>
                <w:u w:val="none"/>
                <w:shd w:val="clear" w:color="auto" w:fill="auto"/>
              </w:rPr>
              <w:t>李子树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r>
              <w:rPr>
                <w:b w:val="0"/>
                <w:bCs/>
                <w:sz w:val="18"/>
                <w:szCs w:val="18"/>
                <w:u w:val="none"/>
                <w:shd w:val="clear" w:color="auto" w:fill="auto"/>
              </w:rPr>
              <w:t>（出土处量）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3（含3）</w:t>
            </w:r>
            <w:r>
              <w:rPr>
                <w:rFonts w:hint="default" w:ascii="Times New Roman" w:hAnsi="Times New Roman" w:eastAsia="仿宋_GB2312" w:cs="Times New Roman"/>
                <w:b w:val="0"/>
                <w:bCs/>
                <w:sz w:val="28"/>
                <w:szCs w:val="28"/>
                <w:u w:val="none"/>
                <w:shd w:val="clear" w:color="auto" w:fill="auto"/>
                <w:lang w:val="en-US" w:eastAsia="zh-CN"/>
              </w:rPr>
              <w:t>以下</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36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112</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株行距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不低于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w:t>
            </w:r>
            <w:r>
              <w:rPr>
                <w:rFonts w:hint="default" w:ascii="Times New Roman" w:hAnsi="Times New Roman" w:eastAsia="仿宋_GB2312" w:cs="Times New Roman"/>
                <w:b w:val="0"/>
                <w:bCs/>
                <w:sz w:val="28"/>
                <w:szCs w:val="28"/>
                <w:u w:val="none"/>
                <w:shd w:val="clear" w:color="auto" w:fill="auto"/>
                <w:lang w:val="en-US" w:eastAsia="zh-CN"/>
              </w:rPr>
              <w:t>×</w:t>
            </w:r>
            <w:r>
              <w:rPr>
                <w:rFonts w:hint="eastAsia" w:ascii="Times New Roman" w:hAnsi="Times New Roman" w:eastAsia="仿宋_GB2312" w:cs="Times New Roman"/>
                <w:b w:val="0"/>
                <w:bCs/>
                <w:sz w:val="28"/>
                <w:szCs w:val="28"/>
                <w:u w:val="none"/>
                <w:shd w:val="clear" w:color="auto" w:fill="auto"/>
                <w:lang w:val="en-US" w:eastAsia="zh-CN"/>
              </w:rPr>
              <w:t>3米</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3-</w:t>
            </w:r>
            <w:r>
              <w:rPr>
                <w:rFonts w:hint="eastAsia" w:ascii="Times New Roman" w:hAnsi="Times New Roman" w:eastAsia="仿宋_GB2312" w:cs="Times New Roman"/>
                <w:b w:val="0"/>
                <w:bCs/>
                <w:sz w:val="28"/>
                <w:szCs w:val="28"/>
                <w:u w:val="none"/>
                <w:shd w:val="clear" w:color="auto" w:fill="auto"/>
                <w:lang w:val="en-US" w:eastAsia="zh-CN"/>
              </w:rPr>
              <w:t>7（含7）</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1-2</w:t>
            </w:r>
            <w:r>
              <w:rPr>
                <w:rFonts w:hint="eastAsia" w:ascii="Times New Roman" w:hAnsi="Times New Roman" w:eastAsia="仿宋_GB2312" w:cs="Times New Roman"/>
                <w:b w:val="0"/>
                <w:bCs/>
                <w:sz w:val="28"/>
                <w:szCs w:val="28"/>
                <w:u w:val="none"/>
                <w:shd w:val="clear" w:color="auto" w:fill="auto"/>
                <w:lang w:val="en-US" w:eastAsia="zh-CN"/>
              </w:rPr>
              <w:t>（含2）</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7</w:t>
            </w:r>
            <w:r>
              <w:rPr>
                <w:rFonts w:hint="default" w:ascii="Times New Roman" w:hAnsi="Times New Roman" w:eastAsia="仿宋_GB2312" w:cs="Times New Roman"/>
                <w:b w:val="0"/>
                <w:bCs/>
                <w:sz w:val="28"/>
                <w:szCs w:val="28"/>
                <w:u w:val="none"/>
                <w:shd w:val="clear" w:color="auto" w:fill="auto"/>
                <w:lang w:val="en-US" w:eastAsia="zh-CN"/>
              </w:rPr>
              <w:t>-</w:t>
            </w:r>
            <w:r>
              <w:rPr>
                <w:rFonts w:hint="eastAsia" w:ascii="Times New Roman" w:hAnsi="Times New Roman" w:eastAsia="仿宋_GB2312" w:cs="Times New Roman"/>
                <w:b w:val="0"/>
                <w:bCs/>
                <w:sz w:val="28"/>
                <w:szCs w:val="28"/>
                <w:u w:val="none"/>
                <w:shd w:val="clear" w:color="auto" w:fill="auto"/>
                <w:lang w:val="en-US" w:eastAsia="zh-CN"/>
              </w:rPr>
              <w:t>10（含10）</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2-3</w:t>
            </w:r>
            <w:r>
              <w:rPr>
                <w:rFonts w:hint="eastAsia" w:ascii="Times New Roman" w:hAnsi="Times New Roman" w:eastAsia="仿宋_GB2312" w:cs="Times New Roman"/>
                <w:b w:val="0"/>
                <w:bCs/>
                <w:sz w:val="28"/>
                <w:szCs w:val="28"/>
                <w:u w:val="none"/>
                <w:shd w:val="clear" w:color="auto" w:fill="auto"/>
                <w:lang w:val="en-US" w:eastAsia="zh-CN"/>
              </w:rPr>
              <w:t>（含3）</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10</w:t>
            </w:r>
            <w:r>
              <w:rPr>
                <w:rFonts w:hint="eastAsia" w:ascii="Times New Roman" w:hAnsi="Times New Roman" w:eastAsia="仿宋_GB2312" w:cs="Times New Roman"/>
                <w:b w:val="0"/>
                <w:bCs/>
                <w:sz w:val="28"/>
                <w:szCs w:val="28"/>
                <w:u w:val="none"/>
                <w:shd w:val="clear" w:color="auto" w:fill="auto"/>
                <w:lang w:val="en-US" w:eastAsia="zh-CN"/>
              </w:rPr>
              <w:t>以上</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3以上</w:t>
            </w:r>
          </w:p>
        </w:tc>
        <w:tc>
          <w:tcPr>
            <w:tcW w:w="13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782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Times New Roman" w:hAnsi="Times New Roman" w:eastAsia="仿宋_GB2312" w:cs="Times New Roman"/>
                <w:sz w:val="28"/>
                <w:szCs w:val="28"/>
                <w:u w:val="none"/>
                <w:lang w:eastAsia="zh-CN"/>
              </w:rPr>
            </w:pPr>
            <w:r>
              <w:rPr>
                <w:rFonts w:hint="eastAsia" w:ascii="仿宋_GB2312" w:hAnsi="仿宋_GB2312" w:eastAsia="仿宋_GB2312" w:cs="仿宋_GB2312"/>
                <w:sz w:val="28"/>
                <w:szCs w:val="28"/>
              </w:rPr>
              <w:t>说明：</w:t>
            </w:r>
            <w:r>
              <w:rPr>
                <w:rFonts w:hint="eastAsia" w:ascii="Times New Roman" w:hAnsi="Times New Roman" w:eastAsia="仿宋_GB2312" w:cs="Times New Roman"/>
                <w:sz w:val="28"/>
                <w:szCs w:val="28"/>
                <w:u w:val="none"/>
              </w:rPr>
              <w:t>1.每亩种植数量在规定最大亩栽数量以内，</w:t>
            </w:r>
            <w:r>
              <w:rPr>
                <w:rFonts w:hint="eastAsia" w:ascii="Times New Roman" w:hAnsi="Times New Roman" w:eastAsia="仿宋_GB2312" w:cs="Times New Roman"/>
                <w:sz w:val="28"/>
                <w:szCs w:val="28"/>
                <w:u w:val="none"/>
                <w:lang w:val="en-US" w:eastAsia="zh-CN"/>
              </w:rPr>
              <w:t>且符合冠幅和株行距标准</w:t>
            </w:r>
            <w:r>
              <w:rPr>
                <w:rFonts w:hint="eastAsia" w:ascii="Times New Roman" w:hAnsi="Times New Roman" w:eastAsia="仿宋_GB2312" w:cs="Times New Roman"/>
                <w:sz w:val="28"/>
                <w:szCs w:val="28"/>
                <w:u w:val="none"/>
              </w:rPr>
              <w:t>的，据实补偿</w:t>
            </w:r>
            <w:r>
              <w:rPr>
                <w:rFonts w:hint="eastAsia" w:ascii="Times New Roman" w:hAnsi="Times New Roman" w:eastAsia="仿宋_GB2312" w:cs="Times New Roman"/>
                <w:sz w:val="28"/>
                <w:szCs w:val="28"/>
                <w:u w:val="none"/>
                <w:lang w:eastAsia="zh-CN"/>
              </w:rPr>
              <w:t>；</w:t>
            </w:r>
            <w:r>
              <w:rPr>
                <w:rFonts w:hint="eastAsia" w:ascii="Times New Roman" w:hAnsi="Times New Roman" w:eastAsia="仿宋_GB2312" w:cs="Times New Roman"/>
                <w:sz w:val="28"/>
                <w:szCs w:val="28"/>
                <w:u w:val="none"/>
              </w:rPr>
              <w:t>超过最大亩栽数量的部分全部不予补偿</w:t>
            </w:r>
            <w:r>
              <w:rPr>
                <w:rFonts w:hint="eastAsia" w:ascii="Times New Roman" w:hAnsi="Times New Roman" w:eastAsia="仿宋_GB2312"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2.</w:t>
            </w:r>
            <w:r>
              <w:rPr>
                <w:rFonts w:hint="eastAsia" w:ascii="Times New Roman" w:hAnsi="Times New Roman" w:eastAsia="仿宋_GB2312" w:cs="Times New Roman"/>
                <w:sz w:val="28"/>
                <w:szCs w:val="28"/>
                <w:u w:val="single"/>
                <w:lang w:val="en-US" w:eastAsia="zh-CN"/>
              </w:rPr>
              <w:t>在规定</w:t>
            </w:r>
            <w:r>
              <w:rPr>
                <w:rFonts w:hint="eastAsia" w:ascii="Times New Roman" w:hAnsi="Times New Roman" w:eastAsia="仿宋_GB2312" w:cs="Times New Roman"/>
                <w:sz w:val="28"/>
                <w:szCs w:val="28"/>
                <w:u w:val="single"/>
              </w:rPr>
              <w:t>最大亩栽数量以内，</w:t>
            </w:r>
            <w:r>
              <w:rPr>
                <w:rFonts w:hint="eastAsia" w:ascii="Times New Roman" w:hAnsi="Times New Roman" w:eastAsia="仿宋_GB2312" w:cs="Times New Roman"/>
                <w:sz w:val="28"/>
                <w:szCs w:val="28"/>
                <w:u w:val="none"/>
              </w:rPr>
              <w:t>不符合正常生长特征的苗木，按对应标准的</w:t>
            </w:r>
            <w:r>
              <w:rPr>
                <w:rFonts w:hint="eastAsia" w:ascii="Times New Roman" w:hAnsi="Times New Roman" w:eastAsia="仿宋_GB2312" w:cs="Times New Roman"/>
                <w:sz w:val="28"/>
                <w:szCs w:val="28"/>
                <w:u w:val="none"/>
                <w:lang w:val="en-US" w:eastAsia="zh-CN"/>
              </w:rPr>
              <w:t>15</w:t>
            </w:r>
            <w:r>
              <w:rPr>
                <w:rFonts w:hint="eastAsia" w:ascii="Times New Roman" w:hAnsi="Times New Roman" w:eastAsia="仿宋_GB2312" w:cs="Times New Roman"/>
                <w:sz w:val="28"/>
                <w:szCs w:val="28"/>
                <w:u w:val="none"/>
              </w:rPr>
              <w:t>%补偿。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textAlignment w:val="auto"/>
              <w:outlineLvl w:val="9"/>
              <w:rPr>
                <w:rFonts w:hint="eastAsia" w:ascii="仿宋_GB2312" w:hAnsi="仿宋_GB2312" w:eastAsia="仿宋_GB2312" w:cs="仿宋_GB2312"/>
                <w:b w:val="0"/>
                <w:bCs/>
                <w:sz w:val="28"/>
                <w:szCs w:val="28"/>
                <w:u w:val="none"/>
                <w:shd w:val="clear" w:color="auto" w:fill="auto"/>
                <w:lang w:val="en-US" w:eastAsia="zh-CN"/>
              </w:rPr>
            </w:pPr>
            <w:r>
              <w:rPr>
                <w:rFonts w:hint="eastAsia" w:ascii="Times New Roman" w:hAnsi="Times New Roman" w:eastAsia="仿宋_GB2312" w:cs="Times New Roman"/>
                <w:sz w:val="28"/>
                <w:szCs w:val="28"/>
                <w:u w:val="single"/>
                <w:lang w:val="en-US" w:eastAsia="zh-CN"/>
              </w:rPr>
              <w:t>3.</w:t>
            </w:r>
            <w:r>
              <w:rPr>
                <w:rFonts w:hint="eastAsia" w:ascii="Times New Roman" w:hAnsi="Times New Roman" w:eastAsia="仿宋_GB2312" w:cs="Times New Roman"/>
                <w:sz w:val="28"/>
                <w:szCs w:val="28"/>
                <w:u w:val="single"/>
              </w:rPr>
              <w:t>枯死苗木一律不予补偿。</w:t>
            </w:r>
            <w:r>
              <w:rPr>
                <w:rFonts w:hint="eastAsia" w:ascii="Times New Roman" w:hAnsi="Times New Roman" w:eastAsia="仿宋_GB2312" w:cs="Times New Roman"/>
                <w:sz w:val="28"/>
                <w:szCs w:val="28"/>
                <w:u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eastAsia="楷体_GB2312"/>
          <w:b/>
          <w:bCs w:val="0"/>
          <w:sz w:val="32"/>
          <w:szCs w:val="32"/>
          <w:u w:val="none"/>
          <w:shd w:val="clear" w:color="auto" w:fill="auto"/>
          <w:lang w:val="en-US" w:eastAsia="zh-CN"/>
        </w:rPr>
      </w:pPr>
      <w:r>
        <w:rPr>
          <w:rFonts w:hint="eastAsia" w:ascii="楷体_GB2312" w:eastAsia="楷体_GB2312"/>
          <w:b/>
          <w:bCs w:val="0"/>
          <w:sz w:val="32"/>
          <w:szCs w:val="32"/>
          <w:u w:val="none"/>
          <w:shd w:val="clear" w:color="auto" w:fill="auto"/>
          <w:lang w:val="en-US" w:eastAsia="zh-CN"/>
        </w:rPr>
        <w:t>62号文件：苹</w:t>
      </w:r>
      <w:r>
        <w:rPr>
          <w:rFonts w:hint="eastAsia" w:ascii="楷体_GB2312" w:eastAsia="楷体_GB2312"/>
          <w:b/>
          <w:bCs w:val="0"/>
          <w:sz w:val="32"/>
          <w:szCs w:val="32"/>
          <w:u w:val="none"/>
          <w:shd w:val="clear" w:color="auto" w:fill="auto"/>
        </w:rPr>
        <w:t>果树、梨树、李子树</w:t>
      </w:r>
    </w:p>
    <w:tbl>
      <w:tblPr>
        <w:tblStyle w:val="11"/>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234"/>
        <w:gridCol w:w="1350"/>
        <w:gridCol w:w="1417"/>
        <w:gridCol w:w="120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冠幅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（米）</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rPr>
              <w:t>最大亩栽数量（株）</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lang w:eastAsia="zh-CN"/>
              </w:rPr>
              <w:t>株行距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val="en-US"/>
              </w:rPr>
            </w:pPr>
            <w:r>
              <w:rPr>
                <w:rFonts w:hint="eastAsia" w:ascii="黑体" w:hAnsi="黑体" w:eastAsia="黑体" w:cs="黑体"/>
                <w:b w:val="0"/>
                <w:bCs/>
                <w:sz w:val="28"/>
                <w:szCs w:val="28"/>
                <w:u w:val="none"/>
                <w:shd w:val="clear" w:color="auto" w:fill="auto"/>
                <w:lang w:val="en-US" w:eastAsia="zh-CN"/>
              </w:rPr>
              <w:t>标准</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eastAsia="zh-CN"/>
              </w:rPr>
            </w:pPr>
            <w:r>
              <w:rPr>
                <w:rFonts w:hint="eastAsia" w:ascii="宋体" w:hAnsi="宋体" w:eastAsia="宋体" w:cs="宋体"/>
                <w:b w:val="0"/>
                <w:bCs/>
                <w:sz w:val="28"/>
                <w:szCs w:val="28"/>
                <w:u w:val="none"/>
                <w:shd w:val="clear" w:color="auto" w:fill="auto"/>
                <w:lang w:val="en-US" w:eastAsia="zh-CN"/>
              </w:rPr>
              <w:t>苹</w:t>
            </w:r>
            <w:r>
              <w:rPr>
                <w:rFonts w:hint="eastAsia" w:ascii="宋体" w:hAnsi="宋体" w:eastAsia="宋体" w:cs="宋体"/>
                <w:b w:val="0"/>
                <w:bCs/>
                <w:sz w:val="28"/>
                <w:szCs w:val="28"/>
                <w:u w:val="none"/>
                <w:shd w:val="clear" w:color="auto" w:fill="auto"/>
                <w:lang w:eastAsia="zh-CN"/>
              </w:rPr>
              <w:t>果树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rPr>
            </w:pPr>
            <w:r>
              <w:rPr>
                <w:rFonts w:hint="eastAsia" w:ascii="宋体" w:hAnsi="宋体" w:eastAsia="宋体" w:cs="宋体"/>
                <w:b w:val="0"/>
                <w:bCs/>
                <w:sz w:val="28"/>
                <w:szCs w:val="28"/>
                <w:u w:val="none"/>
                <w:shd w:val="clear" w:color="auto" w:fill="auto"/>
              </w:rPr>
              <w:t>梨树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楷体_GB2312" w:eastAsia="楷体_GB2312"/>
                <w:b w:val="0"/>
                <w:bCs/>
                <w:sz w:val="28"/>
                <w:szCs w:val="28"/>
                <w:u w:val="none"/>
                <w:shd w:val="clear" w:color="auto" w:fill="auto"/>
              </w:rPr>
            </w:pPr>
            <w:r>
              <w:rPr>
                <w:rFonts w:hint="eastAsia" w:ascii="宋体" w:hAnsi="宋体" w:eastAsia="宋体" w:cs="宋体"/>
                <w:b w:val="0"/>
                <w:bCs/>
                <w:sz w:val="28"/>
                <w:szCs w:val="28"/>
                <w:u w:val="none"/>
                <w:shd w:val="clear" w:color="auto" w:fill="auto"/>
              </w:rPr>
              <w:t>李子树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r>
              <w:rPr>
                <w:b w:val="0"/>
                <w:bCs/>
                <w:sz w:val="18"/>
                <w:szCs w:val="18"/>
                <w:u w:val="none"/>
                <w:shd w:val="clear" w:color="auto" w:fill="auto"/>
              </w:rPr>
              <w:t>（出土处量）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hint="eastAsia" w:eastAsia="仿宋_GB2312"/>
                <w:b w:val="0"/>
                <w:bCs/>
                <w:sz w:val="28"/>
                <w:szCs w:val="28"/>
                <w:u w:val="none"/>
                <w:shd w:val="clear" w:color="auto" w:fill="auto"/>
                <w:lang w:val="en-US" w:eastAsia="zh-CN"/>
              </w:rPr>
              <w:t>3（含3）</w:t>
            </w:r>
            <w:r>
              <w:rPr>
                <w:rFonts w:eastAsia="仿宋_GB2312"/>
                <w:b w:val="0"/>
                <w:bCs/>
                <w:sz w:val="28"/>
                <w:szCs w:val="28"/>
                <w:u w:val="none"/>
                <w:shd w:val="clear" w:color="auto" w:fill="auto"/>
              </w:rPr>
              <w:t>以下</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112</w:t>
            </w:r>
          </w:p>
        </w:tc>
        <w:tc>
          <w:tcPr>
            <w:tcW w:w="120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株行距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不低于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2</w:t>
            </w:r>
            <w:r>
              <w:rPr>
                <w:rFonts w:hint="default" w:ascii="Arial" w:hAnsi="Arial" w:eastAsia="仿宋_GB2312" w:cs="Arial"/>
                <w:b w:val="0"/>
                <w:bCs/>
                <w:sz w:val="28"/>
                <w:szCs w:val="28"/>
                <w:u w:val="none"/>
                <w:shd w:val="clear" w:color="auto" w:fill="auto"/>
                <w:lang w:val="en-US" w:eastAsia="zh-CN"/>
              </w:rPr>
              <w:t>×</w:t>
            </w:r>
            <w:r>
              <w:rPr>
                <w:rFonts w:hint="eastAsia" w:eastAsia="仿宋_GB2312"/>
                <w:b w:val="0"/>
                <w:bCs/>
                <w:sz w:val="28"/>
                <w:szCs w:val="28"/>
                <w:u w:val="none"/>
                <w:shd w:val="clear" w:color="auto" w:fill="auto"/>
                <w:lang w:val="en-US" w:eastAsia="zh-CN"/>
              </w:rPr>
              <w:t>3米</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hint="eastAsia" w:eastAsia="仿宋_GB2312"/>
                <w:b w:val="0"/>
                <w:bCs/>
                <w:sz w:val="28"/>
                <w:szCs w:val="28"/>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3-</w:t>
            </w:r>
            <w:r>
              <w:rPr>
                <w:rFonts w:hint="eastAsia" w:eastAsia="仿宋_GB2312"/>
                <w:b w:val="0"/>
                <w:bCs/>
                <w:sz w:val="28"/>
                <w:szCs w:val="28"/>
                <w:u w:val="none"/>
                <w:shd w:val="clear" w:color="auto" w:fill="auto"/>
                <w:lang w:val="en-US" w:eastAsia="zh-CN"/>
              </w:rPr>
              <w:t>7</w:t>
            </w:r>
            <w:r>
              <w:rPr>
                <w:rFonts w:hint="eastAsia" w:eastAsia="仿宋_GB2312"/>
                <w:b w:val="0"/>
                <w:bCs/>
                <w:sz w:val="28"/>
                <w:szCs w:val="28"/>
                <w:u w:val="none"/>
                <w:shd w:val="clear" w:color="auto" w:fill="auto"/>
                <w:lang w:eastAsia="zh-CN"/>
              </w:rPr>
              <w:t>（含</w:t>
            </w:r>
            <w:r>
              <w:rPr>
                <w:rFonts w:hint="eastAsia" w:eastAsia="仿宋_GB2312"/>
                <w:b w:val="0"/>
                <w:bCs/>
                <w:sz w:val="28"/>
                <w:szCs w:val="28"/>
                <w:u w:val="none"/>
                <w:shd w:val="clear" w:color="auto" w:fill="auto"/>
                <w:lang w:val="en-US" w:eastAsia="zh-CN"/>
              </w:rPr>
              <w:t>7</w:t>
            </w:r>
            <w:r>
              <w:rPr>
                <w:rFonts w:hint="eastAsia" w:eastAsia="仿宋_GB2312"/>
                <w:b w:val="0"/>
                <w:bCs/>
                <w:sz w:val="28"/>
                <w:szCs w:val="28"/>
                <w:u w:val="none"/>
                <w:shd w:val="clear" w:color="auto" w:fill="auto"/>
                <w:lang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1-2</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含2</w:t>
            </w:r>
            <w:r>
              <w:rPr>
                <w:rFonts w:hint="eastAsia" w:eastAsia="仿宋_GB2312"/>
                <w:b w:val="0"/>
                <w:bCs/>
                <w:sz w:val="28"/>
                <w:szCs w:val="28"/>
                <w:u w:val="none"/>
                <w:shd w:val="clear" w:color="auto" w:fill="auto"/>
                <w:lang w:eastAsia="zh-CN"/>
              </w:rPr>
              <w:t>）</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hint="eastAsia" w:eastAsia="仿宋_GB2312"/>
                <w:b w:val="0"/>
                <w:bCs/>
                <w:sz w:val="28"/>
                <w:szCs w:val="28"/>
                <w:u w:val="none"/>
                <w:shd w:val="clear" w:color="auto" w:fill="auto"/>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7</w:t>
            </w:r>
            <w:r>
              <w:rPr>
                <w:rFonts w:eastAsia="仿宋_GB2312"/>
                <w:b w:val="0"/>
                <w:bCs/>
                <w:sz w:val="28"/>
                <w:szCs w:val="28"/>
                <w:u w:val="none"/>
                <w:shd w:val="clear" w:color="auto" w:fill="auto"/>
              </w:rPr>
              <w:t>-</w:t>
            </w:r>
            <w:r>
              <w:rPr>
                <w:rFonts w:hint="eastAsia" w:eastAsia="仿宋_GB2312"/>
                <w:b w:val="0"/>
                <w:bCs/>
                <w:sz w:val="28"/>
                <w:szCs w:val="28"/>
                <w:u w:val="none"/>
                <w:shd w:val="clear" w:color="auto" w:fill="auto"/>
                <w:lang w:val="en-US" w:eastAsia="zh-CN"/>
              </w:rPr>
              <w:t>10</w:t>
            </w:r>
            <w:r>
              <w:rPr>
                <w:rFonts w:hint="eastAsia" w:eastAsia="仿宋_GB2312"/>
                <w:b w:val="0"/>
                <w:bCs/>
                <w:sz w:val="28"/>
                <w:szCs w:val="28"/>
                <w:u w:val="none"/>
                <w:shd w:val="clear" w:color="auto" w:fill="auto"/>
                <w:lang w:eastAsia="zh-CN"/>
              </w:rPr>
              <w:t>（含</w:t>
            </w:r>
            <w:r>
              <w:rPr>
                <w:rFonts w:hint="eastAsia" w:eastAsia="仿宋_GB2312"/>
                <w:b w:val="0"/>
                <w:bCs/>
                <w:sz w:val="28"/>
                <w:szCs w:val="28"/>
                <w:u w:val="none"/>
                <w:shd w:val="clear" w:color="auto" w:fill="auto"/>
                <w:lang w:val="en-US" w:eastAsia="zh-CN"/>
              </w:rPr>
              <w:t>10</w:t>
            </w:r>
            <w:r>
              <w:rPr>
                <w:rFonts w:hint="eastAsia" w:eastAsia="仿宋_GB2312"/>
                <w:b w:val="0"/>
                <w:bCs/>
                <w:sz w:val="28"/>
                <w:szCs w:val="28"/>
                <w:u w:val="none"/>
                <w:shd w:val="clear" w:color="auto" w:fill="auto"/>
                <w:lang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2-3</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含3</w:t>
            </w:r>
            <w:r>
              <w:rPr>
                <w:rFonts w:hint="eastAsia" w:eastAsia="仿宋_GB2312"/>
                <w:b w:val="0"/>
                <w:bCs/>
                <w:sz w:val="28"/>
                <w:szCs w:val="28"/>
                <w:u w:val="none"/>
                <w:shd w:val="clear" w:color="auto" w:fill="auto"/>
                <w:lang w:eastAsia="zh-CN"/>
              </w:rPr>
              <w:t>）</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10</w:t>
            </w:r>
            <w:r>
              <w:rPr>
                <w:rFonts w:hint="eastAsia" w:eastAsia="仿宋_GB2312"/>
                <w:b w:val="0"/>
                <w:bCs/>
                <w:sz w:val="28"/>
                <w:szCs w:val="28"/>
                <w:u w:val="none"/>
                <w:shd w:val="clear" w:color="auto" w:fill="auto"/>
                <w:lang w:eastAsia="zh-CN"/>
              </w:rPr>
              <w:t>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3以上</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20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78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sz w:val="28"/>
                <w:szCs w:val="28"/>
                <w:u w:val="none"/>
                <w:shd w:val="clear" w:color="auto" w:fill="auto"/>
                <w:lang w:eastAsia="zh-CN"/>
              </w:rPr>
            </w:pPr>
            <w:r>
              <w:rPr>
                <w:rFonts w:hint="eastAsia" w:ascii="仿宋_GB2312" w:hAnsi="仿宋_GB2312" w:eastAsia="仿宋_GB2312" w:cs="仿宋_GB2312"/>
                <w:b w:val="0"/>
                <w:bCs/>
                <w:sz w:val="28"/>
                <w:szCs w:val="28"/>
                <w:u w:val="none"/>
                <w:shd w:val="clear" w:color="auto" w:fill="auto"/>
              </w:rPr>
              <w:t>说明：1.在有关种植技术规范规定的最大亩栽数量以内的，</w:t>
            </w:r>
            <w:r>
              <w:rPr>
                <w:rFonts w:hint="eastAsia" w:ascii="仿宋_GB2312" w:hAnsi="仿宋_GB2312" w:eastAsia="仿宋_GB2312" w:cs="仿宋_GB2312"/>
                <w:b w:val="0"/>
                <w:bCs/>
                <w:sz w:val="28"/>
                <w:szCs w:val="28"/>
                <w:u w:val="none"/>
                <w:shd w:val="clear" w:color="auto" w:fill="auto"/>
                <w:lang w:val="en-US" w:eastAsia="zh-CN"/>
              </w:rPr>
              <w:t>且符合冠幅和株行距标准</w:t>
            </w:r>
            <w:r>
              <w:rPr>
                <w:rFonts w:hint="eastAsia" w:ascii="仿宋_GB2312" w:hAnsi="仿宋_GB2312" w:eastAsia="仿宋_GB2312" w:cs="仿宋_GB2312"/>
                <w:b w:val="0"/>
                <w:bCs/>
                <w:sz w:val="28"/>
                <w:szCs w:val="28"/>
                <w:u w:val="none"/>
                <w:shd w:val="clear" w:color="auto" w:fill="auto"/>
              </w:rPr>
              <w:t>的，据实补偿；超过最大亩栽数量的部分，</w:t>
            </w:r>
            <w:r>
              <w:rPr>
                <w:rFonts w:hint="eastAsia" w:ascii="仿宋_GB2312" w:hAnsi="仿宋_GB2312" w:eastAsia="仿宋_GB2312" w:cs="仿宋_GB2312"/>
                <w:b w:val="0"/>
                <w:bCs/>
                <w:sz w:val="28"/>
                <w:szCs w:val="28"/>
                <w:u w:val="none"/>
                <w:shd w:val="clear" w:color="auto" w:fill="auto"/>
                <w:lang w:val="en-US" w:eastAsia="zh-CN"/>
              </w:rPr>
              <w:t>全部</w:t>
            </w:r>
            <w:r>
              <w:rPr>
                <w:rFonts w:hint="eastAsia" w:ascii="仿宋_GB2312" w:hAnsi="仿宋_GB2312" w:eastAsia="仿宋_GB2312" w:cs="仿宋_GB2312"/>
                <w:b w:val="0"/>
                <w:bCs/>
                <w:sz w:val="28"/>
                <w:szCs w:val="28"/>
                <w:u w:val="none"/>
                <w:shd w:val="clear" w:color="auto" w:fill="auto"/>
              </w:rPr>
              <w:t>不予补偿</w:t>
            </w:r>
            <w:r>
              <w:rPr>
                <w:rFonts w:hint="eastAsia" w:ascii="仿宋_GB2312" w:hAnsi="仿宋_GB2312" w:eastAsia="仿宋_GB2312" w:cs="仿宋_GB2312"/>
                <w:b w:val="0"/>
                <w:bCs/>
                <w:sz w:val="28"/>
                <w:szCs w:val="28"/>
                <w:u w:val="none"/>
                <w:shd w:val="clear" w:color="auto" w:fill="auto"/>
                <w:lang w:eastAsia="zh-CN"/>
              </w:rPr>
              <w:t>；</w:t>
            </w:r>
            <w:r>
              <w:rPr>
                <w:rFonts w:hint="eastAsia" w:ascii="仿宋_GB2312" w:hAnsi="仿宋_GB2312" w:eastAsia="仿宋_GB2312" w:cs="仿宋_GB2312"/>
                <w:b w:val="0"/>
                <w:bCs/>
                <w:sz w:val="28"/>
                <w:szCs w:val="28"/>
                <w:u w:val="none"/>
                <w:shd w:val="clear" w:color="auto" w:fill="auto"/>
                <w:lang w:val="en-US" w:eastAsia="zh-CN"/>
              </w:rPr>
              <w:t>不符合株行距标准的部分，全部不予补偿。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仿宋_GB2312" w:hAnsi="仿宋_GB2312" w:eastAsia="仿宋_GB2312" w:cs="仿宋_GB2312"/>
                <w:b w:val="0"/>
                <w:bCs/>
                <w:sz w:val="28"/>
                <w:szCs w:val="28"/>
                <w:u w:val="none"/>
                <w:shd w:val="clear" w:color="auto" w:fill="auto"/>
              </w:rPr>
            </w:pPr>
            <w:r>
              <w:rPr>
                <w:rFonts w:hint="eastAsia" w:ascii="仿宋_GB2312" w:hAnsi="仿宋_GB2312" w:eastAsia="仿宋_GB2312" w:cs="仿宋_GB2312"/>
                <w:b w:val="0"/>
                <w:bCs/>
                <w:sz w:val="28"/>
                <w:szCs w:val="28"/>
                <w:u w:val="none"/>
                <w:shd w:val="clear" w:color="auto" w:fill="auto"/>
              </w:rPr>
              <w:t>2.不符合正常生长特征的苗木，按对应标准的</w:t>
            </w:r>
            <w:r>
              <w:rPr>
                <w:rFonts w:hint="eastAsia" w:ascii="仿宋_GB2312" w:hAnsi="仿宋_GB2312" w:eastAsia="仿宋_GB2312" w:cs="仿宋_GB2312"/>
                <w:b w:val="0"/>
                <w:bCs/>
                <w:sz w:val="28"/>
                <w:szCs w:val="28"/>
                <w:u w:val="none"/>
                <w:shd w:val="clear" w:color="auto" w:fill="auto"/>
                <w:lang w:val="en-US" w:eastAsia="zh-CN"/>
              </w:rPr>
              <w:t>15</w:t>
            </w:r>
            <w:r>
              <w:rPr>
                <w:rFonts w:hint="eastAsia" w:ascii="仿宋_GB2312" w:hAnsi="仿宋_GB2312" w:eastAsia="仿宋_GB2312" w:cs="仿宋_GB2312"/>
                <w:b w:val="0"/>
                <w:bCs/>
                <w:sz w:val="28"/>
                <w:szCs w:val="28"/>
                <w:u w:val="none"/>
                <w:shd w:val="clear" w:color="auto" w:fill="auto"/>
              </w:rPr>
              <w:t>%补偿。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仿宋_GB2312" w:hAnsi="仿宋_GB2312" w:eastAsia="仿宋_GB2312" w:cs="仿宋_GB2312"/>
                <w:b w:val="0"/>
                <w:bCs/>
                <w:sz w:val="28"/>
                <w:szCs w:val="28"/>
                <w:u w:val="none"/>
                <w:shd w:val="clear" w:color="auto" w:fill="auto"/>
              </w:rPr>
            </w:pPr>
            <w:r>
              <w:rPr>
                <w:rFonts w:hint="eastAsia" w:ascii="仿宋_GB2312" w:hAnsi="仿宋_GB2312" w:eastAsia="仿宋_GB2312" w:cs="仿宋_GB2312"/>
                <w:b w:val="0"/>
                <w:bCs/>
                <w:sz w:val="28"/>
                <w:szCs w:val="28"/>
                <w:u w:val="none"/>
                <w:shd w:val="clear" w:color="auto" w:fill="auto"/>
              </w:rPr>
              <w:t>3.枯死苗木一律不予补偿。</w:t>
            </w:r>
            <w:r>
              <w:rPr>
                <w:rFonts w:hint="eastAsia" w:ascii="仿宋_GB2312" w:hAnsi="仿宋_GB2312" w:eastAsia="仿宋_GB2312" w:cs="仿宋_GB2312"/>
                <w:b w:val="0"/>
                <w:bCs/>
                <w:sz w:val="28"/>
                <w:szCs w:val="28"/>
                <w:u w:val="none"/>
                <w:shd w:val="clear" w:color="auto" w:fill="auto"/>
                <w:lang w:val="en-US" w:eastAsia="zh-CN"/>
              </w:rPr>
              <w:t>补偿款按年度最后一年付款前核对苗木成活情况，根据成活情况，扣除枯死苗木补偿款。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14"/>
          <w:rFonts w:hint="eastAsia" w:eastAsia="楷体_GB2312" w:asciiTheme="minorAscii"/>
          <w:b w:val="0"/>
          <w:bCs/>
          <w:sz w:val="32"/>
          <w:szCs w:val="32"/>
          <w:u w:val="none"/>
          <w:shd w:val="clear" w:color="auto" w:fill="auto"/>
          <w:lang w:val="en-US" w:eastAsia="zh-CN"/>
        </w:rPr>
      </w:pPr>
      <w:r>
        <w:rPr>
          <w:rFonts w:hint="eastAsia" w:ascii="楷体_GB2312" w:eastAsia="楷体_GB2312"/>
          <w:b w:val="0"/>
          <w:bCs/>
          <w:sz w:val="32"/>
          <w:szCs w:val="32"/>
          <w:u w:val="none"/>
          <w:shd w:val="clear" w:color="auto" w:fill="auto"/>
          <w:lang w:val="en-US" w:eastAsia="zh-CN"/>
        </w:rPr>
        <w:t>（五）</w:t>
      </w:r>
      <w:r>
        <w:rPr>
          <w:rFonts w:hint="eastAsia" w:ascii="楷体_GB2312" w:eastAsia="楷体_GB2312"/>
          <w:b w:val="0"/>
          <w:bCs/>
          <w:sz w:val="32"/>
          <w:szCs w:val="32"/>
          <w:u w:val="none"/>
          <w:shd w:val="clear" w:color="auto" w:fill="auto"/>
        </w:rPr>
        <w:t>桃树、杏树、枣树</w:t>
      </w:r>
    </w:p>
    <w:tbl>
      <w:tblPr>
        <w:tblStyle w:val="11"/>
        <w:tblpPr w:leftFromText="180" w:rightFromText="180" w:vertAnchor="text" w:horzAnchor="page" w:tblpX="1410" w:tblpY="403"/>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95"/>
        <w:gridCol w:w="1408"/>
        <w:gridCol w:w="1380"/>
        <w:gridCol w:w="12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冠幅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（米）</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rPr>
              <w:t>最大亩栽数量（株）</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lang w:eastAsia="zh-CN"/>
              </w:rPr>
              <w:t>株行距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val="en-US"/>
              </w:rPr>
            </w:pPr>
            <w:r>
              <w:rPr>
                <w:rFonts w:hint="eastAsia" w:ascii="黑体" w:hAnsi="黑体" w:eastAsia="黑体" w:cs="黑体"/>
                <w:b w:val="0"/>
                <w:bCs/>
                <w:sz w:val="28"/>
                <w:szCs w:val="28"/>
                <w:u w:val="none"/>
                <w:shd w:val="clear" w:color="auto" w:fill="auto"/>
                <w:lang w:val="en-US" w:eastAsia="zh-CN"/>
              </w:rPr>
              <w:t>标准</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kern w:val="2"/>
                <w:sz w:val="28"/>
                <w:szCs w:val="28"/>
                <w:u w:val="none"/>
                <w:shd w:val="clear" w:color="auto" w:fill="auto"/>
                <w:lang w:val="en-US" w:eastAsia="zh-CN" w:bidi="ar-SA"/>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val="en-US" w:eastAsia="zh-CN"/>
              </w:rPr>
            </w:pPr>
            <w:r>
              <w:rPr>
                <w:rFonts w:hint="eastAsia" w:ascii="宋体" w:hAnsi="宋体" w:eastAsia="宋体" w:cs="宋体"/>
                <w:b w:val="0"/>
                <w:bCs/>
                <w:sz w:val="28"/>
                <w:szCs w:val="28"/>
                <w:u w:val="none"/>
                <w:shd w:val="clear" w:color="auto" w:fill="auto"/>
              </w:rPr>
              <w:t>桃</w:t>
            </w:r>
            <w:r>
              <w:rPr>
                <w:rFonts w:hint="eastAsia" w:ascii="宋体" w:hAnsi="宋体" w:eastAsia="宋体" w:cs="宋体"/>
                <w:b w:val="0"/>
                <w:bCs/>
                <w:sz w:val="28"/>
                <w:szCs w:val="28"/>
                <w:u w:val="none"/>
                <w:shd w:val="clear" w:color="auto" w:fill="auto"/>
                <w:lang w:val="en-US" w:eastAsia="zh-CN"/>
              </w:rPr>
              <w:t>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val="en-US" w:eastAsia="zh-CN"/>
              </w:rPr>
            </w:pPr>
            <w:r>
              <w:rPr>
                <w:rFonts w:hint="eastAsia" w:ascii="宋体" w:hAnsi="宋体" w:eastAsia="宋体" w:cs="宋体"/>
                <w:b w:val="0"/>
                <w:bCs/>
                <w:sz w:val="28"/>
                <w:szCs w:val="28"/>
                <w:u w:val="none"/>
                <w:shd w:val="clear" w:color="auto" w:fill="auto"/>
              </w:rPr>
              <w:t>杏</w:t>
            </w:r>
            <w:r>
              <w:rPr>
                <w:rFonts w:hint="eastAsia" w:ascii="宋体" w:hAnsi="宋体" w:eastAsia="宋体" w:cs="宋体"/>
                <w:b w:val="0"/>
                <w:bCs/>
                <w:sz w:val="28"/>
                <w:szCs w:val="28"/>
                <w:u w:val="none"/>
                <w:shd w:val="clear" w:color="auto" w:fill="auto"/>
                <w:lang w:val="en-US" w:eastAsia="zh-CN"/>
              </w:rPr>
              <w:t>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rPr>
            </w:pPr>
            <w:r>
              <w:rPr>
                <w:rFonts w:hint="eastAsia" w:ascii="宋体" w:hAnsi="宋体" w:eastAsia="宋体" w:cs="宋体"/>
                <w:b w:val="0"/>
                <w:bCs/>
                <w:sz w:val="28"/>
                <w:szCs w:val="28"/>
                <w:u w:val="none"/>
                <w:shd w:val="clear" w:color="auto" w:fill="auto"/>
              </w:rPr>
              <w:t>枣树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r>
              <w:rPr>
                <w:b w:val="0"/>
                <w:bCs/>
                <w:sz w:val="18"/>
                <w:szCs w:val="18"/>
                <w:u w:val="none"/>
                <w:shd w:val="clear" w:color="auto" w:fill="auto"/>
              </w:rPr>
              <w:t>（出土处量）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hint="default" w:ascii="Times New Roman" w:hAnsi="Times New Roman" w:eastAsia="仿宋_GB2312" w:cs="Times New Roman"/>
                <w:b w:val="0"/>
                <w:bCs/>
                <w:sz w:val="28"/>
                <w:szCs w:val="28"/>
                <w:u w:val="none"/>
                <w:shd w:val="clear" w:color="auto" w:fill="auto"/>
                <w:lang w:val="en-US" w:eastAsia="zh-CN"/>
              </w:rPr>
              <w:t>3</w:t>
            </w:r>
            <w:r>
              <w:rPr>
                <w:rFonts w:hint="eastAsia" w:eastAsia="仿宋_GB2312"/>
                <w:b w:val="0"/>
                <w:bCs/>
                <w:sz w:val="28"/>
                <w:szCs w:val="28"/>
                <w:u w:val="none"/>
                <w:shd w:val="clear" w:color="auto" w:fill="auto"/>
                <w:lang w:val="en-US" w:eastAsia="zh-CN"/>
              </w:rPr>
              <w:t>（含</w:t>
            </w:r>
            <w:r>
              <w:rPr>
                <w:rFonts w:hint="default" w:ascii="Times New Roman" w:hAnsi="Times New Roman" w:eastAsia="仿宋_GB2312" w:cs="Times New Roman"/>
                <w:b w:val="0"/>
                <w:bCs/>
                <w:sz w:val="28"/>
                <w:szCs w:val="28"/>
                <w:u w:val="none"/>
                <w:shd w:val="clear" w:color="auto" w:fill="auto"/>
                <w:lang w:val="en-US" w:eastAsia="zh-CN"/>
              </w:rPr>
              <w:t>3</w:t>
            </w:r>
            <w:r>
              <w:rPr>
                <w:rFonts w:hint="eastAsia" w:eastAsia="仿宋_GB2312"/>
                <w:b w:val="0"/>
                <w:bCs/>
                <w:sz w:val="28"/>
                <w:szCs w:val="28"/>
                <w:u w:val="none"/>
                <w:shd w:val="clear" w:color="auto" w:fill="auto"/>
                <w:lang w:val="en-US" w:eastAsia="zh-CN"/>
              </w:rPr>
              <w:t>）</w:t>
            </w:r>
            <w:r>
              <w:rPr>
                <w:rFonts w:eastAsia="仿宋_GB2312"/>
                <w:b w:val="0"/>
                <w:bCs/>
                <w:sz w:val="28"/>
                <w:szCs w:val="28"/>
                <w:u w:val="none"/>
                <w:shd w:val="clear" w:color="auto" w:fill="auto"/>
              </w:rPr>
              <w:t>以下</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112</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株行距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不低于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2</w:t>
            </w:r>
            <w:r>
              <w:rPr>
                <w:rFonts w:hint="default" w:ascii="Times New Roman" w:hAnsi="Times New Roman" w:eastAsia="仿宋_GB2312" w:cs="Times New Roman"/>
                <w:b w:val="0"/>
                <w:bCs/>
                <w:sz w:val="28"/>
                <w:szCs w:val="28"/>
                <w:u w:val="none"/>
                <w:shd w:val="clear" w:color="auto" w:fill="auto"/>
                <w:lang w:val="en-US" w:eastAsia="zh-CN"/>
              </w:rPr>
              <w:t>×</w:t>
            </w:r>
            <w:r>
              <w:rPr>
                <w:rFonts w:hint="eastAsia" w:ascii="Times New Roman" w:hAnsi="Times New Roman" w:eastAsia="仿宋_GB2312" w:cs="Times New Roman"/>
                <w:b w:val="0"/>
                <w:bCs/>
                <w:sz w:val="28"/>
                <w:szCs w:val="28"/>
                <w:u w:val="none"/>
                <w:shd w:val="clear" w:color="auto" w:fill="auto"/>
                <w:lang w:val="en-US" w:eastAsia="zh-CN"/>
              </w:rPr>
              <w:t>3米</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Calibri" w:hAnsi="Calibri" w:eastAsia="仿宋_GB2312" w:cs="宋体"/>
                <w:b w:val="0"/>
                <w:bCs/>
                <w:kern w:val="2"/>
                <w:sz w:val="28"/>
                <w:szCs w:val="28"/>
                <w:u w:val="none"/>
                <w:shd w:val="clear" w:color="auto" w:fill="auto"/>
                <w:lang w:val="en-US" w:eastAsia="zh-CN" w:bidi="ar-SA"/>
              </w:rPr>
            </w:pPr>
            <w:r>
              <w:rPr>
                <w:rFonts w:hint="eastAsia" w:eastAsia="仿宋_GB2312"/>
                <w:b w:val="0"/>
                <w:bCs/>
                <w:sz w:val="28"/>
                <w:szCs w:val="28"/>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3-</w:t>
            </w:r>
            <w:r>
              <w:rPr>
                <w:rFonts w:hint="eastAsia" w:ascii="Times New Roman" w:hAnsi="Times New Roman" w:eastAsia="仿宋_GB2312" w:cs="Times New Roman"/>
                <w:b w:val="0"/>
                <w:bCs/>
                <w:sz w:val="28"/>
                <w:szCs w:val="28"/>
                <w:u w:val="none"/>
                <w:shd w:val="clear" w:color="auto" w:fill="auto"/>
                <w:lang w:val="en-US" w:eastAsia="zh-CN"/>
              </w:rPr>
              <w:t>7（含7）</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1-2</w:t>
            </w:r>
            <w:r>
              <w:rPr>
                <w:rFonts w:hint="eastAsia" w:ascii="Times New Roman" w:hAnsi="Times New Roman" w:eastAsia="仿宋_GB2312" w:cs="Times New Roman"/>
                <w:b w:val="0"/>
                <w:bCs/>
                <w:sz w:val="28"/>
                <w:szCs w:val="28"/>
                <w:u w:val="none"/>
                <w:shd w:val="clear" w:color="auto" w:fill="auto"/>
                <w:lang w:val="en-US" w:eastAsia="zh-CN"/>
              </w:rPr>
              <w:t>（含2）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7</w:t>
            </w:r>
            <w:r>
              <w:rPr>
                <w:rFonts w:hint="default" w:ascii="Times New Roman" w:hAnsi="Times New Roman" w:eastAsia="仿宋_GB2312" w:cs="Times New Roman"/>
                <w:b w:val="0"/>
                <w:bCs/>
                <w:sz w:val="28"/>
                <w:szCs w:val="28"/>
                <w:u w:val="none"/>
                <w:shd w:val="clear" w:color="auto" w:fill="auto"/>
                <w:lang w:val="en-US" w:eastAsia="zh-CN"/>
              </w:rPr>
              <w:t>-</w:t>
            </w:r>
            <w:r>
              <w:rPr>
                <w:rFonts w:hint="eastAsia" w:ascii="Times New Roman" w:hAnsi="Times New Roman" w:eastAsia="仿宋_GB2312" w:cs="Times New Roman"/>
                <w:b w:val="0"/>
                <w:bCs/>
                <w:sz w:val="28"/>
                <w:szCs w:val="28"/>
                <w:u w:val="none"/>
                <w:shd w:val="clear" w:color="auto" w:fill="auto"/>
                <w:lang w:val="en-US" w:eastAsia="zh-CN"/>
              </w:rPr>
              <w:t>10（含10）</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2-3</w:t>
            </w:r>
            <w:r>
              <w:rPr>
                <w:rFonts w:hint="eastAsia" w:ascii="Times New Roman" w:hAnsi="Times New Roman" w:eastAsia="仿宋_GB2312" w:cs="Times New Roman"/>
                <w:b w:val="0"/>
                <w:bCs/>
                <w:sz w:val="28"/>
                <w:szCs w:val="28"/>
                <w:u w:val="none"/>
                <w:shd w:val="clear" w:color="auto" w:fill="auto"/>
                <w:lang w:val="en-US" w:eastAsia="zh-CN"/>
              </w:rPr>
              <w:t>（含3）</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10</w:t>
            </w:r>
            <w:r>
              <w:rPr>
                <w:rFonts w:hint="eastAsia" w:ascii="Times New Roman" w:hAnsi="Times New Roman" w:eastAsia="仿宋_GB2312" w:cs="Times New Roman"/>
                <w:b w:val="0"/>
                <w:bCs/>
                <w:sz w:val="28"/>
                <w:szCs w:val="28"/>
                <w:u w:val="none"/>
                <w:shd w:val="clear" w:color="auto" w:fill="auto"/>
                <w:lang w:val="en-US" w:eastAsia="zh-CN"/>
              </w:rPr>
              <w:t>以上</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r>
              <w:rPr>
                <w:rFonts w:hint="default" w:ascii="Times New Roman" w:hAnsi="Times New Roman" w:eastAsia="仿宋_GB2312" w:cs="Times New Roman"/>
                <w:b w:val="0"/>
                <w:bCs/>
                <w:sz w:val="28"/>
                <w:szCs w:val="28"/>
                <w:u w:val="none"/>
                <w:shd w:val="clear" w:color="auto" w:fill="auto"/>
                <w:lang w:val="en-US" w:eastAsia="zh-CN"/>
              </w:rPr>
              <w:t>3以上</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val="0"/>
                <w:bCs/>
                <w:sz w:val="28"/>
                <w:szCs w:val="28"/>
                <w:u w:val="none"/>
                <w:shd w:val="clear" w:color="auto" w:fill="auto"/>
                <w:lang w:val="en-US" w:eastAsia="zh-CN"/>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val="0"/>
                <w:bCs/>
                <w:sz w:val="28"/>
                <w:szCs w:val="28"/>
                <w:u w:val="none"/>
                <w:shd w:val="clear" w:color="auto" w:fill="auto"/>
                <w:lang w:val="en-US" w:eastAsia="zh-CN"/>
              </w:rPr>
            </w:pPr>
            <w:r>
              <w:rPr>
                <w:rFonts w:hint="eastAsia" w:ascii="Times New Roman" w:hAnsi="Times New Roman" w:eastAsia="仿宋_GB2312" w:cs="Times New Roman"/>
                <w:b w:val="0"/>
                <w:bCs/>
                <w:sz w:val="28"/>
                <w:szCs w:val="28"/>
                <w:u w:val="none"/>
                <w:shd w:val="clear" w:color="auto" w:fil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829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说明：</w:t>
            </w:r>
            <w:r>
              <w:rPr>
                <w:rFonts w:hint="default" w:ascii="Times New Roman" w:hAnsi="Times New Roman" w:eastAsia="仿宋_GB2312" w:cs="Times New Roman"/>
                <w:sz w:val="28"/>
                <w:szCs w:val="28"/>
                <w:u w:val="none"/>
              </w:rPr>
              <w:t>1.</w:t>
            </w:r>
            <w:r>
              <w:rPr>
                <w:rFonts w:hint="eastAsia" w:ascii="仿宋_GB2312" w:hAnsi="仿宋_GB2312" w:eastAsia="仿宋_GB2312" w:cs="仿宋_GB2312"/>
                <w:sz w:val="28"/>
                <w:szCs w:val="28"/>
                <w:u w:val="none"/>
              </w:rPr>
              <w:t>每亩种植数量在规定最大亩栽数量以内，</w:t>
            </w:r>
            <w:r>
              <w:rPr>
                <w:rFonts w:hint="eastAsia" w:ascii="仿宋_GB2312" w:hAnsi="仿宋_GB2312" w:eastAsia="仿宋_GB2312" w:cs="仿宋_GB2312"/>
                <w:sz w:val="28"/>
                <w:szCs w:val="28"/>
                <w:u w:val="none"/>
                <w:lang w:val="en-US" w:eastAsia="zh-CN"/>
              </w:rPr>
              <w:t>且符合冠幅和株行距标准</w:t>
            </w:r>
            <w:r>
              <w:rPr>
                <w:rFonts w:hint="eastAsia" w:ascii="仿宋_GB2312" w:hAnsi="仿宋_GB2312" w:eastAsia="仿宋_GB2312" w:cs="仿宋_GB2312"/>
                <w:sz w:val="28"/>
                <w:szCs w:val="28"/>
                <w:u w:val="none"/>
              </w:rPr>
              <w:t>的，据实补偿</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b w:val="0"/>
                <w:bCs/>
                <w:sz w:val="28"/>
                <w:szCs w:val="28"/>
                <w:u w:val="none"/>
              </w:rPr>
              <w:t>超过最大亩栽数量的部分全部不予补偿</w:t>
            </w:r>
            <w:r>
              <w:rPr>
                <w:rFonts w:hint="eastAsia" w:ascii="仿宋_GB2312" w:hAnsi="仿宋_GB2312" w:eastAsia="仿宋_GB2312" w:cs="仿宋_GB2312"/>
                <w:b w:val="0"/>
                <w:bCs/>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Times New Roman" w:hAnsi="Times New Roman" w:eastAsia="仿宋_GB2312" w:cs="Times New Roman"/>
                <w:sz w:val="28"/>
                <w:szCs w:val="28"/>
                <w:u w:val="none"/>
              </w:rPr>
            </w:pPr>
            <w:r>
              <w:rPr>
                <w:rFonts w:hint="eastAsia" w:ascii="Times New Roman" w:hAnsi="Times New Roman" w:eastAsia="仿宋_GB2312" w:cs="Times New Roman"/>
                <w:sz w:val="28"/>
                <w:szCs w:val="28"/>
                <w:u w:val="none"/>
              </w:rPr>
              <w:t>2.</w:t>
            </w:r>
            <w:r>
              <w:rPr>
                <w:rFonts w:hint="eastAsia" w:ascii="仿宋_GB2312" w:hAnsi="仿宋_GB2312" w:eastAsia="仿宋_GB2312" w:cs="仿宋_GB2312"/>
                <w:sz w:val="28"/>
                <w:szCs w:val="28"/>
                <w:u w:val="single"/>
                <w:lang w:val="en-US" w:eastAsia="zh-CN"/>
              </w:rPr>
              <w:t>在规定</w:t>
            </w:r>
            <w:r>
              <w:rPr>
                <w:rFonts w:hint="eastAsia" w:ascii="仿宋_GB2312" w:hAnsi="仿宋_GB2312" w:eastAsia="仿宋_GB2312" w:cs="仿宋_GB2312"/>
                <w:sz w:val="28"/>
                <w:szCs w:val="28"/>
                <w:u w:val="single"/>
              </w:rPr>
              <w:t>最大亩栽数量以内，</w:t>
            </w:r>
            <w:r>
              <w:rPr>
                <w:rFonts w:hint="eastAsia" w:ascii="仿宋_GB2312" w:hAnsi="仿宋_GB2312" w:eastAsia="仿宋_GB2312" w:cs="仿宋_GB2312"/>
                <w:b w:val="0"/>
                <w:bCs/>
                <w:sz w:val="28"/>
                <w:szCs w:val="28"/>
                <w:u w:val="none"/>
                <w:shd w:val="clear" w:color="auto" w:fill="auto"/>
              </w:rPr>
              <w:t>不符合正常生长特征的苗木</w:t>
            </w:r>
            <w:r>
              <w:rPr>
                <w:rFonts w:hint="eastAsia" w:ascii="仿宋_GB2312" w:hAnsi="仿宋_GB2312" w:eastAsia="仿宋_GB2312" w:cs="仿宋_GB2312"/>
                <w:sz w:val="28"/>
                <w:szCs w:val="28"/>
                <w:u w:val="none"/>
              </w:rPr>
              <w:t>，按对应</w:t>
            </w:r>
            <w:r>
              <w:rPr>
                <w:rFonts w:hint="eastAsia" w:ascii="Times New Roman" w:hAnsi="Times New Roman" w:eastAsia="仿宋_GB2312" w:cs="Times New Roman"/>
                <w:sz w:val="28"/>
                <w:szCs w:val="28"/>
                <w:u w:val="none"/>
              </w:rPr>
              <w:t>标准的</w:t>
            </w:r>
            <w:r>
              <w:rPr>
                <w:rFonts w:hint="eastAsia" w:ascii="Times New Roman" w:hAnsi="Times New Roman" w:eastAsia="仿宋_GB2312" w:cs="Times New Roman"/>
                <w:sz w:val="28"/>
                <w:szCs w:val="28"/>
                <w:u w:val="none"/>
                <w:lang w:val="en-US" w:eastAsia="zh-CN"/>
              </w:rPr>
              <w:t>15</w:t>
            </w:r>
            <w:r>
              <w:rPr>
                <w:rFonts w:hint="eastAsia" w:ascii="Times New Roman" w:hAnsi="Times New Roman" w:eastAsia="仿宋_GB2312" w:cs="Times New Roman"/>
                <w:sz w:val="28"/>
                <w:szCs w:val="28"/>
                <w:u w:val="none"/>
              </w:rPr>
              <w:t>%补偿。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仿宋_GB2312" w:hAnsi="仿宋_GB2312" w:eastAsia="仿宋_GB2312" w:cs="仿宋_GB2312"/>
                <w:color w:val="FF0000"/>
                <w:kern w:val="2"/>
                <w:sz w:val="28"/>
                <w:szCs w:val="28"/>
                <w:u w:val="single"/>
                <w:lang w:val="en-US" w:eastAsia="zh-CN" w:bidi="ar-SA"/>
              </w:rPr>
            </w:pPr>
            <w:r>
              <w:rPr>
                <w:rFonts w:hint="eastAsia" w:ascii="Times New Roman" w:hAnsi="Times New Roman" w:eastAsia="仿宋_GB2312" w:cs="Times New Roman"/>
                <w:sz w:val="28"/>
                <w:szCs w:val="28"/>
                <w:u w:val="none"/>
                <w:lang w:val="en-US" w:eastAsia="zh-CN"/>
              </w:rPr>
              <w:t>3.</w:t>
            </w:r>
            <w:r>
              <w:rPr>
                <w:rFonts w:hint="eastAsia" w:ascii="仿宋_GB2312" w:hAnsi="仿宋_GB2312" w:eastAsia="仿宋_GB2312" w:cs="仿宋_GB2312"/>
                <w:sz w:val="28"/>
                <w:szCs w:val="28"/>
                <w:u w:val="single"/>
              </w:rPr>
              <w:t>枯死苗木一律不予补偿。</w:t>
            </w:r>
            <w:r>
              <w:rPr>
                <w:rFonts w:hint="eastAsia" w:ascii="Times New Roman" w:hAnsi="Times New Roman" w:eastAsia="仿宋_GB2312" w:cs="Times New Roman"/>
                <w:sz w:val="28"/>
                <w:szCs w:val="28"/>
                <w:u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eastAsia="楷体_GB2312"/>
          <w:b/>
          <w:bCs w:val="0"/>
          <w:sz w:val="32"/>
          <w:szCs w:val="32"/>
          <w:u w:val="none"/>
          <w:shd w:val="clear" w:color="auto" w:fill="auto"/>
        </w:rPr>
      </w:pPr>
      <w:r>
        <w:rPr>
          <w:rFonts w:hint="eastAsia" w:ascii="楷体_GB2312" w:eastAsia="楷体_GB2312"/>
          <w:b/>
          <w:bCs w:val="0"/>
          <w:sz w:val="32"/>
          <w:szCs w:val="32"/>
          <w:u w:val="none"/>
          <w:shd w:val="clear" w:color="auto" w:fill="auto"/>
          <w:lang w:val="en-US" w:eastAsia="zh-CN"/>
        </w:rPr>
        <w:t>62号文件：</w:t>
      </w:r>
      <w:r>
        <w:rPr>
          <w:rFonts w:hint="eastAsia" w:ascii="楷体_GB2312" w:eastAsia="楷体_GB2312"/>
          <w:b/>
          <w:bCs w:val="0"/>
          <w:sz w:val="32"/>
          <w:szCs w:val="32"/>
          <w:u w:val="none"/>
          <w:shd w:val="clear" w:color="auto" w:fill="auto"/>
        </w:rPr>
        <w:t>桃树、杏树、枣树</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219"/>
        <w:gridCol w:w="1350"/>
        <w:gridCol w:w="1387"/>
        <w:gridCol w:w="119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类别</w:t>
            </w:r>
          </w:p>
        </w:tc>
        <w:tc>
          <w:tcPr>
            <w:tcW w:w="2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根径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（厘米）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冠幅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（米）</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rPr>
              <w:t>最大亩栽数量（株）</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eastAsia="zh-CN"/>
              </w:rPr>
            </w:pPr>
            <w:r>
              <w:rPr>
                <w:rFonts w:hint="eastAsia" w:ascii="黑体" w:hAnsi="黑体" w:eastAsia="黑体" w:cs="黑体"/>
                <w:b w:val="0"/>
                <w:bCs/>
                <w:sz w:val="28"/>
                <w:szCs w:val="28"/>
                <w:u w:val="none"/>
                <w:shd w:val="clear" w:color="auto" w:fill="auto"/>
                <w:lang w:eastAsia="zh-CN"/>
              </w:rPr>
              <w:t>株行距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lang w:val="en-US"/>
              </w:rPr>
            </w:pPr>
            <w:r>
              <w:rPr>
                <w:rFonts w:hint="eastAsia" w:ascii="黑体" w:hAnsi="黑体" w:eastAsia="黑体" w:cs="黑体"/>
                <w:b w:val="0"/>
                <w:bCs/>
                <w:sz w:val="28"/>
                <w:szCs w:val="28"/>
                <w:u w:val="none"/>
                <w:shd w:val="clear" w:color="auto" w:fill="auto"/>
                <w:lang w:val="en-US" w:eastAsia="zh-CN"/>
              </w:rPr>
              <w:t>标准</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补偿标准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8"/>
                <w:szCs w:val="28"/>
                <w:u w:val="none"/>
                <w:shd w:val="clear" w:color="auto" w:fill="auto"/>
              </w:rPr>
            </w:pPr>
            <w:r>
              <w:rPr>
                <w:rFonts w:hint="eastAsia" w:ascii="黑体" w:hAnsi="黑体" w:eastAsia="黑体" w:cs="黑体"/>
                <w:b w:val="0"/>
                <w:bCs/>
                <w:sz w:val="28"/>
                <w:szCs w:val="28"/>
                <w:u w:val="none"/>
                <w:shd w:val="clear" w:color="auto" w:fill="auto"/>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val="en-US" w:eastAsia="zh-CN"/>
              </w:rPr>
            </w:pPr>
            <w:r>
              <w:rPr>
                <w:rFonts w:hint="eastAsia" w:ascii="宋体" w:hAnsi="宋体" w:eastAsia="宋体" w:cs="宋体"/>
                <w:b w:val="0"/>
                <w:bCs/>
                <w:sz w:val="28"/>
                <w:szCs w:val="28"/>
                <w:u w:val="none"/>
                <w:shd w:val="clear" w:color="auto" w:fill="auto"/>
              </w:rPr>
              <w:t>桃</w:t>
            </w:r>
            <w:r>
              <w:rPr>
                <w:rFonts w:hint="eastAsia" w:ascii="宋体" w:hAnsi="宋体" w:eastAsia="宋体" w:cs="宋体"/>
                <w:b w:val="0"/>
                <w:bCs/>
                <w:sz w:val="28"/>
                <w:szCs w:val="28"/>
                <w:u w:val="none"/>
                <w:shd w:val="clear" w:color="auto" w:fill="auto"/>
                <w:lang w:val="en-US" w:eastAsia="zh-CN"/>
              </w:rPr>
              <w:t>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lang w:val="en-US" w:eastAsia="zh-CN"/>
              </w:rPr>
            </w:pPr>
            <w:r>
              <w:rPr>
                <w:rFonts w:hint="eastAsia" w:ascii="宋体" w:hAnsi="宋体" w:eastAsia="宋体" w:cs="宋体"/>
                <w:b w:val="0"/>
                <w:bCs/>
                <w:sz w:val="28"/>
                <w:szCs w:val="28"/>
                <w:u w:val="none"/>
                <w:shd w:val="clear" w:color="auto" w:fill="auto"/>
              </w:rPr>
              <w:t>杏</w:t>
            </w:r>
            <w:r>
              <w:rPr>
                <w:rFonts w:hint="eastAsia" w:ascii="宋体" w:hAnsi="宋体" w:eastAsia="宋体" w:cs="宋体"/>
                <w:b w:val="0"/>
                <w:bCs/>
                <w:sz w:val="28"/>
                <w:szCs w:val="28"/>
                <w:u w:val="none"/>
                <w:shd w:val="clear" w:color="auto" w:fill="auto"/>
                <w:lang w:val="en-US" w:eastAsia="zh-CN"/>
              </w:rPr>
              <w:t>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sz w:val="28"/>
                <w:szCs w:val="28"/>
                <w:u w:val="none"/>
                <w:shd w:val="clear" w:color="auto" w:fill="auto"/>
              </w:rPr>
            </w:pPr>
            <w:r>
              <w:rPr>
                <w:rFonts w:hint="eastAsia" w:ascii="宋体" w:hAnsi="宋体" w:eastAsia="宋体" w:cs="宋体"/>
                <w:b w:val="0"/>
                <w:bCs/>
                <w:sz w:val="28"/>
                <w:szCs w:val="28"/>
                <w:u w:val="none"/>
                <w:shd w:val="clear" w:color="auto" w:fill="auto"/>
              </w:rPr>
              <w:t>枣树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b w:val="0"/>
                <w:bCs/>
                <w:sz w:val="28"/>
                <w:szCs w:val="28"/>
                <w:u w:val="none"/>
                <w:shd w:val="clear" w:color="auto" w:fill="auto"/>
              </w:rPr>
            </w:pPr>
            <w:r>
              <w:rPr>
                <w:b w:val="0"/>
                <w:bCs/>
                <w:sz w:val="18"/>
                <w:szCs w:val="18"/>
                <w:u w:val="none"/>
                <w:shd w:val="clear" w:color="auto" w:fill="auto"/>
              </w:rPr>
              <w:t>（出土处量）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hint="eastAsia" w:eastAsia="仿宋_GB2312"/>
                <w:b w:val="0"/>
                <w:bCs/>
                <w:sz w:val="28"/>
                <w:szCs w:val="28"/>
                <w:u w:val="none"/>
                <w:shd w:val="clear" w:color="auto" w:fill="auto"/>
                <w:lang w:val="en-US" w:eastAsia="zh-CN"/>
              </w:rPr>
              <w:t>3（含3）</w:t>
            </w:r>
            <w:r>
              <w:rPr>
                <w:rFonts w:eastAsia="仿宋_GB2312"/>
                <w:b w:val="0"/>
                <w:bCs/>
                <w:sz w:val="28"/>
                <w:szCs w:val="28"/>
                <w:u w:val="none"/>
                <w:shd w:val="clear" w:color="auto" w:fill="auto"/>
              </w:rPr>
              <w:t>以下</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38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112</w:t>
            </w:r>
          </w:p>
        </w:tc>
        <w:tc>
          <w:tcPr>
            <w:tcW w:w="11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株行距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不低于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2</w:t>
            </w:r>
            <w:r>
              <w:rPr>
                <w:rFonts w:hint="default" w:ascii="Arial" w:hAnsi="Arial" w:eastAsia="仿宋_GB2312" w:cs="Arial"/>
                <w:b w:val="0"/>
                <w:bCs/>
                <w:sz w:val="28"/>
                <w:szCs w:val="28"/>
                <w:u w:val="none"/>
                <w:shd w:val="clear" w:color="auto" w:fill="auto"/>
                <w:lang w:val="en-US" w:eastAsia="zh-CN"/>
              </w:rPr>
              <w:t>×</w:t>
            </w:r>
            <w:r>
              <w:rPr>
                <w:rFonts w:hint="eastAsia" w:eastAsia="仿宋_GB2312"/>
                <w:b w:val="0"/>
                <w:bCs/>
                <w:sz w:val="28"/>
                <w:szCs w:val="28"/>
                <w:u w:val="none"/>
                <w:shd w:val="clear" w:color="auto" w:fill="auto"/>
                <w:lang w:val="en-US" w:eastAsia="zh-CN"/>
              </w:rPr>
              <w:t>3米</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hint="eastAsia" w:eastAsia="仿宋_GB2312"/>
                <w:b w:val="0"/>
                <w:bCs/>
                <w:sz w:val="28"/>
                <w:szCs w:val="28"/>
                <w:u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3-</w:t>
            </w:r>
            <w:r>
              <w:rPr>
                <w:rFonts w:hint="eastAsia" w:eastAsia="仿宋_GB2312"/>
                <w:b w:val="0"/>
                <w:bCs/>
                <w:sz w:val="28"/>
                <w:szCs w:val="28"/>
                <w:u w:val="none"/>
                <w:shd w:val="clear" w:color="auto" w:fill="auto"/>
                <w:lang w:val="en-US" w:eastAsia="zh-CN"/>
              </w:rPr>
              <w:t>7</w:t>
            </w:r>
            <w:r>
              <w:rPr>
                <w:rFonts w:hint="eastAsia" w:eastAsia="仿宋_GB2312"/>
                <w:b w:val="0"/>
                <w:bCs/>
                <w:sz w:val="28"/>
                <w:szCs w:val="28"/>
                <w:u w:val="none"/>
                <w:shd w:val="clear" w:color="auto" w:fill="auto"/>
                <w:lang w:eastAsia="zh-CN"/>
              </w:rPr>
              <w:t>（含</w:t>
            </w:r>
            <w:r>
              <w:rPr>
                <w:rFonts w:hint="eastAsia" w:eastAsia="仿宋_GB2312"/>
                <w:b w:val="0"/>
                <w:bCs/>
                <w:sz w:val="28"/>
                <w:szCs w:val="28"/>
                <w:u w:val="none"/>
                <w:shd w:val="clear" w:color="auto" w:fill="auto"/>
                <w:lang w:val="en-US" w:eastAsia="zh-CN"/>
              </w:rPr>
              <w:t>7</w:t>
            </w:r>
            <w:r>
              <w:rPr>
                <w:rFonts w:hint="eastAsia" w:eastAsia="仿宋_GB2312"/>
                <w:b w:val="0"/>
                <w:bCs/>
                <w:sz w:val="28"/>
                <w:szCs w:val="28"/>
                <w:u w:val="none"/>
                <w:shd w:val="clear" w:color="auto" w:fill="auto"/>
                <w:lang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1-2</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含2</w:t>
            </w:r>
            <w:r>
              <w:rPr>
                <w:rFonts w:hint="eastAsia" w:eastAsia="仿宋_GB2312"/>
                <w:b w:val="0"/>
                <w:bCs/>
                <w:sz w:val="28"/>
                <w:szCs w:val="28"/>
                <w:u w:val="none"/>
                <w:shd w:val="clear" w:color="auto" w:fill="auto"/>
                <w:lang w:eastAsia="zh-CN"/>
              </w:rPr>
              <w:t>）</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1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hint="eastAsia" w:eastAsia="仿宋_GB2312"/>
                <w:b w:val="0"/>
                <w:bCs/>
                <w:sz w:val="28"/>
                <w:szCs w:val="28"/>
                <w:u w:val="none"/>
                <w:shd w:val="clear" w:color="auto" w:fil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1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7</w:t>
            </w:r>
            <w:r>
              <w:rPr>
                <w:rFonts w:eastAsia="仿宋_GB2312"/>
                <w:b w:val="0"/>
                <w:bCs/>
                <w:sz w:val="28"/>
                <w:szCs w:val="28"/>
                <w:u w:val="none"/>
                <w:shd w:val="clear" w:color="auto" w:fill="auto"/>
              </w:rPr>
              <w:t>-</w:t>
            </w:r>
            <w:r>
              <w:rPr>
                <w:rFonts w:hint="eastAsia" w:eastAsia="仿宋_GB2312"/>
                <w:b w:val="0"/>
                <w:bCs/>
                <w:sz w:val="28"/>
                <w:szCs w:val="28"/>
                <w:u w:val="none"/>
                <w:shd w:val="clear" w:color="auto" w:fill="auto"/>
                <w:lang w:val="en-US" w:eastAsia="zh-CN"/>
              </w:rPr>
              <w:t>10</w:t>
            </w:r>
            <w:r>
              <w:rPr>
                <w:rFonts w:hint="eastAsia" w:eastAsia="仿宋_GB2312"/>
                <w:b w:val="0"/>
                <w:bCs/>
                <w:sz w:val="28"/>
                <w:szCs w:val="28"/>
                <w:u w:val="none"/>
                <w:shd w:val="clear" w:color="auto" w:fill="auto"/>
                <w:lang w:eastAsia="zh-CN"/>
              </w:rPr>
              <w:t>（含</w:t>
            </w:r>
            <w:r>
              <w:rPr>
                <w:rFonts w:hint="eastAsia" w:eastAsia="仿宋_GB2312"/>
                <w:b w:val="0"/>
                <w:bCs/>
                <w:sz w:val="28"/>
                <w:szCs w:val="28"/>
                <w:u w:val="none"/>
                <w:shd w:val="clear" w:color="auto" w:fill="auto"/>
                <w:lang w:val="en-US" w:eastAsia="zh-CN"/>
              </w:rPr>
              <w:t>10</w:t>
            </w:r>
            <w:r>
              <w:rPr>
                <w:rFonts w:hint="eastAsia" w:eastAsia="仿宋_GB2312"/>
                <w:b w:val="0"/>
                <w:bCs/>
                <w:sz w:val="28"/>
                <w:szCs w:val="28"/>
                <w:u w:val="none"/>
                <w:shd w:val="clear" w:color="auto" w:fill="auto"/>
                <w:lang w:eastAsia="zh-CN"/>
              </w:rPr>
              <w:t>）</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2-3</w:t>
            </w:r>
            <w:r>
              <w:rPr>
                <w:rFonts w:hint="eastAsia" w:eastAsia="仿宋_GB2312"/>
                <w:b w:val="0"/>
                <w:bCs/>
                <w:sz w:val="28"/>
                <w:szCs w:val="28"/>
                <w:u w:val="none"/>
                <w:shd w:val="clear" w:color="auto" w:fill="auto"/>
                <w:lang w:eastAsia="zh-CN"/>
              </w:rPr>
              <w:t>（</w:t>
            </w:r>
            <w:r>
              <w:rPr>
                <w:rFonts w:hint="eastAsia" w:eastAsia="仿宋_GB2312"/>
                <w:b w:val="0"/>
                <w:bCs/>
                <w:sz w:val="28"/>
                <w:szCs w:val="28"/>
                <w:u w:val="none"/>
                <w:shd w:val="clear" w:color="auto" w:fill="auto"/>
                <w:lang w:val="en-US" w:eastAsia="zh-CN"/>
              </w:rPr>
              <w:t>含3</w:t>
            </w:r>
            <w:r>
              <w:rPr>
                <w:rFonts w:hint="eastAsia" w:eastAsia="仿宋_GB2312"/>
                <w:b w:val="0"/>
                <w:bCs/>
                <w:sz w:val="28"/>
                <w:szCs w:val="28"/>
                <w:u w:val="none"/>
                <w:shd w:val="clear" w:color="auto" w:fill="auto"/>
                <w:lang w:eastAsia="zh-CN"/>
              </w:rPr>
              <w:t>）</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1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2219"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280" w:firstLineChars="100"/>
              <w:jc w:val="both"/>
              <w:textAlignment w:val="auto"/>
              <w:outlineLvl w:val="9"/>
              <w:rPr>
                <w:rFonts w:hint="eastAsia" w:eastAsia="仿宋_GB2312"/>
                <w:b w:val="0"/>
                <w:bCs/>
                <w:sz w:val="28"/>
                <w:szCs w:val="28"/>
                <w:u w:val="none"/>
                <w:shd w:val="clear" w:color="auto" w:fill="auto"/>
                <w:lang w:eastAsia="zh-CN"/>
              </w:rPr>
            </w:pPr>
            <w:r>
              <w:rPr>
                <w:rFonts w:eastAsia="仿宋_GB2312"/>
                <w:b w:val="0"/>
                <w:bCs/>
                <w:sz w:val="28"/>
                <w:szCs w:val="28"/>
                <w:u w:val="none"/>
                <w:shd w:val="clear" w:color="auto" w:fill="auto"/>
              </w:rPr>
              <w:t>10</w:t>
            </w:r>
            <w:r>
              <w:rPr>
                <w:rFonts w:hint="eastAsia" w:eastAsia="仿宋_GB2312"/>
                <w:b w:val="0"/>
                <w:bCs/>
                <w:sz w:val="28"/>
                <w:szCs w:val="28"/>
                <w:u w:val="none"/>
                <w:shd w:val="clear" w:color="auto" w:fill="auto"/>
                <w:lang w:eastAsia="zh-CN"/>
              </w:rPr>
              <w:t>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r>
              <w:rPr>
                <w:rFonts w:eastAsia="仿宋_GB2312"/>
                <w:b w:val="0"/>
                <w:bCs/>
                <w:sz w:val="28"/>
                <w:szCs w:val="28"/>
                <w:u w:val="none"/>
                <w:shd w:val="clear" w:color="auto" w:fill="auto"/>
              </w:rPr>
              <w:t>3以上</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11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仿宋_GB2312"/>
                <w:b w:val="0"/>
                <w:bCs/>
                <w:sz w:val="28"/>
                <w:szCs w:val="28"/>
                <w:u w:val="none"/>
                <w:shd w:val="clear" w:color="auto" w:fill="auto"/>
                <w:lang w:val="en-US" w:eastAsia="zh-CN"/>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eastAsia="仿宋_GB2312"/>
                <w:b w:val="0"/>
                <w:bCs/>
                <w:sz w:val="28"/>
                <w:szCs w:val="28"/>
                <w:u w:val="none"/>
                <w:shd w:val="clear" w:color="auto" w:fill="auto"/>
                <w:lang w:val="en-US" w:eastAsia="zh-CN"/>
              </w:rPr>
            </w:pPr>
            <w:r>
              <w:rPr>
                <w:rFonts w:hint="eastAsia" w:eastAsia="仿宋_GB2312"/>
                <w:b w:val="0"/>
                <w:bCs/>
                <w:sz w:val="28"/>
                <w:szCs w:val="28"/>
                <w:u w:val="none"/>
                <w:shd w:val="clear" w:color="auto" w:fil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2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eastAsia="仿宋_GB2312"/>
                <w:b w:val="0"/>
                <w:bCs/>
                <w:sz w:val="28"/>
                <w:szCs w:val="28"/>
                <w:u w:val="none"/>
                <w:shd w:val="clear" w:color="auto" w:fill="auto"/>
              </w:rPr>
            </w:pPr>
          </w:p>
        </w:tc>
        <w:tc>
          <w:tcPr>
            <w:tcW w:w="7700"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b w:val="0"/>
                <w:bCs/>
                <w:sz w:val="28"/>
                <w:szCs w:val="28"/>
                <w:u w:val="none"/>
                <w:shd w:val="clear" w:color="auto" w:fill="auto"/>
                <w:lang w:eastAsia="zh-CN"/>
              </w:rPr>
            </w:pPr>
            <w:r>
              <w:rPr>
                <w:rFonts w:hint="eastAsia" w:ascii="仿宋_GB2312" w:hAnsi="仿宋_GB2312" w:eastAsia="仿宋_GB2312" w:cs="仿宋_GB2312"/>
                <w:b w:val="0"/>
                <w:bCs/>
                <w:sz w:val="28"/>
                <w:szCs w:val="28"/>
                <w:u w:val="none"/>
                <w:shd w:val="clear" w:color="auto" w:fill="auto"/>
              </w:rPr>
              <w:t>说明：1.在有关种植技术规范规定的最大亩栽数量以内的，</w:t>
            </w:r>
            <w:r>
              <w:rPr>
                <w:rFonts w:hint="eastAsia" w:ascii="仿宋_GB2312" w:hAnsi="仿宋_GB2312" w:eastAsia="仿宋_GB2312" w:cs="仿宋_GB2312"/>
                <w:b w:val="0"/>
                <w:bCs/>
                <w:sz w:val="28"/>
                <w:szCs w:val="28"/>
                <w:u w:val="none"/>
                <w:shd w:val="clear" w:color="auto" w:fill="auto"/>
                <w:lang w:val="en-US" w:eastAsia="zh-CN"/>
              </w:rPr>
              <w:t>且符合冠幅和株行距标准</w:t>
            </w:r>
            <w:r>
              <w:rPr>
                <w:rFonts w:hint="eastAsia" w:ascii="仿宋_GB2312" w:hAnsi="仿宋_GB2312" w:eastAsia="仿宋_GB2312" w:cs="仿宋_GB2312"/>
                <w:b w:val="0"/>
                <w:bCs/>
                <w:sz w:val="28"/>
                <w:szCs w:val="28"/>
                <w:u w:val="none"/>
                <w:shd w:val="clear" w:color="auto" w:fill="auto"/>
              </w:rPr>
              <w:t>的，据实补偿；超过最大亩栽数量的部分，</w:t>
            </w:r>
            <w:r>
              <w:rPr>
                <w:rFonts w:hint="eastAsia" w:ascii="仿宋_GB2312" w:hAnsi="仿宋_GB2312" w:eastAsia="仿宋_GB2312" w:cs="仿宋_GB2312"/>
                <w:b w:val="0"/>
                <w:bCs/>
                <w:sz w:val="28"/>
                <w:szCs w:val="28"/>
                <w:u w:val="none"/>
                <w:shd w:val="clear" w:color="auto" w:fill="auto"/>
                <w:lang w:val="en-US" w:eastAsia="zh-CN"/>
              </w:rPr>
              <w:t>全部</w:t>
            </w:r>
            <w:r>
              <w:rPr>
                <w:rFonts w:hint="eastAsia" w:ascii="仿宋_GB2312" w:hAnsi="仿宋_GB2312" w:eastAsia="仿宋_GB2312" w:cs="仿宋_GB2312"/>
                <w:b w:val="0"/>
                <w:bCs/>
                <w:sz w:val="28"/>
                <w:szCs w:val="28"/>
                <w:u w:val="none"/>
                <w:shd w:val="clear" w:color="auto" w:fill="auto"/>
              </w:rPr>
              <w:t>不予补偿</w:t>
            </w:r>
            <w:r>
              <w:rPr>
                <w:rFonts w:hint="eastAsia" w:ascii="仿宋_GB2312" w:hAnsi="仿宋_GB2312" w:eastAsia="仿宋_GB2312" w:cs="仿宋_GB2312"/>
                <w:b w:val="0"/>
                <w:bCs/>
                <w:sz w:val="28"/>
                <w:szCs w:val="28"/>
                <w:u w:val="none"/>
                <w:shd w:val="clear" w:color="auto" w:fill="auto"/>
                <w:lang w:eastAsia="zh-CN"/>
              </w:rPr>
              <w:t>；</w:t>
            </w:r>
            <w:r>
              <w:rPr>
                <w:rFonts w:hint="eastAsia" w:ascii="仿宋_GB2312" w:hAnsi="仿宋_GB2312" w:eastAsia="仿宋_GB2312" w:cs="仿宋_GB2312"/>
                <w:b w:val="0"/>
                <w:bCs/>
                <w:sz w:val="28"/>
                <w:szCs w:val="28"/>
                <w:u w:val="none"/>
                <w:shd w:val="clear" w:color="auto" w:fill="auto"/>
                <w:lang w:val="en-US" w:eastAsia="zh-CN"/>
              </w:rPr>
              <w:t>不符合株行距标准的部分，全部不予补偿。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hint="eastAsia" w:ascii="仿宋_GB2312" w:hAnsi="仿宋_GB2312" w:eastAsia="仿宋_GB2312" w:cs="仿宋_GB2312"/>
                <w:b w:val="0"/>
                <w:bCs/>
                <w:sz w:val="28"/>
                <w:szCs w:val="28"/>
                <w:u w:val="none"/>
                <w:shd w:val="clear" w:color="auto" w:fill="auto"/>
              </w:rPr>
            </w:pPr>
            <w:r>
              <w:rPr>
                <w:rFonts w:hint="eastAsia" w:ascii="仿宋_GB2312" w:hAnsi="仿宋_GB2312" w:eastAsia="仿宋_GB2312" w:cs="仿宋_GB2312"/>
                <w:b w:val="0"/>
                <w:bCs/>
                <w:sz w:val="28"/>
                <w:szCs w:val="28"/>
                <w:u w:val="none"/>
                <w:shd w:val="clear" w:color="auto" w:fill="auto"/>
              </w:rPr>
              <w:t>2.不符合正常生长特征的苗木，按对应标准的</w:t>
            </w:r>
            <w:r>
              <w:rPr>
                <w:rFonts w:hint="eastAsia" w:ascii="仿宋_GB2312" w:hAnsi="仿宋_GB2312" w:eastAsia="仿宋_GB2312" w:cs="仿宋_GB2312"/>
                <w:b w:val="0"/>
                <w:bCs/>
                <w:sz w:val="28"/>
                <w:szCs w:val="28"/>
                <w:u w:val="none"/>
                <w:shd w:val="clear" w:color="auto" w:fill="auto"/>
                <w:lang w:val="en-US" w:eastAsia="zh-CN"/>
              </w:rPr>
              <w:t>15</w:t>
            </w:r>
            <w:r>
              <w:rPr>
                <w:rFonts w:hint="eastAsia" w:ascii="仿宋_GB2312" w:hAnsi="仿宋_GB2312" w:eastAsia="仿宋_GB2312" w:cs="仿宋_GB2312"/>
                <w:b w:val="0"/>
                <w:bCs/>
                <w:sz w:val="28"/>
                <w:szCs w:val="28"/>
                <w:u w:val="none"/>
                <w:shd w:val="clear" w:color="auto" w:fill="auto"/>
              </w:rPr>
              <w:t>%补偿。</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left"/>
              <w:textAlignment w:val="auto"/>
              <w:outlineLvl w:val="9"/>
              <w:rPr>
                <w:rFonts w:eastAsia="仿宋_GB2312"/>
                <w:b w:val="0"/>
                <w:bCs/>
                <w:sz w:val="24"/>
                <w:szCs w:val="24"/>
                <w:u w:val="none"/>
                <w:shd w:val="clear" w:color="auto" w:fill="auto"/>
              </w:rPr>
            </w:pPr>
            <w:r>
              <w:rPr>
                <w:rFonts w:hint="eastAsia" w:ascii="仿宋_GB2312" w:hAnsi="仿宋_GB2312" w:eastAsia="仿宋_GB2312" w:cs="仿宋_GB2312"/>
                <w:b w:val="0"/>
                <w:bCs/>
                <w:sz w:val="28"/>
                <w:szCs w:val="28"/>
                <w:u w:val="none"/>
                <w:shd w:val="clear" w:color="auto" w:fill="auto"/>
              </w:rPr>
              <w:t>3.枯死苗木一律不予补偿。</w:t>
            </w:r>
            <w:r>
              <w:rPr>
                <w:rFonts w:hint="eastAsia" w:ascii="仿宋_GB2312" w:hAnsi="仿宋_GB2312" w:eastAsia="仿宋_GB2312" w:cs="仿宋_GB2312"/>
                <w:b w:val="0"/>
                <w:bCs/>
                <w:sz w:val="28"/>
                <w:szCs w:val="28"/>
                <w:u w:val="none"/>
                <w:shd w:val="clear" w:color="auto" w:fill="auto"/>
                <w:lang w:val="en-US" w:eastAsia="zh-CN"/>
              </w:rPr>
              <w:t>补偿款按年度最后一年付款前核对苗木成活情况，根据成活情况，扣除枯死苗木补偿款。</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eastAsia="楷体_GB2312"/>
          <w:b w:val="0"/>
          <w:bCs/>
          <w:sz w:val="32"/>
          <w:szCs w:val="32"/>
          <w:u w:val="none"/>
          <w:shd w:val="clear" w:color="auto" w:fill="auto"/>
        </w:rPr>
      </w:pPr>
      <w:r>
        <w:rPr>
          <w:rFonts w:hint="eastAsia" w:ascii="楷体_GB2312" w:eastAsia="楷体_GB2312"/>
          <w:b w:val="0"/>
          <w:bCs/>
          <w:sz w:val="32"/>
          <w:szCs w:val="32"/>
          <w:u w:val="none"/>
          <w:shd w:val="clear" w:color="auto" w:fill="auto"/>
        </w:rPr>
        <w:t>（</w:t>
      </w:r>
      <w:r>
        <w:rPr>
          <w:rFonts w:hint="eastAsia" w:ascii="楷体_GB2312" w:eastAsia="楷体_GB2312"/>
          <w:b w:val="0"/>
          <w:bCs/>
          <w:sz w:val="32"/>
          <w:szCs w:val="32"/>
          <w:u w:val="none"/>
          <w:shd w:val="clear" w:color="auto" w:fill="auto"/>
          <w:lang w:val="en-US" w:eastAsia="zh-CN"/>
        </w:rPr>
        <w:t>六</w:t>
      </w:r>
      <w:r>
        <w:rPr>
          <w:rFonts w:hint="eastAsia" w:ascii="楷体_GB2312" w:eastAsia="楷体_GB2312"/>
          <w:b w:val="0"/>
          <w:bCs/>
          <w:sz w:val="32"/>
          <w:szCs w:val="32"/>
          <w:u w:val="none"/>
          <w:shd w:val="clear" w:color="auto" w:fill="auto"/>
        </w:rPr>
        <w:t>）黄花、大黄、甘草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黄花、大黄、甘草按1000元/亩补偿。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（七）厂矿企业的搬迁补偿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厂矿企业的搬迁主要涉及几类补偿费用：（1）被搬迁建(构)筑物和附着物的补偿;（2）因搬迁建(构)筑物和附着物造成临时安置的补偿;（3）因搬迁建(构)筑物和附着物造成停产停业损失的补偿。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1.具</w:t>
      </w:r>
      <w:r>
        <w:rPr>
          <w:rFonts w:hint="eastAsia" w:ascii="仿宋_GB2312" w:hAnsi="仿宋_GB2312" w:eastAsia="仿宋_GB2312" w:cs="仿宋_GB2312"/>
          <w:b w:val="0"/>
          <w:bCs w:val="0"/>
          <w:color w:val="auto"/>
          <w:kern w:val="2"/>
          <w:sz w:val="32"/>
          <w:szCs w:val="32"/>
          <w:lang w:val="en-US" w:eastAsia="zh-CN" w:bidi="ar-SA"/>
        </w:rPr>
        <w:t>备持有国有土地手续、营业执照、工商税务登记证、纳税记录、收支账目等资料，满足实际连续经营、近三年财务审计决算报告等条件的养殖公司、厂矿及其他小微企业，可以享受以下补偿：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（1）涉及建(构</w:t>
      </w:r>
      <w:r>
        <w:rPr>
          <w:rFonts w:hint="eastAsia" w:ascii="Times New Roman" w:hAnsi="Times New Roman" w:eastAsia="仿宋_GB2312" w:cs="Times New Roman"/>
          <w:color w:val="auto"/>
          <w:kern w:val="2"/>
          <w:sz w:val="32"/>
          <w:szCs w:val="32"/>
          <w:u w:val="none"/>
          <w:lang w:val="en-US" w:eastAsia="zh-CN" w:bidi="ar-SA"/>
        </w:rPr>
        <w:t>)</w:t>
      </w:r>
      <w:r>
        <w:rPr>
          <w:rFonts w:hint="eastAsia" w:ascii="仿宋_GB2312" w:hAnsi="仿宋_GB2312" w:eastAsia="仿宋_GB2312" w:cs="仿宋_GB2312"/>
          <w:color w:val="auto"/>
          <w:sz w:val="32"/>
          <w:szCs w:val="32"/>
          <w:u w:val="none"/>
        </w:rPr>
        <w:t>筑物、</w:t>
      </w:r>
      <w:r>
        <w:rPr>
          <w:rFonts w:hint="eastAsia" w:ascii="Times New Roman" w:hAnsi="Times New Roman" w:eastAsia="仿宋_GB2312" w:cs="Times New Roman"/>
          <w:color w:val="auto"/>
          <w:kern w:val="2"/>
          <w:sz w:val="32"/>
          <w:szCs w:val="32"/>
          <w:u w:val="none"/>
          <w:lang w:val="en-US" w:eastAsia="zh-CN" w:bidi="ar-SA"/>
        </w:rPr>
        <w:t>附着物及机器设备（能够提供完整权属资料的生产性设备</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u w:val="none"/>
          <w:lang w:val="en-US" w:eastAsia="zh-CN" w:bidi="ar-SA"/>
        </w:rPr>
        <w:t>按成本法评估作价予以补偿；</w:t>
      </w:r>
      <w:r>
        <w:rPr>
          <w:rFonts w:hint="eastAsia" w:ascii="Times New Roman" w:hAnsi="Times New Roman" w:eastAsia="仿宋_GB2312" w:cs="Times New Roman"/>
          <w:color w:val="auto"/>
          <w:kern w:val="2"/>
          <w:sz w:val="32"/>
          <w:szCs w:val="32"/>
          <w:lang w:val="en-US" w:eastAsia="zh-CN" w:bidi="ar-SA"/>
        </w:rPr>
        <w:t>土地参照国有土地征收补偿标准予以补偿。如被征拆厂矿企业具备市场法和收益法评估条件的，宜可选用上述两种方法进行评估作价补偿。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（2）给予临时安置补偿，具体补偿标准：根据市场评估价格确定。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（3）给予停产停业损失补偿，具体补偿标准：参照企业绩效评价标准值中全行业总资产报酬率确定，即按照房屋建（构）筑物、生产性机器设备及土地评估价之和的8-12%确定，按年度给予补偿，补偿期限为3年。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2.具</w:t>
      </w:r>
      <w:r>
        <w:rPr>
          <w:rFonts w:hint="eastAsia" w:ascii="仿宋_GB2312" w:hAnsi="仿宋_GB2312" w:eastAsia="仿宋_GB2312" w:cs="仿宋_GB2312"/>
          <w:b w:val="0"/>
          <w:bCs w:val="0"/>
          <w:color w:val="auto"/>
          <w:kern w:val="2"/>
          <w:sz w:val="32"/>
          <w:szCs w:val="32"/>
          <w:lang w:val="en-US" w:eastAsia="zh-CN" w:bidi="ar-SA"/>
        </w:rPr>
        <w:t>备持有集体土地手续、营业执照、工商税务登记证、纳税记录、收支账目等资料，满足实际连续经营、近三年财务审计决算报告等条件的养殖公司、厂矿及其他小微企业，可以享受以下补偿：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（1）涉及建(构)筑物、附着物及机器设备（能够提供完整权属资料的生产性设备）按成本法评估作价予以补偿；土地在明确土地权属后，按照当年取得使用权时实际支付费用及相关投入成本予以补偿。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（2）给予临时安置补偿，具体补偿标准：根据市场评估价格确定。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（3）给予停产停业损失补偿，具体补偿标准：参照企业绩效评价标准值中全行业总资产报酬率确定，即按照房屋建（构）筑物、生产性机器设备及土地评估价之和的8-12%确定，按年度给予补偿，补偿期限为3年。</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3.无</w:t>
      </w:r>
      <w:r>
        <w:rPr>
          <w:rFonts w:hint="eastAsia" w:ascii="仿宋_GB2312" w:hAnsi="仿宋_GB2312" w:eastAsia="仿宋_GB2312" w:cs="仿宋_GB2312"/>
          <w:b w:val="0"/>
          <w:bCs w:val="0"/>
          <w:color w:val="auto"/>
          <w:kern w:val="2"/>
          <w:sz w:val="32"/>
          <w:szCs w:val="32"/>
          <w:lang w:val="en-US" w:eastAsia="zh-CN" w:bidi="ar-SA"/>
        </w:rPr>
        <w:t>土地手续，但具备营业执照、工商税务登记证、纳税记录、收支账目等资料，满足实际连续经营、近三年财务审计决算报告等条件的养殖公司、厂矿及其他小微企业，可以享受以下补偿：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（1）涉及建(构)筑物、附着物及机器设备（能够提供完整权属资料的生产性设备）按成本法评估作价予以补偿。</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（2）给予临时安置补偿，具体补偿标准：根据市场评估价格确定。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lang w:val="en-US" w:eastAsia="zh-CN" w:bidi="ar-SA"/>
        </w:rPr>
        <w:t>4.如按</w:t>
      </w:r>
      <w:r>
        <w:rPr>
          <w:rFonts w:hint="eastAsia" w:ascii="Times New Roman" w:hAnsi="Times New Roman" w:eastAsia="仿宋_GB2312" w:cs="Times New Roman"/>
          <w:b w:val="0"/>
          <w:bCs w:val="0"/>
          <w:color w:val="auto"/>
          <w:kern w:val="2"/>
          <w:sz w:val="32"/>
          <w:szCs w:val="32"/>
          <w:lang w:val="en-US" w:eastAsia="zh-CN" w:bidi="ar-SA"/>
        </w:rPr>
        <w:t>上述补偿办法协商不成的，由涉及煤炭企业牵头与厂矿企业自行协商解决，镇人民政府及旗矿区移民服务中心等相关部门协助煤炭企业搬迁，达成协议后，补偿费用从预付补偿款中列支。仍协商不成的，按照司法程序解决。</w:t>
      </w:r>
      <w:r>
        <w:rPr>
          <w:rFonts w:hint="eastAsia" w:ascii="Times New Roman" w:hAnsi="Times New Roman" w:eastAsia="仿宋_GB2312" w:cs="Times New Roman"/>
          <w:b w:val="0"/>
          <w:bCs w:val="0"/>
          <w:color w:val="auto"/>
          <w:kern w:val="2"/>
          <w:sz w:val="32"/>
          <w:szCs w:val="32"/>
          <w:highlight w:val="none"/>
          <w:lang w:val="en-US" w:eastAsia="zh-CN" w:bidi="ar-SA"/>
        </w:rPr>
        <w:t>本办法施行前，已签订《建设项目不影响矿产资源正常勘察开采协议（塌陷不补偿协议）》的，按照原协议约定执行。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sz w:val="32"/>
          <w:szCs w:val="32"/>
          <w:highlight w:val="none"/>
          <w:u w:val="none"/>
          <w:shd w:val="clear" w:color="auto" w:fill="auto"/>
          <w:lang w:val="en-US" w:eastAsia="zh-CN"/>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both"/>
        <w:textAlignment w:val="baseline"/>
        <w:rPr>
          <w:rStyle w:val="19"/>
          <w:rFonts w:hint="eastAsia" w:ascii="仿宋_GB2312" w:hAnsi="仿宋_GB2312" w:eastAsia="仿宋_GB2312" w:cs="仿宋_GB2312"/>
          <w:color w:val="000000"/>
          <w:sz w:val="32"/>
          <w:szCs w:val="32"/>
          <w:lang w:val="en-US" w:eastAsia="zh-CN" w:bidi="ar-SA"/>
        </w:rPr>
      </w:pPr>
    </w:p>
    <w:p>
      <w:pPr>
        <w:spacing w:line="560" w:lineRule="exact"/>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outlineLvl w:val="9"/>
        <w:rPr>
          <w:rFonts w:hint="eastAsia" w:ascii="仿宋_GB2312" w:hAnsi="仿宋_GB2312" w:eastAsia="仿宋_GB2312" w:cs="仿宋_GB2312"/>
          <w:sz w:val="32"/>
          <w:szCs w:val="32"/>
          <w:lang w:val="en-US" w:eastAsia="zh-CN"/>
        </w:rPr>
      </w:pPr>
    </w:p>
    <w:p>
      <w:pPr>
        <w:pStyle w:val="6"/>
        <w:rPr>
          <w:rFonts w:hint="default"/>
          <w:lang w:val="en-US"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r>
        <w:separator/>
      </w:r>
    </w:p>
  </w:footnote>
  <w:footnote w:type="continuationSeparator" w:id="49">
    <w:p>
      <w:r>
        <w:continuationSeparator/>
      </w:r>
    </w:p>
  </w:footnote>
  <w:footnote w:id="0">
    <w:p>
      <w:pPr>
        <w:pStyle w:val="9"/>
        <w:snapToGrid w:val="0"/>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ascii="宋体" w:hAnsi="宋体" w:eastAsia="宋体" w:cs="宋体"/>
          <w:b w:val="0"/>
          <w:bCs/>
          <w:sz w:val="28"/>
          <w:szCs w:val="28"/>
          <w:highlight w:val="none"/>
          <w:u w:val="none"/>
          <w:shd w:val="clear" w:color="auto" w:fill="auto"/>
          <w:lang w:val="en-US" w:eastAsia="zh-CN"/>
        </w:rPr>
        <w:t>伊金霍洛旗矿区移民管理服务中心</w:t>
      </w:r>
    </w:p>
    <w:p>
      <w:pPr>
        <w:pStyle w:val="9"/>
        <w:snapToGrid w:val="0"/>
      </w:pPr>
    </w:p>
  </w:footnote>
  <w:footnote w:id="1">
    <w:p>
      <w:pPr>
        <w:pStyle w:val="9"/>
        <w:snapToGrid w:val="0"/>
        <w:rPr>
          <w:rStyle w:val="14"/>
          <w:rFonts w:hint="default" w:asciiTheme="minorEastAsia" w:hAnsiTheme="minorEastAsia" w:eastAsiaTheme="minorEastAsia" w:cstheme="minorEastAsia"/>
          <w:b/>
          <w:bCs/>
          <w:kern w:val="2"/>
          <w:sz w:val="28"/>
          <w:szCs w:val="28"/>
          <w:vertAlign w:val="baseline"/>
          <w:lang w:val="en-US" w:eastAsia="zh-CN" w:bidi="ar-SA"/>
        </w:rPr>
      </w:pPr>
      <w:r>
        <w:rPr>
          <w:rStyle w:val="14"/>
          <w:rFonts w:hint="eastAsia" w:asciiTheme="minorEastAsia" w:hAnsiTheme="minorEastAsia" w:eastAsiaTheme="minorEastAsia" w:cstheme="minorEastAsia"/>
          <w:b/>
          <w:bCs/>
          <w:kern w:val="2"/>
          <w:sz w:val="28"/>
          <w:szCs w:val="28"/>
          <w:vertAlign w:val="baseline"/>
          <w:lang w:val="en-US" w:eastAsia="zh-CN" w:bidi="ar-SA"/>
        </w:rPr>
        <w:t>[</w:t>
      </w:r>
      <w:r>
        <w:rPr>
          <w:rStyle w:val="14"/>
          <w:rFonts w:hint="eastAsia" w:asciiTheme="minorEastAsia" w:hAnsiTheme="minorEastAsia" w:eastAsiaTheme="minorEastAsia" w:cstheme="minorEastAsia"/>
          <w:b/>
          <w:bCs/>
          <w:kern w:val="2"/>
          <w:sz w:val="28"/>
          <w:szCs w:val="28"/>
          <w:vertAlign w:val="baseline"/>
          <w:lang w:val="en-US" w:eastAsia="zh-CN" w:bidi="ar-SA"/>
        </w:rPr>
        <w:footnoteRef/>
      </w:r>
      <w:r>
        <w:rPr>
          <w:rStyle w:val="14"/>
          <w:rFonts w:hint="eastAsia" w:asciiTheme="minorEastAsia" w:hAnsiTheme="minorEastAsia" w:eastAsiaTheme="minorEastAsia" w:cstheme="minorEastAsia"/>
          <w:b/>
          <w:bCs/>
          <w:kern w:val="2"/>
          <w:sz w:val="28"/>
          <w:szCs w:val="28"/>
          <w:vertAlign w:val="baseline"/>
          <w:lang w:val="en-US" w:eastAsia="zh-CN" w:bidi="ar-SA"/>
        </w:rPr>
        <w:t>]</w:t>
      </w:r>
      <w:r>
        <w:rPr>
          <w:rFonts w:hint="eastAsia" w:asciiTheme="minorEastAsia" w:hAnsiTheme="minorEastAsia" w:eastAsiaTheme="minorEastAsia" w:cstheme="minorEastAsia"/>
          <w:b/>
          <w:bCs/>
          <w:kern w:val="2"/>
          <w:sz w:val="28"/>
          <w:szCs w:val="28"/>
          <w:vertAlign w:val="baseline"/>
          <w:lang w:val="en-US" w:eastAsia="zh-CN" w:bidi="ar-SA"/>
        </w:rPr>
        <w:t>新增内容</w:t>
      </w:r>
    </w:p>
  </w:footnote>
  <w:footnote w:id="2">
    <w:p>
      <w:pPr>
        <w:pStyle w:val="6"/>
        <w:keepNext w:val="0"/>
        <w:keepLines w:val="0"/>
        <w:pageBreakBefore w:val="0"/>
        <w:widowControl w:val="0"/>
        <w:kinsoku/>
        <w:wordWrap/>
        <w:overflowPunct/>
        <w:topLinePunct w:val="0"/>
        <w:autoSpaceDE/>
        <w:autoSpaceDN/>
        <w:bidi w:val="0"/>
        <w:adjustRightInd/>
        <w:snapToGrid/>
        <w:spacing w:after="0" w:line="360" w:lineRule="exact"/>
        <w:ind w:right="0" w:rightChars="0"/>
        <w:textAlignment w:val="auto"/>
        <w:outlineLvl w:val="9"/>
        <w:rPr>
          <w:rFonts w:hint="eastAsia" w:ascii="宋体" w:hAnsi="宋体" w:eastAsia="宋体" w:cs="宋体"/>
          <w:sz w:val="28"/>
          <w:szCs w:val="28"/>
          <w:vertAlign w:val="baseline"/>
        </w:rPr>
      </w:pPr>
      <w:r>
        <w:rPr>
          <w:rStyle w:val="14"/>
          <w:rFonts w:hint="eastAsia" w:asciiTheme="minorEastAsia" w:hAnsiTheme="minorEastAsia" w:eastAsiaTheme="minorEastAsia" w:cstheme="minorEastAsia"/>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eastAsia="宋体" w:cs="宋体"/>
          <w:b w:val="0"/>
          <w:bCs/>
          <w:sz w:val="28"/>
          <w:szCs w:val="28"/>
          <w:highlight w:val="none"/>
          <w:u w:val="none"/>
          <w:lang w:val="en-US" w:eastAsia="zh-CN"/>
        </w:rPr>
        <w:t>（一）核定截止时间：</w:t>
      </w:r>
      <w:r>
        <w:rPr>
          <w:rFonts w:hint="eastAsia" w:ascii="宋体" w:hAnsi="宋体" w:eastAsia="宋体" w:cs="宋体"/>
          <w:b w:val="0"/>
          <w:bCs/>
          <w:sz w:val="28"/>
          <w:szCs w:val="28"/>
          <w:highlight w:val="none"/>
          <w:u w:val="none"/>
          <w:shd w:val="clear" w:color="auto" w:fill="auto"/>
        </w:rPr>
        <w:t>搬迁补偿第二次公示</w:t>
      </w:r>
      <w:r>
        <w:rPr>
          <w:rFonts w:hint="eastAsia" w:ascii="宋体" w:hAnsi="宋体" w:eastAsia="宋体" w:cs="宋体"/>
          <w:b w:val="0"/>
          <w:bCs/>
          <w:sz w:val="28"/>
          <w:szCs w:val="28"/>
          <w:u w:val="none"/>
          <w:vertAlign w:val="baseline"/>
        </w:rPr>
        <w:t>结束当日</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二）核定办法：搬迁安置人口（享受生活补贴人口）以搬迁村社实际农业户籍人口为基础，核增在上学、服兵役、服刑期间将原农业户籍转为非农业户籍人员；核减已享受矿区移民安置补偿政策人员，财政供养的党政群国家公务员、行政事业单位职</w:t>
      </w:r>
      <w:r>
        <w:rPr>
          <w:rFonts w:hint="eastAsia" w:ascii="宋体" w:hAnsi="宋体" w:eastAsia="宋体" w:cs="宋体"/>
          <w:b w:val="0"/>
          <w:bCs/>
          <w:color w:val="auto"/>
          <w:sz w:val="28"/>
          <w:szCs w:val="28"/>
          <w:highlight w:val="none"/>
          <w:u w:val="none"/>
          <w:shd w:val="clear" w:color="auto" w:fill="auto"/>
          <w:lang w:val="en-US" w:eastAsia="zh-CN"/>
        </w:rPr>
        <w:t>工以及与国有企业或国有控股企业签订无固定期限劳动合同人员</w:t>
      </w:r>
      <w:r>
        <w:rPr>
          <w:rFonts w:hint="eastAsia" w:ascii="宋体" w:hAnsi="宋体" w:eastAsia="宋体" w:cs="宋体"/>
          <w:b w:val="0"/>
          <w:bCs/>
          <w:sz w:val="28"/>
          <w:szCs w:val="28"/>
          <w:highlight w:val="none"/>
          <w:u w:val="none"/>
          <w:shd w:val="clear" w:color="auto" w:fill="auto"/>
          <w:lang w:val="en-US" w:eastAsia="zh-CN"/>
        </w:rPr>
        <w:t>。核定工作由嘎查村通过村民会议或村民代表会议讨论，经公示无异议后，报镇政府审查确定。</w:t>
      </w:r>
    </w:p>
  </w:footnote>
  <w:footnote w:id="3">
    <w:p>
      <w:pPr>
        <w:pStyle w:val="9"/>
        <w:snapToGrid w:val="0"/>
        <w:rPr>
          <w:rFonts w:hint="eastAsia" w:ascii="宋体" w:hAnsi="宋体" w:eastAsia="宋体" w:cs="宋体"/>
          <w:b w:val="0"/>
          <w:bCs/>
          <w:kern w:val="2"/>
          <w:sz w:val="28"/>
          <w:szCs w:val="28"/>
          <w:highlight w:val="none"/>
          <w:u w:val="none"/>
          <w:shd w:val="clear" w:color="auto" w:fill="auto"/>
          <w:lang w:val="en-US" w:eastAsia="zh-CN" w:bidi="ar-SA"/>
        </w:rPr>
      </w:pPr>
      <w:r>
        <w:rPr>
          <w:rStyle w:val="14"/>
          <w:rFonts w:hint="eastAsia" w:asciiTheme="minorEastAsia" w:hAnsiTheme="minorEastAsia" w:eastAsiaTheme="minorEastAsia" w:cstheme="minorEastAsia"/>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eastAsia="宋体" w:cs="宋体"/>
          <w:b w:val="0"/>
          <w:bCs/>
          <w:kern w:val="2"/>
          <w:sz w:val="28"/>
          <w:szCs w:val="28"/>
          <w:highlight w:val="none"/>
          <w:u w:val="none"/>
          <w:shd w:val="clear" w:color="auto" w:fill="auto"/>
          <w:lang w:val="en-US" w:eastAsia="zh-CN" w:bidi="ar-SA"/>
        </w:rPr>
        <w:t>按照矿区移民安置总体规划，集中安置到移民规划区。</w:t>
      </w:r>
    </w:p>
  </w:footnote>
  <w:footnote w:id="4">
    <w:p>
      <w:pPr>
        <w:pStyle w:val="9"/>
        <w:snapToGrid w:val="0"/>
        <w:rPr>
          <w:rStyle w:val="14"/>
          <w:rFonts w:hint="eastAsia" w:asciiTheme="minorEastAsia" w:hAnsiTheme="minorEastAsia" w:eastAsiaTheme="minorEastAsia" w:cstheme="minorEastAsia"/>
          <w:b/>
          <w:bCs/>
          <w:sz w:val="28"/>
          <w:szCs w:val="28"/>
          <w:vertAlign w:val="baseline"/>
        </w:rPr>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val="0"/>
          <w:bCs w:val="0"/>
          <w:sz w:val="28"/>
          <w:szCs w:val="28"/>
          <w:vertAlign w:val="baseline"/>
          <w:lang w:val="en-US" w:eastAsia="zh-CN"/>
        </w:rPr>
        <w:t>新增</w:t>
      </w:r>
      <w:r>
        <w:rPr>
          <w:rStyle w:val="14"/>
          <w:rFonts w:hint="eastAsia" w:asciiTheme="minorEastAsia" w:hAnsiTheme="minorEastAsia" w:eastAsiaTheme="minorEastAsia" w:cstheme="minorEastAsia"/>
          <w:b w:val="0"/>
          <w:bCs w:val="0"/>
          <w:sz w:val="28"/>
          <w:szCs w:val="28"/>
          <w:vertAlign w:val="baseline"/>
        </w:rPr>
        <w:t xml:space="preserve"> </w:t>
      </w:r>
    </w:p>
  </w:footnote>
  <w:footnote w:id="5">
    <w:p>
      <w:pPr>
        <w:pStyle w:val="9"/>
        <w:snapToGrid w:val="0"/>
        <w:rPr>
          <w:rFonts w:hint="eastAsia" w:ascii="宋体" w:hAnsi="宋体" w:eastAsia="宋体" w:cs="宋体"/>
          <w:b w:val="0"/>
          <w:bCs/>
          <w:kern w:val="2"/>
          <w:sz w:val="28"/>
          <w:szCs w:val="28"/>
          <w:highlight w:val="none"/>
          <w:u w:val="none"/>
          <w:shd w:val="clear" w:color="auto" w:fill="auto"/>
          <w:lang w:val="en-US" w:eastAsia="zh-CN" w:bidi="ar-SA"/>
        </w:rPr>
      </w:pPr>
      <w:r>
        <w:rPr>
          <w:rStyle w:val="14"/>
          <w:rFonts w:hint="eastAsia" w:asciiTheme="minorEastAsia" w:hAnsiTheme="minorEastAsia" w:eastAsiaTheme="minorEastAsia" w:cstheme="minorEastAsia"/>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eastAsia="宋体" w:cs="宋体"/>
          <w:b w:val="0"/>
          <w:bCs/>
          <w:kern w:val="2"/>
          <w:sz w:val="28"/>
          <w:szCs w:val="28"/>
          <w:highlight w:val="none"/>
          <w:u w:val="none"/>
          <w:shd w:val="clear" w:color="auto" w:fill="auto"/>
          <w:lang w:val="en-US" w:eastAsia="zh-CN" w:bidi="ar-SA"/>
        </w:rPr>
        <w:t>每人</w:t>
      </w:r>
      <w:r>
        <w:rPr>
          <w:rFonts w:hint="eastAsia" w:ascii="宋体" w:hAnsi="宋体" w:cs="宋体"/>
          <w:b w:val="0"/>
          <w:bCs/>
          <w:kern w:val="2"/>
          <w:sz w:val="28"/>
          <w:szCs w:val="28"/>
          <w:highlight w:val="none"/>
          <w:u w:val="none"/>
          <w:shd w:val="clear" w:color="auto" w:fill="auto"/>
          <w:lang w:val="en-US" w:eastAsia="zh-CN" w:bidi="ar-SA"/>
        </w:rPr>
        <w:t>5</w:t>
      </w:r>
      <w:r>
        <w:rPr>
          <w:rFonts w:hint="eastAsia" w:ascii="宋体" w:hAnsi="宋体" w:eastAsia="宋体" w:cs="宋体"/>
          <w:b w:val="0"/>
          <w:bCs/>
          <w:kern w:val="2"/>
          <w:sz w:val="28"/>
          <w:szCs w:val="28"/>
          <w:highlight w:val="none"/>
          <w:u w:val="none"/>
          <w:shd w:val="clear" w:color="auto" w:fill="auto"/>
          <w:lang w:val="en-US" w:eastAsia="zh-CN" w:bidi="ar-SA"/>
        </w:rPr>
        <w:t>0000元</w:t>
      </w:r>
    </w:p>
  </w:footnote>
  <w:footnote w:id="6">
    <w:p>
      <w:pPr>
        <w:pStyle w:val="9"/>
        <w:snapToGrid w:val="0"/>
        <w:rPr>
          <w:rFonts w:hint="default"/>
          <w:lang w:val="en-US"/>
        </w:rPr>
      </w:pPr>
      <w:r>
        <w:rPr>
          <w:rStyle w:val="14"/>
          <w:rFonts w:hint="eastAsia" w:asciiTheme="minorEastAsia" w:hAnsiTheme="minorEastAsia" w:eastAsiaTheme="minorEastAsia" w:cstheme="minorEastAsia"/>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cs="宋体"/>
          <w:b w:val="0"/>
          <w:bCs w:val="0"/>
          <w:sz w:val="28"/>
          <w:szCs w:val="28"/>
          <w:vertAlign w:val="baseline"/>
          <w:lang w:val="en-US" w:eastAsia="zh-CN"/>
        </w:rPr>
        <w:t>5年</w:t>
      </w:r>
    </w:p>
  </w:footnote>
  <w:footnote w:id="7">
    <w:p>
      <w:pPr>
        <w:keepNext w:val="0"/>
        <w:keepLines w:val="0"/>
        <w:pageBreakBefore w:val="0"/>
        <w:widowControl w:val="0"/>
        <w:kinsoku/>
        <w:wordWrap/>
        <w:overflowPunct/>
        <w:topLinePunct w:val="0"/>
        <w:autoSpaceDE/>
        <w:autoSpaceDN/>
        <w:bidi w:val="0"/>
        <w:adjustRightInd/>
        <w:snapToGrid/>
        <w:spacing w:after="0" w:line="360" w:lineRule="exact"/>
        <w:ind w:right="0" w:rightChars="0"/>
        <w:jc w:val="both"/>
        <w:textAlignment w:val="auto"/>
        <w:outlineLvl w:val="9"/>
        <w:rPr>
          <w:rFonts w:hint="eastAsia" w:ascii="宋体" w:hAnsi="宋体" w:eastAsia="宋体" w:cs="宋体"/>
          <w:sz w:val="28"/>
          <w:szCs w:val="28"/>
        </w:rPr>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ascii="宋体" w:hAnsi="宋体" w:eastAsia="宋体" w:cs="宋体"/>
          <w:b w:val="0"/>
          <w:bCs/>
          <w:sz w:val="28"/>
          <w:szCs w:val="28"/>
          <w:highlight w:val="none"/>
          <w:u w:val="none"/>
          <w:shd w:val="clear" w:color="auto" w:fill="auto"/>
        </w:rPr>
        <w:t>生活补贴</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rPr>
        <w:t>由于搬迁农牧民生活方式的转变</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搬迁后</w:t>
      </w:r>
      <w:r>
        <w:rPr>
          <w:rFonts w:hint="eastAsia" w:ascii="宋体" w:hAnsi="宋体" w:eastAsia="宋体" w:cs="宋体"/>
          <w:b w:val="0"/>
          <w:bCs/>
          <w:sz w:val="28"/>
          <w:szCs w:val="28"/>
          <w:highlight w:val="none"/>
          <w:u w:val="none"/>
          <w:shd w:val="clear" w:color="auto" w:fill="auto"/>
        </w:rPr>
        <w:t>水、煤、电、气</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物业</w:t>
      </w:r>
      <w:r>
        <w:rPr>
          <w:rFonts w:hint="eastAsia" w:ascii="宋体" w:hAnsi="宋体" w:eastAsia="宋体" w:cs="宋体"/>
          <w:b w:val="0"/>
          <w:bCs/>
          <w:sz w:val="28"/>
          <w:szCs w:val="28"/>
          <w:highlight w:val="none"/>
          <w:u w:val="none"/>
          <w:shd w:val="clear" w:color="auto" w:fill="auto"/>
        </w:rPr>
        <w:t>等</w:t>
      </w:r>
      <w:r>
        <w:rPr>
          <w:rFonts w:hint="eastAsia" w:ascii="宋体" w:hAnsi="宋体" w:eastAsia="宋体" w:cs="宋体"/>
          <w:b w:val="0"/>
          <w:bCs/>
          <w:sz w:val="28"/>
          <w:szCs w:val="28"/>
          <w:highlight w:val="none"/>
          <w:u w:val="none"/>
          <w:shd w:val="clear" w:color="auto" w:fill="auto"/>
          <w:lang w:val="en-US" w:eastAsia="zh-CN"/>
        </w:rPr>
        <w:t>生活成本增加，</w:t>
      </w:r>
      <w:r>
        <w:rPr>
          <w:rFonts w:hint="eastAsia" w:ascii="宋体" w:hAnsi="宋体" w:eastAsia="宋体" w:cs="宋体"/>
          <w:b w:val="0"/>
          <w:bCs/>
          <w:sz w:val="28"/>
          <w:szCs w:val="28"/>
          <w:highlight w:val="none"/>
          <w:u w:val="none"/>
          <w:shd w:val="clear" w:color="auto" w:fill="auto"/>
        </w:rPr>
        <w:t>统筹考虑给予</w:t>
      </w:r>
      <w:r>
        <w:rPr>
          <w:rFonts w:hint="eastAsia" w:ascii="宋体" w:hAnsi="宋体" w:eastAsia="宋体" w:cs="宋体"/>
          <w:b w:val="0"/>
          <w:bCs/>
          <w:sz w:val="28"/>
          <w:szCs w:val="28"/>
          <w:highlight w:val="none"/>
          <w:u w:val="none"/>
          <w:shd w:val="clear" w:color="auto" w:fill="auto"/>
          <w:lang w:val="en-US" w:eastAsia="zh-CN"/>
        </w:rPr>
        <w:t>搬迁农牧民</w:t>
      </w:r>
      <w:r>
        <w:rPr>
          <w:rFonts w:hint="eastAsia" w:ascii="宋体" w:hAnsi="宋体" w:eastAsia="宋体" w:cs="宋体"/>
          <w:b w:val="0"/>
          <w:bCs/>
          <w:sz w:val="28"/>
          <w:szCs w:val="28"/>
          <w:highlight w:val="none"/>
          <w:u w:val="none"/>
          <w:shd w:val="clear" w:color="auto" w:fill="auto"/>
        </w:rPr>
        <w:t>生活补贴</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将原生活物价补贴与土地流转补偿费合并统称生活补贴</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享受补贴人口核定办法参照第九条第（二）项执行，一年一核定，核定截止日期为每年10月31日。（一）本办法施行后搬迁的村社，给予搬迁农牧民每年每人20000元的</w:t>
      </w:r>
      <w:r>
        <w:rPr>
          <w:rFonts w:hint="eastAsia" w:ascii="宋体" w:hAnsi="宋体" w:eastAsia="宋体" w:cs="宋体"/>
          <w:b w:val="0"/>
          <w:bCs/>
          <w:sz w:val="28"/>
          <w:szCs w:val="28"/>
          <w:highlight w:val="none"/>
          <w:u w:val="none"/>
          <w:shd w:val="clear" w:color="auto" w:fill="auto"/>
        </w:rPr>
        <w:t>生活补贴</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补贴期限为5年</w:t>
      </w:r>
      <w:r>
        <w:rPr>
          <w:rFonts w:hint="eastAsia" w:ascii="宋体" w:hAnsi="宋体" w:eastAsia="宋体" w:cs="宋体"/>
          <w:b w:val="0"/>
          <w:bCs/>
          <w:sz w:val="28"/>
          <w:szCs w:val="28"/>
          <w:highlight w:val="none"/>
          <w:u w:val="none"/>
          <w:shd w:val="clear" w:color="auto" w:fill="auto"/>
        </w:rPr>
        <w:t>。</w:t>
      </w:r>
      <w:r>
        <w:rPr>
          <w:rFonts w:hint="eastAsia" w:ascii="宋体" w:hAnsi="宋体" w:eastAsia="宋体" w:cs="宋体"/>
          <w:b w:val="0"/>
          <w:bCs/>
          <w:sz w:val="28"/>
          <w:szCs w:val="28"/>
          <w:highlight w:val="none"/>
          <w:u w:val="none"/>
          <w:shd w:val="clear" w:color="auto" w:fill="auto"/>
          <w:lang w:val="en-US" w:eastAsia="zh-CN"/>
        </w:rPr>
        <w:t>（二）本办法施行前已搬迁并对整社土地实施沉陷土地一次性补偿的村社，给予搬迁农牧民每年每人20000元的</w:t>
      </w:r>
      <w:r>
        <w:rPr>
          <w:rFonts w:hint="eastAsia" w:ascii="宋体" w:hAnsi="宋体" w:eastAsia="宋体" w:cs="宋体"/>
          <w:b w:val="0"/>
          <w:bCs/>
          <w:sz w:val="28"/>
          <w:szCs w:val="28"/>
          <w:highlight w:val="none"/>
          <w:u w:val="none"/>
          <w:shd w:val="clear" w:color="auto" w:fill="auto"/>
        </w:rPr>
        <w:t>生活补贴</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补贴期限截止2025年</w:t>
      </w:r>
      <w:r>
        <w:rPr>
          <w:rFonts w:hint="eastAsia" w:ascii="宋体" w:hAnsi="宋体" w:eastAsia="宋体" w:cs="宋体"/>
          <w:b w:val="0"/>
          <w:bCs/>
          <w:sz w:val="28"/>
          <w:szCs w:val="28"/>
          <w:highlight w:val="none"/>
          <w:u w:val="none"/>
          <w:shd w:val="clear" w:color="auto" w:fill="auto"/>
        </w:rPr>
        <w:t>。</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三</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本办法施行前已搬迁未对整社土地实施沉陷土地一次性补偿的村社，给予搬迁农牧民每年每人25000元的</w:t>
      </w:r>
      <w:r>
        <w:rPr>
          <w:rFonts w:hint="eastAsia" w:ascii="宋体" w:hAnsi="宋体" w:eastAsia="宋体" w:cs="宋体"/>
          <w:b w:val="0"/>
          <w:bCs/>
          <w:sz w:val="28"/>
          <w:szCs w:val="28"/>
          <w:highlight w:val="none"/>
          <w:u w:val="none"/>
          <w:shd w:val="clear" w:color="auto" w:fill="auto"/>
        </w:rPr>
        <w:t>生活补贴</w:t>
      </w:r>
      <w:r>
        <w:rPr>
          <w:rFonts w:hint="eastAsia" w:ascii="宋体" w:hAnsi="宋体" w:eastAsia="宋体" w:cs="宋体"/>
          <w:b w:val="0"/>
          <w:bCs/>
          <w:sz w:val="28"/>
          <w:szCs w:val="28"/>
          <w:highlight w:val="none"/>
          <w:u w:val="none"/>
          <w:shd w:val="clear" w:color="auto" w:fill="auto"/>
          <w:lang w:val="en-US" w:eastAsia="zh-CN"/>
        </w:rPr>
        <w:t>，补贴期限截止2025年</w:t>
      </w:r>
      <w:r>
        <w:rPr>
          <w:rFonts w:hint="eastAsia" w:ascii="宋体" w:hAnsi="宋体" w:eastAsia="宋体" w:cs="宋体"/>
          <w:b w:val="0"/>
          <w:bCs/>
          <w:sz w:val="28"/>
          <w:szCs w:val="28"/>
          <w:highlight w:val="none"/>
          <w:u w:val="none"/>
          <w:shd w:val="clear" w:color="auto" w:fill="auto"/>
        </w:rPr>
        <w:t>。</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四</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lang w:val="en-US" w:eastAsia="zh-CN"/>
        </w:rPr>
        <w:t>第（三）项涉及的搬迁村社，整社土地实施沉陷土地一次性补偿后，从实施当年起搬迁农牧民生活补贴标准按照第（二）项执行。</w:t>
      </w:r>
    </w:p>
  </w:footnote>
  <w:footnote w:id="8">
    <w:p>
      <w:pPr>
        <w:pStyle w:val="9"/>
        <w:snapToGrid w:val="0"/>
        <w:rPr>
          <w:rStyle w:val="14"/>
          <w:rFonts w:hint="default" w:asciiTheme="minorEastAsia" w:hAnsiTheme="minorEastAsia" w:eastAsiaTheme="minorEastAsia" w:cstheme="minorEastAsia"/>
          <w:b/>
          <w:bCs/>
          <w:sz w:val="28"/>
          <w:szCs w:val="28"/>
          <w:vertAlign w:val="baseline"/>
          <w:lang w:val="en-US" w:eastAsia="zh-CN"/>
        </w:rPr>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lang w:val="en-US" w:eastAsia="zh-CN"/>
        </w:rPr>
        <w:t>新增</w:t>
      </w:r>
      <w:r>
        <w:rPr>
          <w:rFonts w:hint="eastAsia" w:asciiTheme="minorEastAsia" w:hAnsiTheme="minorEastAsia" w:eastAsiaTheme="minorEastAsia" w:cstheme="minorEastAsia"/>
          <w:b/>
          <w:bCs/>
          <w:sz w:val="28"/>
          <w:szCs w:val="28"/>
          <w:vertAlign w:val="baseline"/>
          <w:lang w:val="en-US" w:eastAsia="zh-CN"/>
        </w:rPr>
        <w:t>内容</w:t>
      </w:r>
    </w:p>
  </w:footnote>
  <w:footnote w:id="9">
    <w:p>
      <w:pPr>
        <w:pStyle w:val="9"/>
        <w:snapToGrid w:val="0"/>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eastAsia="仿宋_GB2312"/>
          <w:b w:val="0"/>
          <w:bCs/>
          <w:sz w:val="32"/>
          <w:highlight w:val="none"/>
          <w:u w:val="none"/>
          <w:shd w:val="clear" w:color="auto" w:fill="auto"/>
          <w:lang w:val="en-US" w:eastAsia="zh-CN"/>
        </w:rPr>
        <w:t>沉陷土地</w:t>
      </w:r>
      <w:r>
        <w:rPr>
          <w:rFonts w:eastAsia="仿宋_GB2312"/>
          <w:b w:val="0"/>
          <w:bCs/>
          <w:sz w:val="32"/>
          <w:highlight w:val="none"/>
          <w:u w:val="none"/>
          <w:shd w:val="clear" w:color="auto" w:fill="auto"/>
        </w:rPr>
        <w:t>一次性补偿</w:t>
      </w:r>
    </w:p>
  </w:footnote>
  <w:footnote w:id="10">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right="0" w:rightChars="0"/>
        <w:jc w:val="both"/>
        <w:textAlignment w:val="auto"/>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ascii="宋体" w:hAnsi="宋体" w:eastAsia="宋体" w:cs="宋体"/>
          <w:kern w:val="2"/>
          <w:sz w:val="28"/>
          <w:szCs w:val="28"/>
          <w:lang w:val="en-US" w:eastAsia="zh-CN" w:bidi="ar-SA"/>
        </w:rPr>
        <w:t>补偿方式及标准：露天煤矿、灾害治理项目井田范围内的土地，按照自然资源、能源等相关部门的政策规定予以补偿。井工煤矿按照采掘计划，搬迁时以社为单位实施沉陷土地一次性补偿，具体补偿方式及标准如下：</w:t>
      </w:r>
    </w:p>
  </w:footnote>
  <w:footnote w:id="11">
    <w:p>
      <w:pPr>
        <w:pStyle w:val="9"/>
        <w:snapToGrid w:val="0"/>
        <w:rPr>
          <w:rFonts w:hint="default" w:ascii="宋体" w:hAnsi="宋体" w:eastAsia="宋体" w:cs="宋体"/>
          <w:b w:val="0"/>
          <w:bCs w:val="0"/>
          <w:sz w:val="28"/>
          <w:szCs w:val="28"/>
          <w:vertAlign w:val="baseline"/>
          <w:lang w:val="en-US" w:eastAsia="zh-CN"/>
        </w:rPr>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ascii="宋体" w:hAnsi="宋体" w:eastAsia="宋体" w:cs="宋体"/>
          <w:b w:val="0"/>
          <w:bCs w:val="0"/>
          <w:sz w:val="28"/>
          <w:szCs w:val="28"/>
          <w:vertAlign w:val="baseline"/>
          <w:lang w:val="en-US" w:eastAsia="zh-CN"/>
        </w:rPr>
        <w:t>5年内</w:t>
      </w:r>
    </w:p>
  </w:footnote>
  <w:footnote w:id="12">
    <w:p>
      <w:pPr>
        <w:pStyle w:val="9"/>
        <w:keepNext w:val="0"/>
        <w:keepLines w:val="0"/>
        <w:pageBreakBefore w:val="0"/>
        <w:widowControl w:val="0"/>
        <w:kinsoku/>
        <w:wordWrap/>
        <w:overflowPunct/>
        <w:topLinePunct w:val="0"/>
        <w:autoSpaceDE/>
        <w:autoSpaceDN/>
        <w:bidi w:val="0"/>
        <w:adjustRightInd/>
        <w:snapToGrid w:val="0"/>
        <w:spacing w:line="360" w:lineRule="exact"/>
        <w:textAlignment w:val="auto"/>
      </w:pPr>
      <w:r>
        <w:rPr>
          <w:rStyle w:val="14"/>
          <w:rFonts w:hint="eastAsia" w:asciiTheme="minorEastAsia" w:hAnsiTheme="minorEastAsia" w:eastAsiaTheme="minorEastAsia" w:cstheme="minorEastAsia"/>
          <w:b/>
          <w:bCs/>
          <w:sz w:val="28"/>
          <w:szCs w:val="28"/>
          <w:vertAlign w:val="baseline"/>
        </w:rPr>
        <w:t>[</w:t>
      </w:r>
      <w:r>
        <w:rPr>
          <w:rStyle w:val="14"/>
          <w:rFonts w:hint="eastAsia" w:asciiTheme="minorEastAsia" w:hAnsiTheme="minorEastAsia" w:eastAsiaTheme="minorEastAsia" w:cstheme="minorEastAsia"/>
          <w:b/>
          <w:bCs/>
          <w:sz w:val="28"/>
          <w:szCs w:val="28"/>
          <w:vertAlign w:val="baseline"/>
        </w:rPr>
        <w:footnoteRef/>
      </w:r>
      <w:r>
        <w:rPr>
          <w:rStyle w:val="14"/>
          <w:rFonts w:hint="eastAsia" w:asciiTheme="minorEastAsia" w:hAnsiTheme="minorEastAsia" w:eastAsiaTheme="minorEastAsia" w:cstheme="minorEastAsia"/>
          <w:b/>
          <w:bCs/>
          <w:sz w:val="28"/>
          <w:szCs w:val="28"/>
          <w:vertAlign w:val="baseline"/>
        </w:rPr>
        <w:t>]</w:t>
      </w:r>
      <w:r>
        <w:rPr>
          <w:rFonts w:hint="eastAsia" w:asciiTheme="minorEastAsia" w:hAnsiTheme="minorEastAsia" w:eastAsiaTheme="minorEastAsia" w:cstheme="minorEastAsia"/>
          <w:b/>
          <w:bCs/>
          <w:sz w:val="28"/>
          <w:szCs w:val="28"/>
          <w:vertAlign w:val="baseline"/>
          <w:lang w:val="en-US" w:eastAsia="zh-CN"/>
        </w:rPr>
        <w:t>62号文件</w:t>
      </w:r>
      <w:r>
        <w:rPr>
          <w:rFonts w:hint="eastAsia" w:ascii="宋体" w:hAnsi="宋体" w:eastAsia="宋体" w:cs="宋体"/>
          <w:b/>
          <w:bCs/>
          <w:sz w:val="28"/>
          <w:szCs w:val="28"/>
          <w:vertAlign w:val="baseline"/>
          <w:lang w:val="en-US" w:eastAsia="zh-CN"/>
        </w:rPr>
        <w:t>：</w:t>
      </w:r>
      <w:r>
        <w:rPr>
          <w:rFonts w:hint="eastAsia" w:ascii="宋体" w:hAnsi="宋体" w:eastAsia="宋体" w:cs="宋体"/>
          <w:b w:val="0"/>
          <w:bCs w:val="0"/>
          <w:sz w:val="28"/>
          <w:szCs w:val="28"/>
          <w:vertAlign w:val="baseline"/>
          <w:lang w:val="en-US" w:eastAsia="zh-CN"/>
        </w:rPr>
        <w:t>5年</w:t>
      </w:r>
    </w:p>
  </w:footnote>
  <w:footnote w:id="13">
    <w:p>
      <w:pPr>
        <w:pStyle w:val="9"/>
        <w:snapToGrid w:val="0"/>
        <w:rPr>
          <w:rStyle w:val="14"/>
          <w:rFonts w:hint="eastAsia" w:ascii="宋体" w:hAnsi="宋体" w:eastAsia="宋体" w:cs="宋体"/>
          <w:b/>
          <w:bCs/>
          <w:sz w:val="28"/>
          <w:szCs w:val="28"/>
          <w:vertAlign w:val="baseline"/>
          <w:lang w:val="en-US"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lang w:val="en-US" w:eastAsia="zh-CN"/>
        </w:rPr>
        <w:t>新增</w:t>
      </w:r>
      <w:r>
        <w:rPr>
          <w:rFonts w:hint="eastAsia" w:ascii="宋体" w:hAnsi="宋体" w:cs="宋体"/>
          <w:b/>
          <w:bCs/>
          <w:sz w:val="28"/>
          <w:szCs w:val="28"/>
          <w:vertAlign w:val="baseline"/>
          <w:lang w:val="en-US" w:eastAsia="zh-CN"/>
        </w:rPr>
        <w:t>内容</w:t>
      </w:r>
    </w:p>
  </w:footnote>
  <w:footnote w:id="14">
    <w:p>
      <w:pPr>
        <w:pStyle w:val="9"/>
        <w:snapToGrid w:val="0"/>
        <w:rPr>
          <w:rFonts w:hint="eastAsia" w:ascii="宋体" w:hAnsi="宋体" w:eastAsia="宋体" w:cs="宋体"/>
          <w:sz w:val="28"/>
          <w:szCs w:val="28"/>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eastAsia="宋体" w:cs="宋体"/>
          <w:b w:val="0"/>
          <w:bCs/>
          <w:sz w:val="28"/>
          <w:szCs w:val="28"/>
          <w:highlight w:val="none"/>
          <w:u w:val="none"/>
          <w:shd w:val="clear" w:color="auto" w:fill="auto"/>
        </w:rPr>
        <w:t>旗</w:t>
      </w:r>
      <w:r>
        <w:rPr>
          <w:rFonts w:hint="eastAsia" w:ascii="宋体" w:hAnsi="宋体" w:eastAsia="宋体" w:cs="宋体"/>
          <w:b w:val="0"/>
          <w:bCs/>
          <w:sz w:val="28"/>
          <w:szCs w:val="28"/>
          <w:highlight w:val="none"/>
          <w:u w:val="none"/>
          <w:shd w:val="clear" w:color="auto" w:fill="auto"/>
          <w:lang w:val="en-US" w:eastAsia="zh-CN"/>
        </w:rPr>
        <w:t>生态环境分局负责</w:t>
      </w:r>
      <w:r>
        <w:rPr>
          <w:rFonts w:hint="eastAsia" w:ascii="宋体" w:hAnsi="宋体" w:eastAsia="宋体" w:cs="宋体"/>
          <w:b w:val="0"/>
          <w:bCs/>
          <w:sz w:val="28"/>
          <w:szCs w:val="28"/>
          <w:highlight w:val="none"/>
          <w:u w:val="none"/>
          <w:shd w:val="clear" w:color="auto" w:fill="auto"/>
        </w:rPr>
        <w:t>加大环境治理力度，要求各煤炭企业强化环保措施，从源头上整治环境污染。</w:t>
      </w:r>
    </w:p>
  </w:footnote>
  <w:footnote w:id="15">
    <w:p>
      <w:pPr>
        <w:pStyle w:val="9"/>
        <w:snapToGrid w:val="0"/>
        <w:jc w:val="both"/>
        <w:rPr>
          <w:rStyle w:val="14"/>
          <w:rFonts w:hint="eastAsia" w:ascii="宋体" w:hAnsi="宋体" w:eastAsia="宋体" w:cs="宋体"/>
          <w:b/>
          <w:bCs/>
          <w:sz w:val="28"/>
          <w:szCs w:val="28"/>
          <w:vertAlign w:val="baseline"/>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lang w:val="en-US" w:eastAsia="zh-CN"/>
        </w:rPr>
        <w:t>62号文件：</w:t>
      </w:r>
      <w:r>
        <w:rPr>
          <w:rStyle w:val="14"/>
          <w:rFonts w:hint="eastAsia" w:ascii="宋体" w:hAnsi="宋体" w:eastAsia="宋体" w:cs="宋体"/>
          <w:b w:val="0"/>
          <w:bCs w:val="0"/>
          <w:sz w:val="28"/>
          <w:szCs w:val="28"/>
          <w:vertAlign w:val="baseline"/>
          <w:lang w:eastAsia="zh-CN"/>
        </w:rPr>
        <w:t>旗</w:t>
      </w:r>
      <w:r>
        <w:rPr>
          <w:rStyle w:val="14"/>
          <w:rFonts w:hint="eastAsia" w:ascii="宋体" w:hAnsi="宋体" w:eastAsia="宋体" w:cs="宋体"/>
          <w:b w:val="0"/>
          <w:bCs w:val="0"/>
          <w:sz w:val="28"/>
          <w:szCs w:val="28"/>
          <w:vertAlign w:val="baseline"/>
          <w:lang w:val="en-US" w:eastAsia="zh-CN"/>
        </w:rPr>
        <w:t>人力资源和社会保障</w:t>
      </w:r>
      <w:r>
        <w:rPr>
          <w:rStyle w:val="14"/>
          <w:rFonts w:hint="eastAsia" w:ascii="宋体" w:hAnsi="宋体" w:eastAsia="宋体" w:cs="宋体"/>
          <w:b w:val="0"/>
          <w:bCs w:val="0"/>
          <w:sz w:val="28"/>
          <w:szCs w:val="28"/>
          <w:vertAlign w:val="baseline"/>
          <w:lang w:eastAsia="zh-CN"/>
        </w:rPr>
        <w:t>局负责做好矿区移民就业扶持</w:t>
      </w:r>
      <w:r>
        <w:rPr>
          <w:rStyle w:val="14"/>
          <w:rFonts w:hint="eastAsia" w:ascii="宋体" w:hAnsi="宋体" w:eastAsia="宋体" w:cs="宋体"/>
          <w:b w:val="0"/>
          <w:bCs w:val="0"/>
          <w:sz w:val="28"/>
          <w:szCs w:val="28"/>
          <w:vertAlign w:val="baseline"/>
          <w:lang w:val="en-US" w:eastAsia="zh-CN"/>
        </w:rPr>
        <w:t>及</w:t>
      </w:r>
      <w:r>
        <w:rPr>
          <w:rStyle w:val="14"/>
          <w:rFonts w:hint="eastAsia" w:ascii="宋体" w:hAnsi="宋体" w:eastAsia="宋体" w:cs="宋体"/>
          <w:b w:val="0"/>
          <w:bCs w:val="0"/>
          <w:sz w:val="28"/>
          <w:szCs w:val="28"/>
          <w:vertAlign w:val="baseline"/>
          <w:lang w:eastAsia="zh-CN"/>
        </w:rPr>
        <w:t>养老保险补贴</w:t>
      </w:r>
      <w:r>
        <w:rPr>
          <w:rStyle w:val="14"/>
          <w:rFonts w:hint="eastAsia" w:ascii="宋体" w:hAnsi="宋体" w:eastAsia="宋体" w:cs="宋体"/>
          <w:b w:val="0"/>
          <w:bCs w:val="0"/>
          <w:sz w:val="28"/>
          <w:szCs w:val="28"/>
          <w:vertAlign w:val="baseline"/>
          <w:lang w:val="en-US" w:eastAsia="zh-CN"/>
        </w:rPr>
        <w:t>相关</w:t>
      </w:r>
      <w:r>
        <w:rPr>
          <w:rStyle w:val="14"/>
          <w:rFonts w:hint="eastAsia" w:ascii="宋体" w:hAnsi="宋体" w:eastAsia="宋体" w:cs="宋体"/>
          <w:b w:val="0"/>
          <w:bCs w:val="0"/>
          <w:sz w:val="28"/>
          <w:szCs w:val="28"/>
          <w:vertAlign w:val="baseline"/>
          <w:lang w:eastAsia="zh-CN"/>
        </w:rPr>
        <w:t>工作，</w:t>
      </w:r>
      <w:r>
        <w:rPr>
          <w:rStyle w:val="14"/>
          <w:rFonts w:hint="eastAsia" w:ascii="宋体" w:hAnsi="宋体" w:eastAsia="宋体" w:cs="宋体"/>
          <w:b w:val="0"/>
          <w:bCs w:val="0"/>
          <w:sz w:val="28"/>
          <w:szCs w:val="28"/>
          <w:vertAlign w:val="baseline"/>
        </w:rPr>
        <w:t>积极配合</w:t>
      </w:r>
      <w:r>
        <w:rPr>
          <w:rStyle w:val="14"/>
          <w:rFonts w:hint="eastAsia" w:ascii="宋体" w:hAnsi="宋体" w:eastAsia="宋体" w:cs="宋体"/>
          <w:b w:val="0"/>
          <w:bCs w:val="0"/>
          <w:sz w:val="28"/>
          <w:szCs w:val="28"/>
          <w:vertAlign w:val="baseline"/>
          <w:lang w:val="en-US" w:eastAsia="zh-CN"/>
        </w:rPr>
        <w:t>相关镇政府</w:t>
      </w:r>
      <w:r>
        <w:rPr>
          <w:rStyle w:val="14"/>
          <w:rFonts w:hint="eastAsia" w:ascii="宋体" w:hAnsi="宋体" w:eastAsia="宋体" w:cs="宋体"/>
          <w:b w:val="0"/>
          <w:bCs w:val="0"/>
          <w:sz w:val="28"/>
          <w:szCs w:val="28"/>
          <w:vertAlign w:val="baseline"/>
        </w:rPr>
        <w:t>做好</w:t>
      </w:r>
      <w:r>
        <w:rPr>
          <w:rStyle w:val="14"/>
          <w:rFonts w:hint="eastAsia" w:ascii="宋体" w:hAnsi="宋体" w:eastAsia="宋体" w:cs="宋体"/>
          <w:b w:val="0"/>
          <w:bCs w:val="0"/>
          <w:sz w:val="28"/>
          <w:szCs w:val="28"/>
          <w:vertAlign w:val="baseline"/>
          <w:lang w:val="en-US" w:eastAsia="zh-CN"/>
        </w:rPr>
        <w:t>财政供养人员以及国有企业或国有控股企业无固定期限劳动合同人员身份核查认定工作</w:t>
      </w:r>
      <w:r>
        <w:rPr>
          <w:rStyle w:val="14"/>
          <w:rFonts w:hint="eastAsia" w:ascii="宋体" w:hAnsi="宋体" w:eastAsia="宋体" w:cs="宋体"/>
          <w:b w:val="0"/>
          <w:bCs w:val="0"/>
          <w:sz w:val="28"/>
          <w:szCs w:val="28"/>
          <w:vertAlign w:val="baseline"/>
          <w:lang w:eastAsia="zh-CN"/>
        </w:rPr>
        <w:t>。</w:t>
      </w:r>
    </w:p>
  </w:footnote>
  <w:footnote w:id="16">
    <w:p>
      <w:pPr>
        <w:pStyle w:val="9"/>
        <w:snapToGrid w:val="0"/>
        <w:rPr>
          <w:rFonts w:hint="eastAsia" w:ascii="宋体" w:hAnsi="宋体" w:eastAsia="宋体" w:cs="宋体"/>
          <w:b/>
          <w:bCs/>
          <w:sz w:val="28"/>
          <w:szCs w:val="28"/>
          <w:vertAlign w:val="baseline"/>
          <w:lang w:val="en-US"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hint="eastAsia" w:ascii="宋体" w:hAnsi="宋体" w:eastAsia="宋体" w:cs="宋体"/>
          <w:b w:val="0"/>
          <w:bCs/>
          <w:sz w:val="28"/>
          <w:szCs w:val="28"/>
          <w:highlight w:val="none"/>
          <w:u w:val="none"/>
          <w:shd w:val="clear" w:color="auto" w:fill="auto"/>
        </w:rPr>
        <w:t>本办法自发布之日起30日后施行，规范性文件统一编号为：YJHLQ-2020-0002号</w:t>
      </w:r>
      <w:r>
        <w:rPr>
          <w:rFonts w:hint="eastAsia" w:ascii="宋体" w:hAnsi="宋体" w:eastAsia="宋体" w:cs="宋体"/>
          <w:b w:val="0"/>
          <w:bCs/>
          <w:sz w:val="28"/>
          <w:szCs w:val="28"/>
          <w:highlight w:val="none"/>
          <w:u w:val="none"/>
          <w:shd w:val="clear" w:color="auto" w:fill="auto"/>
          <w:lang w:eastAsia="zh-CN"/>
        </w:rPr>
        <w:t>，</w:t>
      </w:r>
      <w:r>
        <w:rPr>
          <w:rFonts w:hint="eastAsia" w:ascii="宋体" w:hAnsi="宋体" w:eastAsia="宋体" w:cs="宋体"/>
          <w:b w:val="0"/>
          <w:bCs/>
          <w:sz w:val="28"/>
          <w:szCs w:val="28"/>
          <w:highlight w:val="none"/>
          <w:u w:val="none"/>
          <w:shd w:val="clear" w:color="auto" w:fill="auto"/>
        </w:rPr>
        <w:t>《伊金霍洛旗矿区移民安置补偿暂行办法》（伊政发〔20</w:t>
      </w:r>
      <w:r>
        <w:rPr>
          <w:rFonts w:hint="eastAsia" w:ascii="宋体" w:hAnsi="宋体" w:eastAsia="宋体" w:cs="宋体"/>
          <w:b w:val="0"/>
          <w:bCs/>
          <w:sz w:val="28"/>
          <w:szCs w:val="28"/>
          <w:highlight w:val="none"/>
          <w:u w:val="none"/>
          <w:shd w:val="clear" w:color="auto" w:fill="auto"/>
          <w:lang w:val="en-US" w:eastAsia="zh-CN"/>
        </w:rPr>
        <w:t>18</w:t>
      </w:r>
      <w:r>
        <w:rPr>
          <w:rFonts w:hint="eastAsia" w:ascii="宋体" w:hAnsi="宋体" w:eastAsia="宋体" w:cs="宋体"/>
          <w:b w:val="0"/>
          <w:bCs/>
          <w:sz w:val="28"/>
          <w:szCs w:val="28"/>
          <w:highlight w:val="none"/>
          <w:u w:val="none"/>
          <w:shd w:val="clear" w:color="auto" w:fill="auto"/>
        </w:rPr>
        <w:t>〕</w:t>
      </w:r>
      <w:r>
        <w:rPr>
          <w:rFonts w:hint="eastAsia" w:ascii="宋体" w:hAnsi="宋体" w:eastAsia="宋体" w:cs="宋体"/>
          <w:b w:val="0"/>
          <w:bCs/>
          <w:sz w:val="28"/>
          <w:szCs w:val="28"/>
          <w:highlight w:val="none"/>
          <w:u w:val="none"/>
          <w:shd w:val="clear" w:color="auto" w:fill="auto"/>
          <w:lang w:val="en-US" w:eastAsia="zh-CN"/>
        </w:rPr>
        <w:t>76</w:t>
      </w:r>
      <w:r>
        <w:rPr>
          <w:rFonts w:hint="eastAsia" w:ascii="宋体" w:hAnsi="宋体" w:eastAsia="宋体" w:cs="宋体"/>
          <w:b w:val="0"/>
          <w:bCs/>
          <w:sz w:val="28"/>
          <w:szCs w:val="28"/>
          <w:highlight w:val="none"/>
          <w:u w:val="none"/>
          <w:shd w:val="clear" w:color="auto" w:fill="auto"/>
        </w:rPr>
        <w:t>号）</w:t>
      </w:r>
      <w:r>
        <w:rPr>
          <w:rFonts w:hint="eastAsia" w:ascii="宋体" w:hAnsi="宋体" w:eastAsia="宋体" w:cs="宋体"/>
          <w:b w:val="0"/>
          <w:bCs/>
          <w:sz w:val="28"/>
          <w:szCs w:val="28"/>
          <w:highlight w:val="none"/>
          <w:u w:val="none"/>
          <w:shd w:val="clear" w:color="auto" w:fill="auto"/>
          <w:lang w:val="en-US" w:eastAsia="zh-CN"/>
        </w:rPr>
        <w:t>同时</w:t>
      </w:r>
      <w:r>
        <w:rPr>
          <w:rFonts w:hint="eastAsia" w:ascii="宋体" w:hAnsi="宋体" w:eastAsia="宋体" w:cs="宋体"/>
          <w:b w:val="0"/>
          <w:bCs/>
          <w:sz w:val="28"/>
          <w:szCs w:val="28"/>
          <w:highlight w:val="none"/>
          <w:u w:val="none"/>
          <w:shd w:val="clear" w:color="auto" w:fill="auto"/>
        </w:rPr>
        <w:t>废止。</w:t>
      </w:r>
    </w:p>
  </w:footnote>
  <w:footnote w:id="17">
    <w:p>
      <w:pPr>
        <w:pStyle w:val="9"/>
        <w:snapToGrid w:val="0"/>
        <w:rPr>
          <w:rFonts w:hint="default" w:ascii="宋体" w:hAnsi="宋体" w:eastAsia="宋体" w:cs="宋体"/>
          <w:b w:val="0"/>
          <w:bCs/>
          <w:sz w:val="28"/>
          <w:szCs w:val="28"/>
          <w:vertAlign w:val="baseline"/>
          <w:lang w:val="en-US"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房屋补偿标准</w:t>
      </w:r>
      <w:r>
        <w:rPr>
          <w:rFonts w:hint="eastAsia" w:ascii="宋体" w:hAnsi="宋体" w:cs="宋体"/>
          <w:b/>
          <w:bCs/>
          <w:sz w:val="28"/>
          <w:szCs w:val="28"/>
          <w:vertAlign w:val="baseline"/>
          <w:lang w:val="en-US" w:eastAsia="zh-CN"/>
        </w:rPr>
        <w:t>调整内容</w:t>
      </w:r>
      <w:r>
        <w:rPr>
          <w:rFonts w:hint="eastAsia" w:ascii="宋体" w:hAnsi="宋体" w:eastAsia="宋体" w:cs="宋体"/>
          <w:b/>
          <w:bCs/>
          <w:sz w:val="28"/>
          <w:szCs w:val="28"/>
          <w:vertAlign w:val="baseline"/>
          <w:lang w:val="en-US" w:eastAsia="zh-CN"/>
        </w:rPr>
        <w:t>：</w:t>
      </w:r>
      <w:r>
        <w:rPr>
          <w:rFonts w:hint="eastAsia" w:ascii="宋体" w:hAnsi="宋体" w:cs="宋体"/>
          <w:b w:val="0"/>
          <w:bCs w:val="0"/>
          <w:sz w:val="28"/>
          <w:szCs w:val="28"/>
          <w:vertAlign w:val="baseline"/>
          <w:lang w:val="en-US" w:eastAsia="zh-CN"/>
        </w:rPr>
        <w:t>（1）</w:t>
      </w:r>
      <w:r>
        <w:rPr>
          <w:rFonts w:hint="eastAsia" w:ascii="宋体" w:hAnsi="宋体" w:eastAsia="宋体" w:cs="宋体"/>
          <w:b w:val="0"/>
          <w:bCs/>
          <w:sz w:val="28"/>
          <w:szCs w:val="28"/>
          <w:u w:val="none"/>
          <w:shd w:val="clear" w:color="auto" w:fill="auto"/>
        </w:rPr>
        <w:t>砖混结构平房</w:t>
      </w:r>
      <w:r>
        <w:rPr>
          <w:rFonts w:hint="eastAsia" w:ascii="宋体" w:hAnsi="宋体" w:cs="宋体"/>
          <w:b w:val="0"/>
          <w:bCs/>
          <w:sz w:val="28"/>
          <w:szCs w:val="28"/>
          <w:u w:val="none"/>
          <w:shd w:val="clear" w:color="auto" w:fill="auto"/>
          <w:lang w:val="en-US" w:eastAsia="zh-CN"/>
        </w:rPr>
        <w:t>分两类主房进行补偿：一类主房在62号文件基础上上调</w:t>
      </w:r>
      <w:r>
        <w:rPr>
          <w:rFonts w:hint="eastAsia" w:ascii="宋体" w:hAnsi="宋体" w:eastAsia="宋体" w:cs="宋体"/>
          <w:b w:val="0"/>
          <w:bCs/>
          <w:sz w:val="28"/>
          <w:szCs w:val="28"/>
          <w:vertAlign w:val="baseline"/>
          <w:lang w:val="en-US" w:eastAsia="zh-CN"/>
        </w:rPr>
        <w:t>300元/平方米</w:t>
      </w:r>
      <w:r>
        <w:rPr>
          <w:rFonts w:hint="eastAsia" w:ascii="宋体" w:hAnsi="宋体" w:cs="宋体"/>
          <w:b w:val="0"/>
          <w:bCs/>
          <w:sz w:val="28"/>
          <w:szCs w:val="28"/>
          <w:vertAlign w:val="baseline"/>
          <w:lang w:val="en-US" w:eastAsia="zh-CN"/>
        </w:rPr>
        <w:t>，</w:t>
      </w:r>
      <w:r>
        <w:rPr>
          <w:rFonts w:hint="eastAsia" w:ascii="宋体" w:hAnsi="宋体" w:eastAsia="宋体" w:cs="宋体"/>
          <w:b w:val="0"/>
          <w:bCs/>
          <w:sz w:val="28"/>
          <w:szCs w:val="28"/>
          <w:u w:val="none"/>
          <w:shd w:val="clear" w:color="auto" w:fill="auto"/>
          <w:lang w:val="en-US" w:eastAsia="zh-CN"/>
        </w:rPr>
        <w:t>新增二类主房</w:t>
      </w:r>
      <w:r>
        <w:rPr>
          <w:rFonts w:hint="eastAsia" w:ascii="宋体" w:hAnsi="宋体" w:eastAsia="宋体" w:cs="宋体"/>
          <w:b w:val="0"/>
          <w:bCs/>
          <w:sz w:val="28"/>
          <w:szCs w:val="28"/>
          <w:vertAlign w:val="baseline"/>
          <w:lang w:val="en-US" w:eastAsia="zh-CN"/>
        </w:rPr>
        <w:t>900元/平方米</w:t>
      </w:r>
      <w:r>
        <w:rPr>
          <w:rFonts w:hint="eastAsia" w:ascii="宋体" w:hAnsi="宋体" w:cs="宋体"/>
          <w:b w:val="0"/>
          <w:bCs/>
          <w:sz w:val="28"/>
          <w:szCs w:val="28"/>
          <w:vertAlign w:val="baseline"/>
          <w:lang w:val="en-US" w:eastAsia="zh-CN"/>
        </w:rPr>
        <w:t>。（2）</w:t>
      </w:r>
      <w:r>
        <w:rPr>
          <w:rFonts w:hint="eastAsia" w:ascii="宋体" w:hAnsi="宋体" w:cs="宋体"/>
          <w:b w:val="0"/>
          <w:bCs/>
          <w:sz w:val="28"/>
          <w:szCs w:val="28"/>
          <w:u w:val="none"/>
          <w:shd w:val="clear" w:color="auto" w:fill="auto"/>
          <w:lang w:val="en-US" w:eastAsia="zh-CN"/>
        </w:rPr>
        <w:t>彩钢房补偿标准不变</w:t>
      </w:r>
      <w:r>
        <w:rPr>
          <w:rFonts w:hint="eastAsia" w:eastAsia="仿宋_GB2312"/>
          <w:b w:val="0"/>
          <w:bCs/>
          <w:spacing w:val="-20"/>
          <w:sz w:val="28"/>
          <w:szCs w:val="28"/>
          <w:u w:val="none"/>
          <w:shd w:val="clear" w:color="auto" w:fill="auto"/>
          <w:lang w:val="en-US" w:eastAsia="zh-CN"/>
        </w:rPr>
        <w:t>。</w:t>
      </w:r>
      <w:r>
        <w:rPr>
          <w:rFonts w:hint="eastAsia" w:ascii="宋体" w:hAnsi="宋体" w:eastAsia="宋体" w:cs="宋体"/>
          <w:b w:val="0"/>
          <w:bCs w:val="0"/>
          <w:sz w:val="28"/>
          <w:szCs w:val="28"/>
          <w:vertAlign w:val="baseline"/>
          <w:lang w:val="en-US" w:eastAsia="zh-CN"/>
        </w:rPr>
        <w:t>（3）</w:t>
      </w:r>
      <w:r>
        <w:rPr>
          <w:rFonts w:hint="eastAsia" w:ascii="宋体" w:hAnsi="宋体" w:eastAsia="宋体" w:cs="宋体"/>
          <w:b w:val="0"/>
          <w:bCs/>
          <w:sz w:val="28"/>
          <w:szCs w:val="28"/>
          <w:vertAlign w:val="baseline"/>
          <w:lang w:val="en-US" w:eastAsia="zh-CN"/>
        </w:rPr>
        <w:t>其他类型房屋较62号文件均上调300元/平方米。</w:t>
      </w:r>
      <w:r>
        <w:rPr>
          <w:rFonts w:hint="eastAsia" w:ascii="宋体" w:hAnsi="宋体" w:cs="宋体"/>
          <w:b w:val="0"/>
          <w:bCs/>
          <w:sz w:val="28"/>
          <w:szCs w:val="28"/>
          <w:vertAlign w:val="baseline"/>
          <w:lang w:val="en-US" w:eastAsia="zh-CN"/>
        </w:rPr>
        <w:t>（4）新增“一户一宅”的补偿原则。（5）</w:t>
      </w:r>
      <w:r>
        <w:rPr>
          <w:rFonts w:hint="eastAsia" w:ascii="宋体" w:hAnsi="宋体" w:eastAsia="宋体" w:cs="宋体"/>
          <w:b w:val="0"/>
          <w:bCs/>
          <w:sz w:val="28"/>
          <w:szCs w:val="28"/>
          <w:vertAlign w:val="baseline"/>
          <w:lang w:val="en-US" w:eastAsia="zh-CN"/>
        </w:rPr>
        <w:t>删除62号文件室内装潢补偿</w:t>
      </w:r>
      <w:r>
        <w:rPr>
          <w:rFonts w:hint="eastAsia" w:ascii="宋体" w:hAnsi="宋体" w:cs="宋体"/>
          <w:b w:val="0"/>
          <w:bCs/>
          <w:sz w:val="28"/>
          <w:szCs w:val="28"/>
          <w:vertAlign w:val="baseline"/>
          <w:lang w:val="en-US" w:eastAsia="zh-CN"/>
        </w:rPr>
        <w:t>（装潢补偿并入房屋补偿标准中）</w:t>
      </w:r>
      <w:r>
        <w:rPr>
          <w:rFonts w:hint="eastAsia" w:ascii="宋体" w:hAnsi="宋体" w:eastAsia="宋体" w:cs="宋体"/>
          <w:b w:val="0"/>
          <w:bCs/>
          <w:sz w:val="28"/>
          <w:szCs w:val="28"/>
          <w:vertAlign w:val="baseline"/>
          <w:lang w:val="en-US" w:eastAsia="zh-CN"/>
        </w:rPr>
        <w:t>。</w:t>
      </w:r>
    </w:p>
  </w:footnote>
  <w:footnote w:id="18">
    <w:p>
      <w:pPr>
        <w:pStyle w:val="9"/>
        <w:snapToGrid w:val="0"/>
        <w:rPr>
          <w:rStyle w:val="14"/>
          <w:rFonts w:hint="eastAsia" w:ascii="宋体" w:hAnsi="宋体" w:eastAsia="宋体" w:cs="宋体"/>
          <w:b/>
          <w:bCs/>
          <w:sz w:val="28"/>
          <w:szCs w:val="28"/>
          <w:vertAlign w:val="baseline"/>
          <w:lang w:val="en-US"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新增内容。</w:t>
      </w:r>
    </w:p>
  </w:footnote>
  <w:footnote w:id="19">
    <w:p>
      <w:pPr>
        <w:pStyle w:val="9"/>
        <w:snapToGrid w:val="0"/>
        <w:rPr>
          <w:rStyle w:val="14"/>
          <w:rFonts w:hint="eastAsia" w:ascii="宋体" w:hAnsi="宋体" w:eastAsia="宋体" w:cs="宋体"/>
          <w:b/>
          <w:bCs/>
          <w:sz w:val="28"/>
          <w:szCs w:val="28"/>
          <w:vertAlign w:val="baseline"/>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新增内容。</w:t>
      </w:r>
    </w:p>
  </w:footnote>
  <w:footnote w:id="20">
    <w:p>
      <w:pPr>
        <w:pStyle w:val="9"/>
        <w:snapToGrid w:val="0"/>
        <w:rPr>
          <w:rFonts w:hint="eastAsia" w:ascii="宋体" w:hAnsi="宋体" w:eastAsia="仿宋_GB2312" w:cs="宋体"/>
          <w:b/>
          <w:bCs/>
          <w:sz w:val="28"/>
          <w:szCs w:val="28"/>
          <w:vertAlign w:val="baseline"/>
          <w:lang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62号文件：</w:t>
      </w:r>
      <w:r>
        <w:rPr>
          <w:rFonts w:eastAsia="仿宋_GB2312"/>
          <w:b w:val="0"/>
          <w:bCs/>
          <w:sz w:val="28"/>
          <w:szCs w:val="28"/>
          <w:u w:val="none"/>
          <w:shd w:val="clear" w:color="auto" w:fill="auto"/>
        </w:rPr>
        <w:t>3000元</w:t>
      </w:r>
      <w:r>
        <w:rPr>
          <w:rFonts w:eastAsia="仿宋_GB2312"/>
          <w:b w:val="0"/>
          <w:bCs/>
          <w:spacing w:val="-20"/>
          <w:sz w:val="28"/>
          <w:szCs w:val="28"/>
          <w:u w:val="none"/>
          <w:shd w:val="clear" w:color="auto" w:fill="auto"/>
        </w:rPr>
        <w:t>/副</w:t>
      </w:r>
      <w:r>
        <w:rPr>
          <w:rFonts w:hint="eastAsia" w:eastAsia="仿宋_GB2312"/>
          <w:b w:val="0"/>
          <w:bCs/>
          <w:spacing w:val="-20"/>
          <w:sz w:val="28"/>
          <w:szCs w:val="28"/>
          <w:u w:val="none"/>
          <w:shd w:val="clear" w:color="auto" w:fill="auto"/>
          <w:lang w:eastAsia="zh-CN"/>
        </w:rPr>
        <w:t>。</w:t>
      </w:r>
    </w:p>
  </w:footnote>
  <w:footnote w:id="21">
    <w:p>
      <w:pPr>
        <w:pStyle w:val="9"/>
        <w:snapToGrid w:val="0"/>
        <w:rPr>
          <w:rFonts w:hint="eastAsia" w:ascii="宋体" w:hAnsi="宋体" w:eastAsia="宋体" w:cs="宋体"/>
          <w:b/>
          <w:bCs/>
          <w:sz w:val="28"/>
          <w:szCs w:val="28"/>
          <w:vertAlign w:val="baseline"/>
          <w:lang w:val="en-US" w:eastAsia="zh-CN"/>
        </w:rPr>
      </w:pPr>
      <w:r>
        <w:rPr>
          <w:rStyle w:val="14"/>
          <w:rFonts w:hint="eastAsia" w:ascii="宋体" w:hAnsi="宋体" w:eastAsia="宋体" w:cs="宋体"/>
          <w:b/>
          <w:bCs/>
          <w:sz w:val="28"/>
          <w:szCs w:val="28"/>
          <w:vertAlign w:val="baseline"/>
        </w:rPr>
        <w:t>[</w:t>
      </w:r>
      <w:r>
        <w:rPr>
          <w:rStyle w:val="14"/>
          <w:rFonts w:hint="eastAsia" w:ascii="宋体" w:hAnsi="宋体" w:eastAsia="宋体" w:cs="宋体"/>
          <w:b/>
          <w:bCs/>
          <w:sz w:val="28"/>
          <w:szCs w:val="28"/>
          <w:vertAlign w:val="baseline"/>
        </w:rPr>
        <w:footnoteRef/>
      </w:r>
      <w:r>
        <w:rPr>
          <w:rStyle w:val="14"/>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val="en-US" w:eastAsia="zh-CN"/>
        </w:rPr>
        <w:t>新增内容。</w:t>
      </w:r>
    </w:p>
  </w:footnote>
  <w:footnote w:id="22">
    <w:p>
      <w:pPr>
        <w:pStyle w:val="9"/>
        <w:snapToGrid w:val="0"/>
        <w:rPr>
          <w:rFonts w:hint="eastAsia" w:asciiTheme="majorEastAsia" w:hAnsiTheme="majorEastAsia" w:eastAsiaTheme="majorEastAsia" w:cstheme="majorEastAsia"/>
          <w:b/>
          <w:bCs/>
          <w:sz w:val="28"/>
          <w:szCs w:val="28"/>
          <w:vertAlign w:val="baseline"/>
        </w:rPr>
      </w:pPr>
      <w:r>
        <w:rPr>
          <w:rStyle w:val="14"/>
          <w:rFonts w:hint="eastAsia" w:asciiTheme="majorEastAsia" w:hAnsiTheme="majorEastAsia" w:eastAsiaTheme="majorEastAsia" w:cstheme="majorEastAsia"/>
          <w:b/>
          <w:bCs/>
          <w:sz w:val="28"/>
          <w:szCs w:val="28"/>
          <w:vertAlign w:val="baseline"/>
        </w:rPr>
        <w:t>[</w:t>
      </w:r>
      <w:r>
        <w:rPr>
          <w:rStyle w:val="14"/>
          <w:rFonts w:hint="eastAsia" w:asciiTheme="majorEastAsia" w:hAnsiTheme="majorEastAsia" w:eastAsiaTheme="majorEastAsia" w:cstheme="majorEastAsia"/>
          <w:b/>
          <w:bCs/>
          <w:sz w:val="28"/>
          <w:szCs w:val="28"/>
          <w:vertAlign w:val="baseline"/>
        </w:rPr>
        <w:footnoteRef/>
      </w:r>
      <w:r>
        <w:rPr>
          <w:rStyle w:val="14"/>
          <w:rFonts w:hint="eastAsia" w:asciiTheme="majorEastAsia" w:hAnsiTheme="majorEastAsia" w:eastAsiaTheme="majorEastAsia" w:cstheme="majorEastAsia"/>
          <w:b/>
          <w:bCs/>
          <w:sz w:val="28"/>
          <w:szCs w:val="28"/>
          <w:vertAlign w:val="baseline"/>
        </w:rPr>
        <w:t>]</w:t>
      </w:r>
      <w:r>
        <w:rPr>
          <w:rFonts w:hint="eastAsia" w:ascii="宋体" w:hAnsi="宋体" w:eastAsia="宋体" w:cs="宋体"/>
          <w:b/>
          <w:bCs/>
          <w:sz w:val="28"/>
          <w:szCs w:val="28"/>
          <w:vertAlign w:val="baseline"/>
          <w:lang w:val="en-US" w:eastAsia="zh-CN"/>
        </w:rPr>
        <w:t>新增内容。</w:t>
      </w:r>
    </w:p>
  </w:footnote>
  <w:footnote w:id="23">
    <w:p>
      <w:pPr>
        <w:pStyle w:val="9"/>
        <w:snapToGrid w:val="0"/>
        <w:rPr>
          <w:rFonts w:hint="eastAsia" w:eastAsia="仿宋_GB2312" w:asciiTheme="majorEastAsia" w:hAnsiTheme="majorEastAsia" w:cstheme="majorEastAsia"/>
          <w:b/>
          <w:bCs/>
          <w:sz w:val="28"/>
          <w:szCs w:val="28"/>
          <w:vertAlign w:val="baseline"/>
          <w:lang w:val="en-US" w:eastAsia="zh-CN"/>
        </w:rPr>
      </w:pPr>
      <w:r>
        <w:rPr>
          <w:rStyle w:val="14"/>
          <w:rFonts w:hint="eastAsia" w:asciiTheme="majorEastAsia" w:hAnsiTheme="majorEastAsia" w:eastAsiaTheme="majorEastAsia" w:cstheme="majorEastAsia"/>
          <w:b/>
          <w:bCs/>
          <w:sz w:val="28"/>
          <w:szCs w:val="28"/>
          <w:vertAlign w:val="baseline"/>
        </w:rPr>
        <w:t>[</w:t>
      </w:r>
      <w:r>
        <w:rPr>
          <w:rStyle w:val="14"/>
          <w:rFonts w:hint="eastAsia" w:asciiTheme="majorEastAsia" w:hAnsiTheme="majorEastAsia" w:eastAsiaTheme="majorEastAsia" w:cstheme="majorEastAsia"/>
          <w:b/>
          <w:bCs/>
          <w:sz w:val="28"/>
          <w:szCs w:val="28"/>
          <w:vertAlign w:val="baseline"/>
        </w:rPr>
        <w:footnoteRef/>
      </w:r>
      <w:r>
        <w:rPr>
          <w:rStyle w:val="14"/>
          <w:rFonts w:hint="eastAsia" w:asciiTheme="majorEastAsia" w:hAnsiTheme="majorEastAsia" w:eastAsiaTheme="majorEastAsia" w:cstheme="majorEastAsia"/>
          <w:b/>
          <w:bCs/>
          <w:sz w:val="28"/>
          <w:szCs w:val="28"/>
          <w:vertAlign w:val="baseline"/>
        </w:rPr>
        <w:t>]</w:t>
      </w:r>
      <w:r>
        <w:rPr>
          <w:rFonts w:hint="eastAsia" w:asciiTheme="majorEastAsia" w:hAnsiTheme="majorEastAsia" w:eastAsiaTheme="majorEastAsia" w:cstheme="majorEastAsia"/>
          <w:b/>
          <w:bCs/>
          <w:sz w:val="28"/>
          <w:szCs w:val="28"/>
          <w:vertAlign w:val="baseline"/>
          <w:lang w:val="en-US" w:eastAsia="zh-CN"/>
        </w:rPr>
        <w:t>62号文件：</w:t>
      </w:r>
      <w:r>
        <w:rPr>
          <w:rFonts w:hint="eastAsia" w:ascii="宋体" w:hAnsi="宋体" w:eastAsia="宋体" w:cs="宋体"/>
          <w:b w:val="0"/>
          <w:bCs/>
          <w:sz w:val="28"/>
          <w:szCs w:val="28"/>
          <w:u w:val="none"/>
          <w:shd w:val="clear" w:color="auto" w:fill="auto"/>
        </w:rPr>
        <w:t>给予迁坟择地费补偿</w:t>
      </w:r>
      <w:r>
        <w:rPr>
          <w:rFonts w:hint="eastAsia" w:ascii="宋体" w:hAnsi="宋体" w:eastAsia="宋体" w:cs="宋体"/>
          <w:b w:val="0"/>
          <w:bCs/>
          <w:sz w:val="28"/>
          <w:szCs w:val="28"/>
          <w:u w:val="none"/>
          <w:shd w:val="clear" w:color="auto" w:fill="auto"/>
          <w:lang w:val="en-US" w:eastAsia="zh-CN"/>
        </w:rPr>
        <w:t>20</w:t>
      </w:r>
      <w:r>
        <w:rPr>
          <w:rFonts w:hint="eastAsia" w:ascii="宋体" w:hAnsi="宋体" w:eastAsia="宋体" w:cs="宋体"/>
          <w:b w:val="0"/>
          <w:bCs/>
          <w:sz w:val="28"/>
          <w:szCs w:val="28"/>
          <w:u w:val="none"/>
          <w:shd w:val="clear" w:color="auto" w:fill="auto"/>
        </w:rPr>
        <w:t>000元/座</w:t>
      </w:r>
      <w:r>
        <w:rPr>
          <w:rFonts w:hint="eastAsia" w:ascii="宋体" w:hAnsi="宋体" w:eastAsia="宋体" w:cs="宋体"/>
          <w:b w:val="0"/>
          <w:bCs/>
          <w:sz w:val="28"/>
          <w:szCs w:val="28"/>
          <w:u w:val="none"/>
          <w:shd w:val="clear" w:color="auto" w:fill="auto"/>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03C24"/>
    <w:multiLevelType w:val="singleLevel"/>
    <w:tmpl w:val="4F903C24"/>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8"/>
    <w:footnote w:id="4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TQ2OTU4ZWZiNzk4YmQwODcwZjMwOTEzYmUxMWYifQ=="/>
  </w:docVars>
  <w:rsids>
    <w:rsidRoot w:val="00172A27"/>
    <w:rsid w:val="007A2789"/>
    <w:rsid w:val="012D66CB"/>
    <w:rsid w:val="015679D0"/>
    <w:rsid w:val="02E92F4D"/>
    <w:rsid w:val="030D3B1D"/>
    <w:rsid w:val="06503614"/>
    <w:rsid w:val="06BA630B"/>
    <w:rsid w:val="07107349"/>
    <w:rsid w:val="084D0290"/>
    <w:rsid w:val="08B3672A"/>
    <w:rsid w:val="096864F2"/>
    <w:rsid w:val="096F0A30"/>
    <w:rsid w:val="097711FB"/>
    <w:rsid w:val="0B1B479D"/>
    <w:rsid w:val="0B266146"/>
    <w:rsid w:val="0B4B1C27"/>
    <w:rsid w:val="0B812FFF"/>
    <w:rsid w:val="0BD05B62"/>
    <w:rsid w:val="0BED3994"/>
    <w:rsid w:val="0BEF3145"/>
    <w:rsid w:val="0D1674CF"/>
    <w:rsid w:val="0E0B4B2F"/>
    <w:rsid w:val="0E6C0832"/>
    <w:rsid w:val="0F6841D9"/>
    <w:rsid w:val="0F824086"/>
    <w:rsid w:val="0F8B2898"/>
    <w:rsid w:val="0FF20B75"/>
    <w:rsid w:val="10780AB3"/>
    <w:rsid w:val="11B17550"/>
    <w:rsid w:val="11B93F9A"/>
    <w:rsid w:val="125735A8"/>
    <w:rsid w:val="12691355"/>
    <w:rsid w:val="1275701D"/>
    <w:rsid w:val="13286CF2"/>
    <w:rsid w:val="13DE6335"/>
    <w:rsid w:val="14F41582"/>
    <w:rsid w:val="15383A35"/>
    <w:rsid w:val="1585701E"/>
    <w:rsid w:val="15DD1670"/>
    <w:rsid w:val="15F50B9B"/>
    <w:rsid w:val="16AE199A"/>
    <w:rsid w:val="16D33911"/>
    <w:rsid w:val="16DC0A72"/>
    <w:rsid w:val="18452B6C"/>
    <w:rsid w:val="185E1321"/>
    <w:rsid w:val="188C5A2B"/>
    <w:rsid w:val="190A3122"/>
    <w:rsid w:val="1A45590E"/>
    <w:rsid w:val="1AC63078"/>
    <w:rsid w:val="1BC90E7D"/>
    <w:rsid w:val="1BE44F1C"/>
    <w:rsid w:val="1BF3195E"/>
    <w:rsid w:val="1C526CE5"/>
    <w:rsid w:val="1C8806F1"/>
    <w:rsid w:val="1E430DCA"/>
    <w:rsid w:val="1E731D73"/>
    <w:rsid w:val="1F095F6B"/>
    <w:rsid w:val="1F5A71B4"/>
    <w:rsid w:val="1FB262C1"/>
    <w:rsid w:val="20BF2C04"/>
    <w:rsid w:val="216470DE"/>
    <w:rsid w:val="21770DC6"/>
    <w:rsid w:val="21AB51E3"/>
    <w:rsid w:val="22D327D6"/>
    <w:rsid w:val="23880F19"/>
    <w:rsid w:val="24A36AA0"/>
    <w:rsid w:val="26282E39"/>
    <w:rsid w:val="26B93BC7"/>
    <w:rsid w:val="26F96E58"/>
    <w:rsid w:val="27125EA3"/>
    <w:rsid w:val="27AC7A9A"/>
    <w:rsid w:val="288A245E"/>
    <w:rsid w:val="28F160A4"/>
    <w:rsid w:val="28F21275"/>
    <w:rsid w:val="29EF46C2"/>
    <w:rsid w:val="2C674ADF"/>
    <w:rsid w:val="2CC40D29"/>
    <w:rsid w:val="2D104627"/>
    <w:rsid w:val="2F2C231C"/>
    <w:rsid w:val="32A35C06"/>
    <w:rsid w:val="340C3D9A"/>
    <w:rsid w:val="348725FE"/>
    <w:rsid w:val="35CF0EA7"/>
    <w:rsid w:val="36267B31"/>
    <w:rsid w:val="377C712F"/>
    <w:rsid w:val="37983B97"/>
    <w:rsid w:val="38B02E40"/>
    <w:rsid w:val="398E4D72"/>
    <w:rsid w:val="39CC1F59"/>
    <w:rsid w:val="3B933093"/>
    <w:rsid w:val="3BBE3F85"/>
    <w:rsid w:val="3BFE312C"/>
    <w:rsid w:val="3DCC5D36"/>
    <w:rsid w:val="3EB12CB0"/>
    <w:rsid w:val="3EF46E0D"/>
    <w:rsid w:val="401A1CAB"/>
    <w:rsid w:val="407B2994"/>
    <w:rsid w:val="41DD133C"/>
    <w:rsid w:val="426364A8"/>
    <w:rsid w:val="4277705C"/>
    <w:rsid w:val="43195B8C"/>
    <w:rsid w:val="43A35D9D"/>
    <w:rsid w:val="44A57C2A"/>
    <w:rsid w:val="44C164DB"/>
    <w:rsid w:val="497C6E74"/>
    <w:rsid w:val="4A106AA2"/>
    <w:rsid w:val="4A325A2E"/>
    <w:rsid w:val="4B78366B"/>
    <w:rsid w:val="4BD3191C"/>
    <w:rsid w:val="4DB80690"/>
    <w:rsid w:val="4FCF737A"/>
    <w:rsid w:val="51C02E4F"/>
    <w:rsid w:val="5211053B"/>
    <w:rsid w:val="522B1DC9"/>
    <w:rsid w:val="544D3128"/>
    <w:rsid w:val="54AB17B1"/>
    <w:rsid w:val="55BA1450"/>
    <w:rsid w:val="55DD2102"/>
    <w:rsid w:val="56AC3D03"/>
    <w:rsid w:val="56D23D48"/>
    <w:rsid w:val="5724486C"/>
    <w:rsid w:val="589F1F04"/>
    <w:rsid w:val="59DA30D8"/>
    <w:rsid w:val="5A7E27BD"/>
    <w:rsid w:val="5B590D1A"/>
    <w:rsid w:val="5C341757"/>
    <w:rsid w:val="5C3F6ABC"/>
    <w:rsid w:val="5E1501DE"/>
    <w:rsid w:val="5F3C0C29"/>
    <w:rsid w:val="5F9C1ACC"/>
    <w:rsid w:val="5FFD38D0"/>
    <w:rsid w:val="60645635"/>
    <w:rsid w:val="62C1254A"/>
    <w:rsid w:val="62D73E4D"/>
    <w:rsid w:val="62E82EC7"/>
    <w:rsid w:val="63C90AF8"/>
    <w:rsid w:val="654710F6"/>
    <w:rsid w:val="668B64F1"/>
    <w:rsid w:val="674276F3"/>
    <w:rsid w:val="6748204D"/>
    <w:rsid w:val="6A001E8D"/>
    <w:rsid w:val="6A365776"/>
    <w:rsid w:val="6BA51E03"/>
    <w:rsid w:val="6BD6388E"/>
    <w:rsid w:val="6D3130B2"/>
    <w:rsid w:val="6FB0151A"/>
    <w:rsid w:val="6FFE0A78"/>
    <w:rsid w:val="70CF3C47"/>
    <w:rsid w:val="71844D80"/>
    <w:rsid w:val="719F004E"/>
    <w:rsid w:val="71DA0690"/>
    <w:rsid w:val="71E30961"/>
    <w:rsid w:val="72145D4A"/>
    <w:rsid w:val="72916C3D"/>
    <w:rsid w:val="72A772BA"/>
    <w:rsid w:val="72AE7D36"/>
    <w:rsid w:val="736F2937"/>
    <w:rsid w:val="73F068FC"/>
    <w:rsid w:val="74440249"/>
    <w:rsid w:val="74AC2BE5"/>
    <w:rsid w:val="74C94DB4"/>
    <w:rsid w:val="75187961"/>
    <w:rsid w:val="758F7890"/>
    <w:rsid w:val="765B01A0"/>
    <w:rsid w:val="76981A91"/>
    <w:rsid w:val="776B2153"/>
    <w:rsid w:val="78540E39"/>
    <w:rsid w:val="789D5CB0"/>
    <w:rsid w:val="78A53900"/>
    <w:rsid w:val="79B94F11"/>
    <w:rsid w:val="7A276803"/>
    <w:rsid w:val="7BC56D09"/>
    <w:rsid w:val="7CB43C54"/>
    <w:rsid w:val="7D8201F6"/>
    <w:rsid w:val="7D8E3956"/>
    <w:rsid w:val="7DE263F5"/>
    <w:rsid w:val="7E7145B6"/>
    <w:rsid w:val="7EE1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spacing w:after="120"/>
      <w:ind w:left="420" w:leftChars="200" w:firstLine="420"/>
      <w:jc w:val="left"/>
      <w:textAlignment w:val="baseline"/>
    </w:pPr>
  </w:style>
  <w:style w:type="paragraph" w:customStyle="1" w:styleId="3">
    <w:name w:val="BodyTextIndent"/>
    <w:basedOn w:val="1"/>
    <w:qFormat/>
    <w:uiPriority w:val="0"/>
    <w:pPr>
      <w:widowControl/>
      <w:spacing w:after="120"/>
      <w:ind w:left="420" w:leftChars="200"/>
      <w:jc w:val="left"/>
      <w:textAlignment w:val="baseline"/>
    </w:pPr>
    <w:rPr>
      <w:rFonts w:ascii="Calibri" w:hAnsi="Calibri"/>
      <w:kern w:val="0"/>
      <w:sz w:val="20"/>
      <w:szCs w:val="20"/>
      <w:lang w:val="en-GB" w:eastAsia="zh-CN" w:bidi="ar-SA"/>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bidi="ar"/>
    </w:rPr>
  </w:style>
  <w:style w:type="character" w:styleId="13">
    <w:name w:val="page number"/>
    <w:basedOn w:val="12"/>
    <w:qFormat/>
    <w:uiPriority w:val="0"/>
  </w:style>
  <w:style w:type="character" w:styleId="14">
    <w:name w:val="footnote reference"/>
    <w:basedOn w:val="12"/>
    <w:qFormat/>
    <w:uiPriority w:val="0"/>
    <w:rPr>
      <w:vertAlign w:val="superscript"/>
    </w:rPr>
  </w:style>
  <w:style w:type="paragraph" w:styleId="15">
    <w:name w:val="List Paragraph"/>
    <w:basedOn w:val="1"/>
    <w:unhideWhenUsed/>
    <w:qFormat/>
    <w:uiPriority w:val="99"/>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01"/>
    <w:basedOn w:val="12"/>
    <w:qFormat/>
    <w:uiPriority w:val="0"/>
    <w:rPr>
      <w:rFonts w:hint="default" w:ascii="Calibri" w:hAnsi="Calibri" w:cs="Calibri"/>
      <w:color w:val="000000"/>
      <w:sz w:val="24"/>
      <w:szCs w:val="24"/>
      <w:u w:val="none"/>
    </w:rPr>
  </w:style>
  <w:style w:type="character" w:customStyle="1" w:styleId="19">
    <w:name w:val="NormalCharacter"/>
    <w:link w:val="1"/>
    <w:qFormat/>
    <w:uiPriority w:val="0"/>
    <w:rPr>
      <w:rFonts w:ascii="Calibri" w:hAnsi="Calibri" w:eastAsia="宋体" w:cs="宋体"/>
      <w:kern w:val="2"/>
      <w:sz w:val="21"/>
      <w:szCs w:val="24"/>
      <w:lang w:val="en-US" w:eastAsia="zh-CN" w:bidi="ar-SA"/>
    </w:rPr>
  </w:style>
  <w:style w:type="paragraph" w:customStyle="1" w:styleId="20">
    <w:name w:val="p15"/>
    <w:basedOn w:val="1"/>
    <w:qFormat/>
    <w:uiPriority w:val="0"/>
    <w:pPr>
      <w:widowControl/>
      <w:jc w:val="left"/>
    </w:pPr>
    <w:rPr>
      <w:kern w:val="0"/>
      <w:sz w:val="20"/>
    </w:rPr>
  </w:style>
  <w:style w:type="character" w:customStyle="1" w:styleId="21">
    <w:name w:val="font11"/>
    <w:basedOn w:val="12"/>
    <w:qFormat/>
    <w:uiPriority w:val="0"/>
    <w:rPr>
      <w:rFonts w:hint="eastAsia" w:ascii="宋体" w:hAnsi="宋体" w:eastAsia="宋体" w:cs="宋体"/>
      <w:color w:val="000000"/>
      <w:sz w:val="20"/>
      <w:szCs w:val="20"/>
      <w:u w:val="none"/>
    </w:rPr>
  </w:style>
  <w:style w:type="paragraph" w:customStyle="1" w:styleId="22">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12125</Words>
  <Characters>12792</Characters>
  <Lines>0</Lines>
  <Paragraphs>0</Paragraphs>
  <TotalTime>16</TotalTime>
  <ScaleCrop>false</ScaleCrop>
  <LinksUpToDate>false</LinksUpToDate>
  <CharactersWithSpaces>17977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轶杰</dc:creator>
  <cp:lastModifiedBy>easy</cp:lastModifiedBy>
  <cp:lastPrinted>2023-05-17T09:33:00Z</cp:lastPrinted>
  <dcterms:modified xsi:type="dcterms:W3CDTF">2023-06-15T09:04:16Z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64CD4CA20762440F91B1D69A2EF6A79F_13</vt:lpwstr>
  </property>
</Properties>
</file>