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3B8B0">
      <w:pPr>
        <w:pStyle w:val="2"/>
        <w:spacing w:before="116" w:line="22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pacing w:val="-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5"/>
          <w:sz w:val="32"/>
          <w:szCs w:val="32"/>
        </w:rPr>
        <w:t>伊金霍洛旗2025年</w:t>
      </w:r>
    </w:p>
    <w:p w14:paraId="48BC7C13">
      <w:pPr>
        <w:pStyle w:val="2"/>
        <w:spacing w:before="116" w:line="22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pacing w:val="-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5"/>
          <w:sz w:val="32"/>
          <w:szCs w:val="32"/>
        </w:rPr>
        <w:t>给水用硬聚氯乙烯（ PVC-U）管材产品质量监督抽查实施细则</w:t>
      </w:r>
    </w:p>
    <w:p w14:paraId="7AD09ED4">
      <w:pPr>
        <w:pStyle w:val="2"/>
        <w:spacing w:line="251" w:lineRule="auto"/>
        <w:jc w:val="center"/>
        <w:rPr>
          <w:sz w:val="21"/>
        </w:rPr>
      </w:pPr>
    </w:p>
    <w:p w14:paraId="64EF10E2">
      <w:pPr>
        <w:pStyle w:val="2"/>
        <w:spacing w:line="252" w:lineRule="auto"/>
        <w:rPr>
          <w:sz w:val="21"/>
        </w:rPr>
      </w:pPr>
    </w:p>
    <w:p w14:paraId="356DF192">
      <w:pPr>
        <w:pStyle w:val="2"/>
        <w:spacing w:line="252" w:lineRule="auto"/>
        <w:rPr>
          <w:sz w:val="21"/>
        </w:rPr>
      </w:pPr>
    </w:p>
    <w:p w14:paraId="6967CB74">
      <w:pPr>
        <w:bidi w:val="0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 抽样方法</w:t>
      </w:r>
    </w:p>
    <w:p w14:paraId="4CCE9C87">
      <w:pPr>
        <w:bidi w:val="0"/>
        <w:rPr>
          <w:rFonts w:hint="eastAsia" w:ascii="宋体" w:hAnsi="宋体" w:eastAsia="宋体" w:cs="宋体"/>
        </w:rPr>
      </w:pPr>
    </w:p>
    <w:p w14:paraId="3805CD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以随机抽样的方式在被抽样生产者、销售者的待销产品中抽取。</w:t>
      </w:r>
    </w:p>
    <w:p w14:paraId="3329A7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随机数一般可使用随机数表等方法产生。</w:t>
      </w:r>
    </w:p>
    <w:p w14:paraId="10C303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产品抽取样品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根 ，每根截取4段 ，每段1m ；每根中的任1段（共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 xml:space="preserve"> 段）作为检验样品 ，每根中的剩余1段（共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段）作为备用样品。</w:t>
      </w:r>
    </w:p>
    <w:p w14:paraId="66198606">
      <w:pPr>
        <w:bidi w:val="0"/>
        <w:ind w:left="0" w:leftChars="0" w:firstLine="0" w:firstLineChars="0"/>
        <w:rPr>
          <w:rFonts w:hint="eastAsia" w:ascii="宋体" w:hAnsi="宋体" w:eastAsia="宋体" w:cs="宋体"/>
        </w:rPr>
      </w:pPr>
    </w:p>
    <w:p w14:paraId="3A20F0A8">
      <w:pPr>
        <w:bidi w:val="0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 检验依据</w:t>
      </w:r>
    </w:p>
    <w:p w14:paraId="394690EF">
      <w:pPr>
        <w:bidi w:val="0"/>
        <w:rPr>
          <w:rFonts w:hint="eastAsia" w:ascii="宋体" w:hAnsi="宋体" w:eastAsia="宋体" w:cs="宋体"/>
          <w:b/>
          <w:bCs/>
        </w:rPr>
      </w:pPr>
    </w:p>
    <w:tbl>
      <w:tblPr>
        <w:tblStyle w:val="5"/>
        <w:tblW w:w="8693" w:type="dxa"/>
        <w:jc w:val="center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2384"/>
        <w:gridCol w:w="2673"/>
        <w:gridCol w:w="2993"/>
      </w:tblGrid>
      <w:tr w14:paraId="582CCC5A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4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6688B3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textAlignment w:val="baseline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2384" w:type="dxa"/>
            <w:vAlign w:val="top"/>
          </w:tcPr>
          <w:p w14:paraId="7ED785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检验项目</w:t>
            </w:r>
          </w:p>
        </w:tc>
        <w:tc>
          <w:tcPr>
            <w:tcW w:w="2673" w:type="dxa"/>
            <w:vAlign w:val="top"/>
          </w:tcPr>
          <w:p w14:paraId="1F8170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检验依据</w:t>
            </w:r>
          </w:p>
        </w:tc>
        <w:tc>
          <w:tcPr>
            <w:tcW w:w="2993" w:type="dxa"/>
            <w:vAlign w:val="top"/>
          </w:tcPr>
          <w:p w14:paraId="749716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检验方法</w:t>
            </w:r>
          </w:p>
        </w:tc>
      </w:tr>
      <w:tr w14:paraId="3A2E760F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4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00E333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384" w:type="dxa"/>
            <w:vAlign w:val="top"/>
          </w:tcPr>
          <w:p w14:paraId="6C4F8C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管材尺寸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壁厚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2673" w:type="dxa"/>
            <w:vAlign w:val="top"/>
          </w:tcPr>
          <w:p w14:paraId="413850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GB/T10002.1-2006</w:t>
            </w:r>
          </w:p>
        </w:tc>
        <w:tc>
          <w:tcPr>
            <w:tcW w:w="2993" w:type="dxa"/>
            <w:vAlign w:val="top"/>
          </w:tcPr>
          <w:p w14:paraId="750448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  8806- 2008</w:t>
            </w:r>
          </w:p>
        </w:tc>
      </w:tr>
      <w:tr w14:paraId="7439EDE4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4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32D604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384" w:type="dxa"/>
            <w:vAlign w:val="top"/>
          </w:tcPr>
          <w:p w14:paraId="071FA8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密度</w:t>
            </w:r>
            <w:bookmarkStart w:id="0" w:name="_GoBack"/>
            <w:bookmarkEnd w:id="0"/>
          </w:p>
        </w:tc>
        <w:tc>
          <w:tcPr>
            <w:tcW w:w="2673" w:type="dxa"/>
            <w:vAlign w:val="top"/>
          </w:tcPr>
          <w:p w14:paraId="158F41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GB/T10002.1-2006</w:t>
            </w:r>
          </w:p>
        </w:tc>
        <w:tc>
          <w:tcPr>
            <w:tcW w:w="2993" w:type="dxa"/>
            <w:vAlign w:val="top"/>
          </w:tcPr>
          <w:p w14:paraId="746AD4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GB/T1033.1-2008</w:t>
            </w:r>
          </w:p>
        </w:tc>
      </w:tr>
      <w:tr w14:paraId="1174B4CD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4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53DC2D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384" w:type="dxa"/>
            <w:tcBorders>
              <w:bottom w:val="single" w:color="808080" w:sz="4" w:space="0"/>
              <w:right w:val="single" w:color="808080" w:sz="4" w:space="0"/>
            </w:tcBorders>
            <w:vAlign w:val="top"/>
          </w:tcPr>
          <w:p w14:paraId="271777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纵向回缩率</w:t>
            </w:r>
          </w:p>
        </w:tc>
        <w:tc>
          <w:tcPr>
            <w:tcW w:w="2673" w:type="dxa"/>
            <w:tcBorders>
              <w:bottom w:val="single" w:color="808080" w:sz="4" w:space="0"/>
              <w:right w:val="single" w:color="808080" w:sz="4" w:space="0"/>
            </w:tcBorders>
            <w:vAlign w:val="top"/>
          </w:tcPr>
          <w:p w14:paraId="26C3A3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GB/T10002.1-2006</w:t>
            </w:r>
          </w:p>
        </w:tc>
        <w:tc>
          <w:tcPr>
            <w:tcW w:w="2993" w:type="dxa"/>
            <w:tcBorders>
              <w:bottom w:val="single" w:color="808080" w:sz="4" w:space="0"/>
              <w:right w:val="single" w:color="808080" w:sz="4" w:space="0"/>
            </w:tcBorders>
            <w:vAlign w:val="top"/>
          </w:tcPr>
          <w:p w14:paraId="10D1FB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  6671- 2001</w:t>
            </w:r>
          </w:p>
        </w:tc>
      </w:tr>
      <w:tr w14:paraId="5A38D3F0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43" w:type="dxa"/>
            <w:tcBorders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7E3AAA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2384" w:type="dxa"/>
            <w:vAlign w:val="top"/>
          </w:tcPr>
          <w:p w14:paraId="64B1C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维卡软化温 度</w:t>
            </w:r>
          </w:p>
        </w:tc>
        <w:tc>
          <w:tcPr>
            <w:tcW w:w="2673" w:type="dxa"/>
            <w:vAlign w:val="top"/>
          </w:tcPr>
          <w:p w14:paraId="364FE6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GB/T10002.1-2006</w:t>
            </w:r>
          </w:p>
        </w:tc>
        <w:tc>
          <w:tcPr>
            <w:tcW w:w="2993" w:type="dxa"/>
            <w:vAlign w:val="top"/>
          </w:tcPr>
          <w:p w14:paraId="48DF29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  8802- 2001</w:t>
            </w:r>
          </w:p>
        </w:tc>
      </w:tr>
      <w:tr w14:paraId="731CDFAA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4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41217C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2384" w:type="dxa"/>
            <w:vAlign w:val="top"/>
          </w:tcPr>
          <w:p w14:paraId="686ED0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落锤冲击试 验</w:t>
            </w:r>
          </w:p>
        </w:tc>
        <w:tc>
          <w:tcPr>
            <w:tcW w:w="2673" w:type="dxa"/>
            <w:vAlign w:val="top"/>
          </w:tcPr>
          <w:p w14:paraId="5C75D1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GB/T10002.1-2006</w:t>
            </w:r>
          </w:p>
        </w:tc>
        <w:tc>
          <w:tcPr>
            <w:tcW w:w="2993" w:type="dxa"/>
            <w:vAlign w:val="top"/>
          </w:tcPr>
          <w:p w14:paraId="35C129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GB/T14152-2001</w:t>
            </w:r>
          </w:p>
        </w:tc>
      </w:tr>
      <w:tr w14:paraId="73C9431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64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61040A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2384" w:type="dxa"/>
            <w:vAlign w:val="top"/>
          </w:tcPr>
          <w:p w14:paraId="308DF2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液压试验</w:t>
            </w:r>
          </w:p>
        </w:tc>
        <w:tc>
          <w:tcPr>
            <w:tcW w:w="2673" w:type="dxa"/>
            <w:vAlign w:val="top"/>
          </w:tcPr>
          <w:p w14:paraId="5F8EA3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GB/T10002.1-2006</w:t>
            </w:r>
          </w:p>
        </w:tc>
        <w:tc>
          <w:tcPr>
            <w:tcW w:w="2993" w:type="dxa"/>
            <w:vAlign w:val="top"/>
          </w:tcPr>
          <w:p w14:paraId="44FD5B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  6111- 2018</w:t>
            </w:r>
          </w:p>
        </w:tc>
      </w:tr>
    </w:tbl>
    <w:p w14:paraId="7AB4B8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执行企业标准、 团体标准、地方标准的产品 ，检验项目参照上述内 容执行。</w:t>
      </w:r>
    </w:p>
    <w:p w14:paraId="14E1FD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凡是注日期的文件 ，其随后所有的修改单（不包括勘误的内容）或 修订版不适用于本细则。凡是不注日期的文件 ，其最新版本适用于本细 则。</w:t>
      </w:r>
    </w:p>
    <w:p w14:paraId="1CE8D2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</w:p>
    <w:p w14:paraId="69C839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 判定规则</w:t>
      </w:r>
    </w:p>
    <w:p w14:paraId="66853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</w:p>
    <w:p w14:paraId="5C8255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3.1依据标准</w:t>
      </w:r>
    </w:p>
    <w:p w14:paraId="16CA0F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GB/T 10002.1-2006给水用硬聚氯乙烯（ PVC-U）管材</w:t>
      </w:r>
    </w:p>
    <w:p w14:paraId="578011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</w:p>
    <w:p w14:paraId="64EF44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现行有效的企业标准、 团体标准、地方标准及产品明示质量要求</w:t>
      </w:r>
    </w:p>
    <w:p w14:paraId="33535B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</w:p>
    <w:p w14:paraId="4ECEDC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3.2判定原则</w:t>
      </w:r>
    </w:p>
    <w:p w14:paraId="69F50C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</w:p>
    <w:p w14:paraId="2B8949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经检验 ，检验项目全部合格 ，判定为被抽查产品所检项目未发现不 合格 ；检验项目中任一项或一项以上不合格 ，判定为被抽查产品不合格。</w:t>
      </w:r>
    </w:p>
    <w:p w14:paraId="1DA465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</w:p>
    <w:p w14:paraId="08DF58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若被检产品明示的质量要求高于本细则中检验项目依据的标准要求 时 ，应按被检产品明示的质量要求判定。</w:t>
      </w:r>
    </w:p>
    <w:p w14:paraId="4E701D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若被检产品明示的质量要求低于本细则中检验项目依据的强制性标 准要求时 ，应按照强制性标准要求判定。</w:t>
      </w:r>
    </w:p>
    <w:p w14:paraId="6318AD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若被检产品明示的质量要求低于或包含本细则中检验项目依据的推 荐性标准要求时 ，应以被检产品明示的质量要求判定。</w:t>
      </w:r>
    </w:p>
    <w:p w14:paraId="6D17A5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若被检产品明示的质量要求缺少本细则中检验项目依据的强制性标 准要求时 ，应按照强制性标准要求判定。</w:t>
      </w:r>
    </w:p>
    <w:p w14:paraId="579898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若被检产品明示的质量要求缺少本细则中检验项目依据的推荐性标 准要求时 ，该项目不参与判定。</w:t>
      </w:r>
    </w:p>
    <w:sectPr>
      <w:headerReference r:id="rId5" w:type="default"/>
      <w:footerReference r:id="rId6" w:type="default"/>
      <w:pgSz w:w="12240" w:h="15840"/>
      <w:pgMar w:top="1587" w:right="1020" w:bottom="1984" w:left="10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0CA35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6ED58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2A4F87"/>
    <w:rsid w:val="0BFE6C9A"/>
    <w:rsid w:val="12423CF3"/>
    <w:rsid w:val="1C485D0F"/>
    <w:rsid w:val="218601DB"/>
    <w:rsid w:val="23A45F21"/>
    <w:rsid w:val="2C3B13EC"/>
    <w:rsid w:val="2E612068"/>
    <w:rsid w:val="35EB3E55"/>
    <w:rsid w:val="3AEA64B7"/>
    <w:rsid w:val="47D6229D"/>
    <w:rsid w:val="482D3E87"/>
    <w:rsid w:val="491D5CAA"/>
    <w:rsid w:val="49E80FB1"/>
    <w:rsid w:val="4A636D00"/>
    <w:rsid w:val="5D5C25F6"/>
    <w:rsid w:val="610020CF"/>
    <w:rsid w:val="62EE44E7"/>
    <w:rsid w:val="65EA40A4"/>
    <w:rsid w:val="663550B8"/>
    <w:rsid w:val="6CDF30F3"/>
    <w:rsid w:val="6E625D89"/>
    <w:rsid w:val="6FB95E7D"/>
    <w:rsid w:val="765514F7"/>
    <w:rsid w:val="7D0509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ind w:firstLine="712" w:firstLineChars="200"/>
      <w:jc w:val="left"/>
      <w:textAlignment w:val="baseline"/>
    </w:pPr>
    <w:rPr>
      <w:rFonts w:ascii="Arial" w:hAnsi="Arial" w:eastAsia="仿宋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33"/>
      <w:szCs w:val="3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33"/>
      <w:szCs w:val="3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669</Words>
  <Characters>856</Characters>
  <TotalTime>1</TotalTime>
  <ScaleCrop>false</ScaleCrop>
  <LinksUpToDate>false</LinksUpToDate>
  <CharactersWithSpaces>904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2025-03-27T10:39:00Z</dcterms:created>
  <dc:creator>liuyiming</dc:creator>
  <cp:lastModifiedBy>Wz</cp:lastModifiedBy>
  <dcterms:modified xsi:type="dcterms:W3CDTF">2025-04-11T08:59:02Z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2025-03-27T10:40:20Z</vt:filetime>
  </property>
  <property fmtid="{D5CDD505-2E9C-101B-9397-08002B2CF9AE}" pid="4" name="KSOTemplateDocerSaveRecord">
    <vt:lpwstr>eyJoZGlkIjoiYzUxNmUyN2M1NDExYWQ2NTIwYWUyZTMzYWRkNjUxZDMiLCJ1c2VySWQiOiI0NDk1Njk2MjIifQ==</vt:lpwstr>
  </property>
  <property fmtid="{D5CDD505-2E9C-101B-9397-08002B2CF9AE}" pid="5" name="KSOProductBuildVer">
    <vt:lpwstr>2052-12.1.0.20784</vt:lpwstr>
  </property>
  <property fmtid="{D5CDD505-2E9C-101B-9397-08002B2CF9AE}" pid="6" name="ICV">
    <vt:lpwstr>78F7EA99C1AF44F884302E9637CD70F9_12</vt:lpwstr>
  </property>
</Properties>
</file>