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F1DFC">
      <w:pPr>
        <w:widowControl w:val="0"/>
        <w:kinsoku/>
        <w:autoSpaceDE/>
        <w:autoSpaceDN/>
        <w:adjustRightInd/>
        <w:snapToGrid w:val="0"/>
        <w:spacing w:line="360" w:lineRule="auto"/>
        <w:jc w:val="center"/>
        <w:textAlignment w:val="auto"/>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2CCC7913">
      <w:pPr>
        <w:widowControl w:val="0"/>
        <w:kinsoku/>
        <w:autoSpaceDE/>
        <w:autoSpaceDN/>
        <w:adjustRightInd/>
        <w:snapToGrid w:val="0"/>
        <w:spacing w:line="360" w:lineRule="auto"/>
        <w:jc w:val="center"/>
        <w:textAlignment w:val="auto"/>
        <w:rPr>
          <w:rFonts w:hint="eastAsia" w:ascii="宋体" w:hAnsi="宋体" w:eastAsia="宋体" w:cs="宋体"/>
          <w:b/>
          <w:bCs/>
          <w:spacing w:val="-5"/>
          <w:sz w:val="32"/>
          <w:szCs w:val="32"/>
          <w:lang w:eastAsia="zh-CN"/>
        </w:rPr>
      </w:pPr>
      <w:r>
        <w:rPr>
          <w:rFonts w:hint="eastAsia" w:ascii="宋体" w:hAnsi="宋体" w:eastAsia="宋体" w:cs="宋体"/>
          <w:b/>
          <w:bCs/>
          <w:spacing w:val="-5"/>
          <w:sz w:val="32"/>
          <w:szCs w:val="32"/>
          <w:lang w:val="en-US" w:eastAsia="zh-CN"/>
        </w:rPr>
        <w:t>儿童</w:t>
      </w:r>
      <w:r>
        <w:rPr>
          <w:rFonts w:hint="eastAsia" w:ascii="宋体" w:hAnsi="宋体" w:eastAsia="宋体" w:cs="宋体"/>
          <w:b/>
          <w:bCs/>
          <w:spacing w:val="-5"/>
          <w:sz w:val="32"/>
          <w:szCs w:val="32"/>
          <w:lang w:eastAsia="zh-CN"/>
        </w:rPr>
        <w:t xml:space="preserve">玩具产品质量监督抽查实施细则 </w:t>
      </w:r>
    </w:p>
    <w:p w14:paraId="4C563075">
      <w:pPr>
        <w:widowControl w:val="0"/>
        <w:kinsoku/>
        <w:autoSpaceDE/>
        <w:autoSpaceDN/>
        <w:adjustRightInd/>
        <w:snapToGrid w:val="0"/>
        <w:spacing w:line="440" w:lineRule="exact"/>
        <w:jc w:val="both"/>
        <w:textAlignment w:val="auto"/>
        <w:rPr>
          <w:rFonts w:hint="eastAsia" w:asciiTheme="minorEastAsia" w:hAnsiTheme="minorEastAsia" w:eastAsiaTheme="minorEastAsia" w:cstheme="minorEastAsia"/>
          <w:b/>
          <w:bCs/>
          <w:snapToGrid/>
          <w:color w:val="000000"/>
          <w:kern w:val="2"/>
          <w:szCs w:val="21"/>
          <w:lang w:eastAsia="zh-CN"/>
        </w:rPr>
      </w:pPr>
      <w:r>
        <w:rPr>
          <w:rFonts w:hint="eastAsia" w:asciiTheme="minorEastAsia" w:hAnsiTheme="minorEastAsia" w:eastAsiaTheme="minorEastAsia" w:cstheme="minorEastAsia"/>
          <w:b/>
          <w:bCs/>
          <w:snapToGrid/>
          <w:color w:val="000000"/>
          <w:kern w:val="2"/>
          <w:szCs w:val="21"/>
          <w:lang w:eastAsia="zh-CN"/>
        </w:rPr>
        <w:t>1 抽样</w:t>
      </w:r>
    </w:p>
    <w:p w14:paraId="477A38BB">
      <w:pPr>
        <w:pStyle w:val="2"/>
        <w:spacing w:before="161" w:line="228" w:lineRule="auto"/>
        <w:ind w:left="120"/>
      </w:pPr>
      <w:r>
        <w:rPr>
          <w:rFonts w:ascii="Times New Roman" w:hAnsi="Times New Roman" w:eastAsia="Times New Roman" w:cs="Times New Roman"/>
        </w:rPr>
        <w:t>1.</w:t>
      </w:r>
      <w:r>
        <w:rPr>
          <w:rFonts w:ascii="Times New Roman" w:hAnsi="Times New Roman" w:eastAsia="Times New Roman" w:cs="Times New Roman"/>
          <w:spacing w:val="-24"/>
        </w:rPr>
        <w:t xml:space="preserve"> </w:t>
      </w:r>
      <w:r>
        <w:rPr>
          <w:rFonts w:ascii="Times New Roman" w:hAnsi="Times New Roman" w:eastAsia="Times New Roman" w:cs="Times New Roman"/>
        </w:rPr>
        <w:t xml:space="preserve">1 </w:t>
      </w:r>
      <w:r>
        <w:t>抽样方法</w:t>
      </w:r>
    </w:p>
    <w:p w14:paraId="14B76881">
      <w:pPr>
        <w:pStyle w:val="2"/>
        <w:spacing w:before="161" w:line="410" w:lineRule="exact"/>
        <w:ind w:left="522"/>
      </w:pPr>
      <w:r>
        <w:rPr>
          <w:spacing w:val="8"/>
          <w:position w:val="15"/>
        </w:rPr>
        <w:t>在被抽样生产者、销售者的待销产品中随机抽取有产品质量检验合格证明或者以其他形式</w:t>
      </w:r>
      <w:r>
        <w:rPr>
          <w:spacing w:val="7"/>
          <w:position w:val="15"/>
        </w:rPr>
        <w:t>表明</w:t>
      </w:r>
    </w:p>
    <w:p w14:paraId="218AEB55">
      <w:pPr>
        <w:pStyle w:val="2"/>
        <w:spacing w:line="226" w:lineRule="auto"/>
        <w:ind w:left="104"/>
      </w:pPr>
      <w:r>
        <w:rPr>
          <w:spacing w:val="9"/>
        </w:rPr>
        <w:t>合格的、近期生产的产品。随机数一般可使用随机数表、随机数骰子或扑克牌等方法产生。</w:t>
      </w:r>
    </w:p>
    <w:p w14:paraId="54591B6A">
      <w:pPr>
        <w:pStyle w:val="2"/>
        <w:spacing w:before="162" w:line="228" w:lineRule="auto"/>
        <w:ind w:left="120"/>
      </w:pPr>
      <w:r>
        <w:rPr>
          <w:rFonts w:ascii="Times New Roman" w:hAnsi="Times New Roman" w:eastAsia="Times New Roman" w:cs="Times New Roman"/>
          <w:spacing w:val="3"/>
        </w:rPr>
        <w:t xml:space="preserve">1.2 </w:t>
      </w:r>
      <w:r>
        <w:rPr>
          <w:spacing w:val="3"/>
        </w:rPr>
        <w:t>抽样基数</w:t>
      </w:r>
    </w:p>
    <w:p w14:paraId="441BC6C4">
      <w:pPr>
        <w:pStyle w:val="2"/>
        <w:spacing w:before="161" w:line="228" w:lineRule="auto"/>
        <w:ind w:left="522"/>
      </w:pPr>
      <w:r>
        <w:rPr>
          <w:spacing w:val="8"/>
        </w:rPr>
        <w:t>抽样基数满足抽样数量即可。</w:t>
      </w:r>
    </w:p>
    <w:p w14:paraId="2E8F3565">
      <w:pPr>
        <w:pStyle w:val="2"/>
        <w:spacing w:before="161" w:line="228" w:lineRule="auto"/>
        <w:ind w:left="120"/>
      </w:pPr>
      <w:r>
        <w:rPr>
          <w:rFonts w:ascii="Times New Roman" w:hAnsi="Times New Roman" w:eastAsia="Times New Roman" w:cs="Times New Roman"/>
          <w:spacing w:val="2"/>
        </w:rPr>
        <w:t>1.3</w:t>
      </w:r>
      <w:r>
        <w:rPr>
          <w:rFonts w:ascii="Times New Roman" w:hAnsi="Times New Roman" w:eastAsia="Times New Roman" w:cs="Times New Roman"/>
          <w:spacing w:val="12"/>
          <w:w w:val="101"/>
        </w:rPr>
        <w:t xml:space="preserve"> </w:t>
      </w:r>
      <w:r>
        <w:rPr>
          <w:spacing w:val="2"/>
        </w:rPr>
        <w:t>抽样数量</w:t>
      </w:r>
    </w:p>
    <w:p w14:paraId="117CA755">
      <w:pPr>
        <w:pStyle w:val="2"/>
        <w:spacing w:before="162" w:line="408" w:lineRule="exact"/>
        <w:ind w:left="523"/>
      </w:pPr>
      <w:r>
        <w:rPr>
          <w:spacing w:val="8"/>
          <w:position w:val="15"/>
        </w:rPr>
        <w:t>每批次产品抽取样品</w:t>
      </w:r>
      <w:r>
        <w:rPr>
          <w:rFonts w:hint="eastAsia"/>
          <w:spacing w:val="-34"/>
          <w:position w:val="15"/>
          <w:lang w:val="en-US" w:eastAsia="zh-CN"/>
        </w:rPr>
        <w:t>4</w:t>
      </w:r>
      <w:r>
        <w:rPr>
          <w:rFonts w:ascii="Times New Roman" w:hAnsi="Times New Roman" w:eastAsia="Times New Roman" w:cs="Times New Roman"/>
          <w:spacing w:val="8"/>
          <w:position w:val="15"/>
        </w:rPr>
        <w:t xml:space="preserve"> </w:t>
      </w:r>
      <w:r>
        <w:rPr>
          <w:spacing w:val="8"/>
          <w:position w:val="15"/>
        </w:rPr>
        <w:t>个，其中</w:t>
      </w:r>
      <w:r>
        <w:rPr>
          <w:spacing w:val="-43"/>
          <w:position w:val="15"/>
        </w:rPr>
        <w:t xml:space="preserve"> </w:t>
      </w:r>
      <w:r>
        <w:rPr>
          <w:rFonts w:hint="eastAsia" w:ascii="Times New Roman" w:hAnsi="Times New Roman" w:eastAsia="宋体" w:cs="Times New Roman"/>
          <w:spacing w:val="8"/>
          <w:position w:val="15"/>
          <w:lang w:val="en-US" w:eastAsia="zh-CN"/>
        </w:rPr>
        <w:t>3</w:t>
      </w:r>
      <w:r>
        <w:rPr>
          <w:spacing w:val="8"/>
          <w:position w:val="15"/>
        </w:rPr>
        <w:t>个作为检验样品，</w:t>
      </w:r>
      <w:r>
        <w:rPr>
          <w:rFonts w:ascii="Times New Roman" w:hAnsi="Times New Roman" w:eastAsia="Times New Roman" w:cs="Times New Roman"/>
          <w:spacing w:val="8"/>
          <w:position w:val="15"/>
        </w:rPr>
        <w:t xml:space="preserve">1 </w:t>
      </w:r>
      <w:r>
        <w:rPr>
          <w:spacing w:val="8"/>
          <w:position w:val="15"/>
        </w:rPr>
        <w:t>个作为备用样品。如遇特殊样品可适当</w:t>
      </w:r>
    </w:p>
    <w:p w14:paraId="1E3C3D49">
      <w:pPr>
        <w:pStyle w:val="2"/>
        <w:spacing w:line="227" w:lineRule="auto"/>
        <w:ind w:left="104"/>
      </w:pPr>
      <w:r>
        <w:rPr>
          <w:spacing w:val="7"/>
        </w:rPr>
        <w:t>增加检验和备样数量，</w:t>
      </w:r>
      <w:r>
        <w:rPr>
          <w:spacing w:val="-48"/>
        </w:rPr>
        <w:t xml:space="preserve"> </w:t>
      </w:r>
      <w:r>
        <w:rPr>
          <w:spacing w:val="7"/>
        </w:rPr>
        <w:t>以满足检测用最小样品量的要求。</w:t>
      </w:r>
    </w:p>
    <w:p w14:paraId="26067500">
      <w:pPr>
        <w:widowControl w:val="0"/>
        <w:kinsoku/>
        <w:autoSpaceDE/>
        <w:autoSpaceDN/>
        <w:adjustRightInd/>
        <w:snapToGrid w:val="0"/>
        <w:spacing w:line="440" w:lineRule="exact"/>
        <w:jc w:val="both"/>
        <w:textAlignment w:val="auto"/>
        <w:rPr>
          <w:rFonts w:hint="eastAsia" w:asciiTheme="minorEastAsia" w:hAnsiTheme="minorEastAsia" w:eastAsiaTheme="minorEastAsia" w:cstheme="minorEastAsia"/>
          <w:b/>
          <w:bCs/>
          <w:snapToGrid/>
          <w:color w:val="000000"/>
          <w:kern w:val="2"/>
          <w:szCs w:val="21"/>
          <w:lang w:eastAsia="zh-CN"/>
        </w:rPr>
      </w:pPr>
      <w:r>
        <w:rPr>
          <w:rFonts w:hint="eastAsia" w:asciiTheme="minorEastAsia" w:hAnsiTheme="minorEastAsia" w:eastAsiaTheme="minorEastAsia" w:cstheme="minorEastAsia"/>
          <w:b/>
          <w:bCs/>
          <w:snapToGrid/>
          <w:color w:val="000000"/>
          <w:kern w:val="2"/>
          <w:szCs w:val="21"/>
          <w:lang w:eastAsia="zh-CN"/>
        </w:rPr>
        <w:t>2 检验项目及检测方法</w:t>
      </w:r>
    </w:p>
    <w:p w14:paraId="3EA20791">
      <w:pPr>
        <w:pStyle w:val="2"/>
        <w:spacing w:before="70" w:line="228" w:lineRule="auto"/>
        <w:ind w:left="3472"/>
      </w:pPr>
      <w:r>
        <w:rPr>
          <w:spacing w:val="6"/>
          <w14:textOutline w14:w="3795" w14:cap="sq" w14:cmpd="sng">
            <w14:solidFill>
              <w14:srgbClr w14:val="000000"/>
            </w14:solidFill>
            <w14:prstDash w14:val="solid"/>
            <w14:bevel/>
          </w14:textOutline>
        </w:rPr>
        <w:t>表</w:t>
      </w:r>
      <w:r>
        <w:rPr>
          <w:spacing w:val="38"/>
        </w:rPr>
        <w:t xml:space="preserve"> </w:t>
      </w:r>
      <w:r>
        <w:rPr>
          <w:spacing w:val="6"/>
          <w14:textOutline w14:w="3795" w14:cap="sq" w14:cmpd="sng">
            <w14:solidFill>
              <w14:srgbClr w14:val="000000"/>
            </w14:solidFill>
            <w14:prstDash w14:val="solid"/>
            <w14:bevel/>
          </w14:textOutline>
        </w:rPr>
        <w:t>1</w:t>
      </w:r>
      <w:r>
        <w:rPr>
          <w:spacing w:val="6"/>
        </w:rPr>
        <w:t xml:space="preserve"> </w:t>
      </w:r>
      <w:r>
        <w:rPr>
          <w:spacing w:val="6"/>
          <w14:textOutline w14:w="3795" w14:cap="sq" w14:cmpd="sng">
            <w14:solidFill>
              <w14:srgbClr w14:val="000000"/>
            </w14:solidFill>
            <w14:prstDash w14:val="solid"/>
            <w14:bevel/>
          </w14:textOutline>
        </w:rPr>
        <w:t>玩具产品检验项目</w:t>
      </w:r>
    </w:p>
    <w:p w14:paraId="77DB3F0C">
      <w:pPr>
        <w:spacing w:line="15" w:lineRule="exact"/>
      </w:pPr>
    </w:p>
    <w:tbl>
      <w:tblPr>
        <w:tblStyle w:val="5"/>
        <w:tblW w:w="91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0"/>
        <w:gridCol w:w="4250"/>
        <w:gridCol w:w="3830"/>
      </w:tblGrid>
      <w:tr w14:paraId="599A7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0" w:type="dxa"/>
            <w:vAlign w:val="top"/>
          </w:tcPr>
          <w:p w14:paraId="4BE97323">
            <w:pPr>
              <w:pStyle w:val="6"/>
              <w:spacing w:before="57" w:line="229" w:lineRule="auto"/>
              <w:ind w:left="325"/>
            </w:pPr>
            <w:r>
              <w:rPr>
                <w:spacing w:val="5"/>
              </w:rPr>
              <w:t>序号</w:t>
            </w:r>
          </w:p>
        </w:tc>
        <w:tc>
          <w:tcPr>
            <w:tcW w:w="4250" w:type="dxa"/>
            <w:vAlign w:val="top"/>
          </w:tcPr>
          <w:p w14:paraId="0BD89BB5">
            <w:pPr>
              <w:pStyle w:val="6"/>
              <w:spacing w:before="56" w:line="228" w:lineRule="auto"/>
              <w:ind w:left="1709"/>
            </w:pPr>
            <w:r>
              <w:rPr>
                <w:spacing w:val="7"/>
              </w:rPr>
              <w:t>检验项目</w:t>
            </w:r>
          </w:p>
        </w:tc>
        <w:tc>
          <w:tcPr>
            <w:tcW w:w="3830" w:type="dxa"/>
            <w:vAlign w:val="top"/>
          </w:tcPr>
          <w:p w14:paraId="40EF04B6">
            <w:pPr>
              <w:pStyle w:val="6"/>
              <w:spacing w:before="56" w:line="228" w:lineRule="auto"/>
              <w:ind w:left="1499"/>
            </w:pPr>
            <w:r>
              <w:rPr>
                <w:spacing w:val="7"/>
              </w:rPr>
              <w:t>检验方法</w:t>
            </w:r>
          </w:p>
        </w:tc>
      </w:tr>
      <w:tr w14:paraId="639FF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140" w:type="dxa"/>
            <w:gridSpan w:val="3"/>
            <w:vAlign w:val="top"/>
          </w:tcPr>
          <w:p w14:paraId="5B33FFC7">
            <w:pPr>
              <w:pStyle w:val="6"/>
              <w:spacing w:before="52" w:line="227" w:lineRule="auto"/>
              <w:ind w:left="118"/>
            </w:pPr>
            <w:r>
              <w:rPr>
                <w:spacing w:val="8"/>
              </w:rPr>
              <w:t>一、机械与物理性能（正常使用）</w:t>
            </w:r>
          </w:p>
        </w:tc>
      </w:tr>
      <w:tr w14:paraId="5EAA8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63822E82">
            <w:pPr>
              <w:pStyle w:val="6"/>
              <w:spacing w:before="85" w:line="189" w:lineRule="auto"/>
              <w:ind w:left="498"/>
            </w:pPr>
            <w:r>
              <w:t>1</w:t>
            </w:r>
          </w:p>
        </w:tc>
        <w:tc>
          <w:tcPr>
            <w:tcW w:w="4250" w:type="dxa"/>
            <w:vAlign w:val="top"/>
          </w:tcPr>
          <w:p w14:paraId="5E600326">
            <w:pPr>
              <w:pStyle w:val="6"/>
              <w:spacing w:before="52" w:line="227" w:lineRule="auto"/>
              <w:ind w:left="1918"/>
            </w:pPr>
            <w:r>
              <w:rPr>
                <w:spacing w:val="4"/>
              </w:rPr>
              <w:t>材料</w:t>
            </w:r>
          </w:p>
        </w:tc>
        <w:tc>
          <w:tcPr>
            <w:tcW w:w="3830" w:type="dxa"/>
            <w:vAlign w:val="top"/>
          </w:tcPr>
          <w:p w14:paraId="3320560A">
            <w:pPr>
              <w:pStyle w:val="6"/>
              <w:spacing w:before="52"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4B31D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91400D1">
            <w:pPr>
              <w:pStyle w:val="6"/>
              <w:spacing w:before="84" w:line="189" w:lineRule="auto"/>
              <w:ind w:left="485"/>
            </w:pPr>
            <w:r>
              <w:t>2</w:t>
            </w:r>
          </w:p>
        </w:tc>
        <w:tc>
          <w:tcPr>
            <w:tcW w:w="4250" w:type="dxa"/>
            <w:vAlign w:val="top"/>
          </w:tcPr>
          <w:p w14:paraId="19746FBB">
            <w:pPr>
              <w:pStyle w:val="6"/>
              <w:spacing w:before="51" w:line="228" w:lineRule="auto"/>
              <w:ind w:left="1821"/>
            </w:pPr>
            <w:r>
              <w:rPr>
                <w:spacing w:val="5"/>
              </w:rPr>
              <w:t>小零件</w:t>
            </w:r>
          </w:p>
        </w:tc>
        <w:tc>
          <w:tcPr>
            <w:tcW w:w="3830" w:type="dxa"/>
            <w:vAlign w:val="top"/>
          </w:tcPr>
          <w:p w14:paraId="535CE8FD">
            <w:pPr>
              <w:pStyle w:val="6"/>
              <w:spacing w:before="51"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5072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0542306C">
            <w:pPr>
              <w:pStyle w:val="6"/>
              <w:spacing w:before="84" w:line="189" w:lineRule="auto"/>
              <w:ind w:left="486"/>
            </w:pPr>
            <w:r>
              <w:t>3</w:t>
            </w:r>
          </w:p>
        </w:tc>
        <w:tc>
          <w:tcPr>
            <w:tcW w:w="4250" w:type="dxa"/>
            <w:vAlign w:val="top"/>
          </w:tcPr>
          <w:p w14:paraId="2CD417C2">
            <w:pPr>
              <w:pStyle w:val="6"/>
              <w:spacing w:before="51" w:line="228" w:lineRule="auto"/>
              <w:ind w:left="869"/>
            </w:pPr>
            <w:r>
              <w:rPr>
                <w:spacing w:val="9"/>
              </w:rPr>
              <w:t>挤压玩具、摇铃及类似玩具</w:t>
            </w:r>
          </w:p>
        </w:tc>
        <w:tc>
          <w:tcPr>
            <w:tcW w:w="3830" w:type="dxa"/>
            <w:vAlign w:val="top"/>
          </w:tcPr>
          <w:p w14:paraId="56DDA71E">
            <w:pPr>
              <w:pStyle w:val="6"/>
              <w:spacing w:before="51"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40D8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911ACC8">
            <w:pPr>
              <w:pStyle w:val="6"/>
              <w:spacing w:before="84" w:line="189" w:lineRule="auto"/>
              <w:ind w:left="481"/>
            </w:pPr>
            <w:r>
              <w:t>4</w:t>
            </w:r>
          </w:p>
        </w:tc>
        <w:tc>
          <w:tcPr>
            <w:tcW w:w="4250" w:type="dxa"/>
            <w:vAlign w:val="top"/>
          </w:tcPr>
          <w:p w14:paraId="3EB0F485">
            <w:pPr>
              <w:pStyle w:val="6"/>
              <w:spacing w:before="52" w:line="229" w:lineRule="auto"/>
              <w:ind w:left="1873"/>
            </w:pPr>
            <w:r>
              <w:rPr>
                <w:spacing w:val="-2"/>
              </w:rPr>
              <w:t>小</w:t>
            </w:r>
            <w:r>
              <w:rPr>
                <w:spacing w:val="13"/>
              </w:rPr>
              <w:t xml:space="preserve"> </w:t>
            </w:r>
            <w:r>
              <w:rPr>
                <w:spacing w:val="-2"/>
              </w:rPr>
              <w:t>球</w:t>
            </w:r>
          </w:p>
        </w:tc>
        <w:tc>
          <w:tcPr>
            <w:tcW w:w="3830" w:type="dxa"/>
            <w:vAlign w:val="top"/>
          </w:tcPr>
          <w:p w14:paraId="770944A5">
            <w:pPr>
              <w:pStyle w:val="6"/>
              <w:spacing w:before="51"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E622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46F6008">
            <w:pPr>
              <w:pStyle w:val="6"/>
              <w:spacing w:before="89" w:line="187" w:lineRule="auto"/>
              <w:ind w:left="486"/>
            </w:pPr>
            <w:r>
              <w:t>5</w:t>
            </w:r>
          </w:p>
        </w:tc>
        <w:tc>
          <w:tcPr>
            <w:tcW w:w="4250" w:type="dxa"/>
            <w:vAlign w:val="top"/>
          </w:tcPr>
          <w:p w14:paraId="33BDBC2E">
            <w:pPr>
              <w:pStyle w:val="6"/>
              <w:spacing w:before="54" w:line="229" w:lineRule="auto"/>
              <w:ind w:left="1919"/>
            </w:pPr>
            <w:r>
              <w:rPr>
                <w:spacing w:val="4"/>
              </w:rPr>
              <w:t>毛球</w:t>
            </w:r>
          </w:p>
        </w:tc>
        <w:tc>
          <w:tcPr>
            <w:tcW w:w="3830" w:type="dxa"/>
            <w:vAlign w:val="top"/>
          </w:tcPr>
          <w:p w14:paraId="6861FCE3">
            <w:pPr>
              <w:pStyle w:val="6"/>
              <w:spacing w:before="53"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33E7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58697FCB">
            <w:pPr>
              <w:pStyle w:val="6"/>
              <w:spacing w:before="86" w:line="189" w:lineRule="auto"/>
              <w:ind w:left="484"/>
            </w:pPr>
            <w:r>
              <w:t>6</w:t>
            </w:r>
          </w:p>
        </w:tc>
        <w:tc>
          <w:tcPr>
            <w:tcW w:w="4250" w:type="dxa"/>
            <w:vAlign w:val="top"/>
          </w:tcPr>
          <w:p w14:paraId="60563322">
            <w:pPr>
              <w:pStyle w:val="6"/>
              <w:spacing w:before="53" w:line="227" w:lineRule="auto"/>
              <w:ind w:left="1714"/>
            </w:pPr>
            <w:r>
              <w:rPr>
                <w:spacing w:val="6"/>
              </w:rPr>
              <w:t>学前玩偶</w:t>
            </w:r>
          </w:p>
        </w:tc>
        <w:tc>
          <w:tcPr>
            <w:tcW w:w="3830" w:type="dxa"/>
            <w:vAlign w:val="top"/>
          </w:tcPr>
          <w:p w14:paraId="2ED68177">
            <w:pPr>
              <w:pStyle w:val="6"/>
              <w:spacing w:before="53"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45C2D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2ED9EA3C">
            <w:pPr>
              <w:pStyle w:val="6"/>
              <w:spacing w:before="88" w:line="187" w:lineRule="auto"/>
              <w:ind w:left="487"/>
            </w:pPr>
            <w:r>
              <w:t>7</w:t>
            </w:r>
          </w:p>
        </w:tc>
        <w:tc>
          <w:tcPr>
            <w:tcW w:w="4250" w:type="dxa"/>
            <w:vAlign w:val="top"/>
          </w:tcPr>
          <w:p w14:paraId="0AA9F2BA">
            <w:pPr>
              <w:pStyle w:val="6"/>
              <w:spacing w:before="53" w:line="228" w:lineRule="auto"/>
              <w:ind w:left="1709"/>
            </w:pPr>
            <w:r>
              <w:rPr>
                <w:spacing w:val="7"/>
              </w:rPr>
              <w:t>玩具奶嘴</w:t>
            </w:r>
          </w:p>
        </w:tc>
        <w:tc>
          <w:tcPr>
            <w:tcW w:w="3830" w:type="dxa"/>
            <w:vAlign w:val="top"/>
          </w:tcPr>
          <w:p w14:paraId="44D62C0D">
            <w:pPr>
              <w:pStyle w:val="6"/>
              <w:spacing w:before="53"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7D62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335EC688">
            <w:pPr>
              <w:pStyle w:val="6"/>
              <w:spacing w:before="86" w:line="189" w:lineRule="auto"/>
              <w:ind w:left="483"/>
            </w:pPr>
            <w:r>
              <w:t>8</w:t>
            </w:r>
          </w:p>
        </w:tc>
        <w:tc>
          <w:tcPr>
            <w:tcW w:w="4250" w:type="dxa"/>
            <w:vAlign w:val="top"/>
          </w:tcPr>
          <w:p w14:paraId="0D9AB364">
            <w:pPr>
              <w:pStyle w:val="6"/>
              <w:spacing w:before="54" w:line="229" w:lineRule="auto"/>
              <w:ind w:left="1919"/>
            </w:pPr>
            <w:r>
              <w:rPr>
                <w:spacing w:val="4"/>
              </w:rPr>
              <w:t>气球</w:t>
            </w:r>
          </w:p>
        </w:tc>
        <w:tc>
          <w:tcPr>
            <w:tcW w:w="3830" w:type="dxa"/>
            <w:vAlign w:val="top"/>
          </w:tcPr>
          <w:p w14:paraId="682DFC06">
            <w:pPr>
              <w:pStyle w:val="6"/>
              <w:spacing w:before="53"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B606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F69921A">
            <w:pPr>
              <w:pStyle w:val="6"/>
              <w:spacing w:before="87" w:line="189" w:lineRule="auto"/>
              <w:ind w:left="483"/>
            </w:pPr>
            <w:r>
              <w:t>9</w:t>
            </w:r>
          </w:p>
        </w:tc>
        <w:tc>
          <w:tcPr>
            <w:tcW w:w="4250" w:type="dxa"/>
            <w:vAlign w:val="top"/>
          </w:tcPr>
          <w:p w14:paraId="29AFA3E5">
            <w:pPr>
              <w:pStyle w:val="6"/>
              <w:spacing w:before="54" w:line="227" w:lineRule="auto"/>
              <w:ind w:left="1922"/>
            </w:pPr>
            <w:r>
              <w:rPr>
                <w:spacing w:val="3"/>
              </w:rPr>
              <w:t>弹珠</w:t>
            </w:r>
          </w:p>
        </w:tc>
        <w:tc>
          <w:tcPr>
            <w:tcW w:w="3830" w:type="dxa"/>
            <w:vAlign w:val="top"/>
          </w:tcPr>
          <w:p w14:paraId="15862624">
            <w:pPr>
              <w:pStyle w:val="6"/>
              <w:spacing w:before="54"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4789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2E3946A5">
            <w:pPr>
              <w:pStyle w:val="6"/>
              <w:spacing w:before="85" w:line="190" w:lineRule="auto"/>
              <w:ind w:left="445"/>
            </w:pPr>
            <w:r>
              <w:rPr>
                <w:spacing w:val="-7"/>
              </w:rPr>
              <w:t>10</w:t>
            </w:r>
          </w:p>
        </w:tc>
        <w:tc>
          <w:tcPr>
            <w:tcW w:w="4250" w:type="dxa"/>
            <w:vAlign w:val="top"/>
          </w:tcPr>
          <w:p w14:paraId="29CC76A4">
            <w:pPr>
              <w:pStyle w:val="6"/>
              <w:spacing w:before="54" w:line="228" w:lineRule="auto"/>
              <w:ind w:left="1607"/>
            </w:pPr>
            <w:r>
              <w:rPr>
                <w:spacing w:val="7"/>
              </w:rPr>
              <w:t>半球形玩具</w:t>
            </w:r>
          </w:p>
        </w:tc>
        <w:tc>
          <w:tcPr>
            <w:tcW w:w="3830" w:type="dxa"/>
            <w:vAlign w:val="top"/>
          </w:tcPr>
          <w:p w14:paraId="4194237E">
            <w:pPr>
              <w:pStyle w:val="6"/>
              <w:spacing w:before="53"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74A7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661E591D">
            <w:pPr>
              <w:pStyle w:val="6"/>
              <w:spacing w:before="89" w:line="189" w:lineRule="auto"/>
              <w:ind w:left="445"/>
            </w:pPr>
            <w:r>
              <w:rPr>
                <w:spacing w:val="-7"/>
              </w:rPr>
              <w:t>11</w:t>
            </w:r>
          </w:p>
        </w:tc>
        <w:tc>
          <w:tcPr>
            <w:tcW w:w="4250" w:type="dxa"/>
            <w:vAlign w:val="top"/>
          </w:tcPr>
          <w:p w14:paraId="417C9465">
            <w:pPr>
              <w:pStyle w:val="6"/>
              <w:spacing w:before="57" w:line="228" w:lineRule="auto"/>
              <w:ind w:left="977"/>
            </w:pPr>
            <w:r>
              <w:rPr>
                <w:spacing w:val="9"/>
              </w:rPr>
              <w:t>可触及的金属或玻璃边缘</w:t>
            </w:r>
          </w:p>
        </w:tc>
        <w:tc>
          <w:tcPr>
            <w:tcW w:w="3830" w:type="dxa"/>
            <w:vAlign w:val="top"/>
          </w:tcPr>
          <w:p w14:paraId="7B516754">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CA92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A20DE99">
            <w:pPr>
              <w:pStyle w:val="6"/>
              <w:spacing w:before="89" w:line="189" w:lineRule="auto"/>
              <w:ind w:left="445"/>
            </w:pPr>
            <w:r>
              <w:rPr>
                <w:spacing w:val="-7"/>
              </w:rPr>
              <w:t>12</w:t>
            </w:r>
          </w:p>
        </w:tc>
        <w:tc>
          <w:tcPr>
            <w:tcW w:w="4250" w:type="dxa"/>
            <w:vAlign w:val="top"/>
          </w:tcPr>
          <w:p w14:paraId="70427C43">
            <w:pPr>
              <w:pStyle w:val="6"/>
              <w:spacing w:before="56" w:line="229" w:lineRule="auto"/>
              <w:ind w:left="1398"/>
            </w:pPr>
            <w:r>
              <w:rPr>
                <w:spacing w:val="8"/>
              </w:rPr>
              <w:t>功能性锐利边缘</w:t>
            </w:r>
          </w:p>
        </w:tc>
        <w:tc>
          <w:tcPr>
            <w:tcW w:w="3830" w:type="dxa"/>
            <w:vAlign w:val="top"/>
          </w:tcPr>
          <w:p w14:paraId="00820529">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3B62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7B8756B">
            <w:pPr>
              <w:pStyle w:val="6"/>
              <w:spacing w:before="88" w:line="190" w:lineRule="auto"/>
              <w:ind w:left="445"/>
            </w:pPr>
            <w:r>
              <w:rPr>
                <w:spacing w:val="-7"/>
              </w:rPr>
              <w:t>13</w:t>
            </w:r>
          </w:p>
        </w:tc>
        <w:tc>
          <w:tcPr>
            <w:tcW w:w="4250" w:type="dxa"/>
            <w:vAlign w:val="top"/>
          </w:tcPr>
          <w:p w14:paraId="4EE1FC5E">
            <w:pPr>
              <w:pStyle w:val="6"/>
              <w:spacing w:before="56" w:line="229" w:lineRule="auto"/>
              <w:ind w:left="1500"/>
            </w:pPr>
            <w:r>
              <w:rPr>
                <w:spacing w:val="7"/>
              </w:rPr>
              <w:t>金属玩具边缘</w:t>
            </w:r>
          </w:p>
        </w:tc>
        <w:tc>
          <w:tcPr>
            <w:tcW w:w="3830" w:type="dxa"/>
            <w:vAlign w:val="top"/>
          </w:tcPr>
          <w:p w14:paraId="7D00DC3B">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81C5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07E2499">
            <w:pPr>
              <w:pStyle w:val="6"/>
              <w:spacing w:before="88" w:line="189" w:lineRule="auto"/>
              <w:ind w:left="445"/>
            </w:pPr>
            <w:r>
              <w:rPr>
                <w:spacing w:val="-7"/>
              </w:rPr>
              <w:t>14</w:t>
            </w:r>
          </w:p>
        </w:tc>
        <w:tc>
          <w:tcPr>
            <w:tcW w:w="4250" w:type="dxa"/>
            <w:vAlign w:val="top"/>
          </w:tcPr>
          <w:p w14:paraId="2597B277">
            <w:pPr>
              <w:pStyle w:val="6"/>
              <w:spacing w:before="55" w:line="228" w:lineRule="auto"/>
              <w:ind w:left="1497"/>
            </w:pPr>
            <w:r>
              <w:rPr>
                <w:spacing w:val="8"/>
              </w:rPr>
              <w:t>模塑玩具边缘</w:t>
            </w:r>
          </w:p>
        </w:tc>
        <w:tc>
          <w:tcPr>
            <w:tcW w:w="3830" w:type="dxa"/>
            <w:vAlign w:val="top"/>
          </w:tcPr>
          <w:p w14:paraId="5809EB4A">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6D6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B985EA7">
            <w:pPr>
              <w:pStyle w:val="6"/>
              <w:spacing w:before="87" w:line="190" w:lineRule="auto"/>
              <w:ind w:left="445"/>
            </w:pPr>
            <w:r>
              <w:rPr>
                <w:spacing w:val="-7"/>
              </w:rPr>
              <w:t>15</w:t>
            </w:r>
          </w:p>
        </w:tc>
        <w:tc>
          <w:tcPr>
            <w:tcW w:w="4250" w:type="dxa"/>
            <w:vAlign w:val="top"/>
          </w:tcPr>
          <w:p w14:paraId="42149AEA">
            <w:pPr>
              <w:pStyle w:val="6"/>
              <w:spacing w:before="55" w:line="228" w:lineRule="auto"/>
              <w:ind w:left="979"/>
            </w:pPr>
            <w:r>
              <w:rPr>
                <w:spacing w:val="8"/>
              </w:rPr>
              <w:t>外露螺栓或螺纹杆的边缘</w:t>
            </w:r>
          </w:p>
        </w:tc>
        <w:tc>
          <w:tcPr>
            <w:tcW w:w="3830" w:type="dxa"/>
            <w:vAlign w:val="top"/>
          </w:tcPr>
          <w:p w14:paraId="78E69F9C">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42C3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DF64BE2">
            <w:pPr>
              <w:pStyle w:val="6"/>
              <w:spacing w:before="86" w:line="190" w:lineRule="auto"/>
              <w:ind w:left="445"/>
            </w:pPr>
            <w:r>
              <w:rPr>
                <w:spacing w:val="-7"/>
              </w:rPr>
              <w:t>16</w:t>
            </w:r>
          </w:p>
        </w:tc>
        <w:tc>
          <w:tcPr>
            <w:tcW w:w="4250" w:type="dxa"/>
            <w:vAlign w:val="top"/>
          </w:tcPr>
          <w:p w14:paraId="1E2F954B">
            <w:pPr>
              <w:pStyle w:val="6"/>
              <w:spacing w:before="54" w:line="228" w:lineRule="auto"/>
              <w:ind w:left="1291"/>
            </w:pPr>
            <w:r>
              <w:rPr>
                <w:spacing w:val="8"/>
              </w:rPr>
              <w:t>可触及的锐利尖端</w:t>
            </w:r>
          </w:p>
        </w:tc>
        <w:tc>
          <w:tcPr>
            <w:tcW w:w="3830" w:type="dxa"/>
            <w:vAlign w:val="top"/>
          </w:tcPr>
          <w:p w14:paraId="252DEB50">
            <w:pPr>
              <w:pStyle w:val="6"/>
              <w:spacing w:before="54"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9BB7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01B7803">
            <w:pPr>
              <w:pStyle w:val="6"/>
              <w:spacing w:before="88" w:line="190" w:lineRule="auto"/>
              <w:ind w:left="445"/>
            </w:pPr>
            <w:r>
              <w:rPr>
                <w:spacing w:val="-7"/>
              </w:rPr>
              <w:t>17</w:t>
            </w:r>
          </w:p>
        </w:tc>
        <w:tc>
          <w:tcPr>
            <w:tcW w:w="4250" w:type="dxa"/>
            <w:vAlign w:val="top"/>
          </w:tcPr>
          <w:p w14:paraId="35FC35D2">
            <w:pPr>
              <w:pStyle w:val="6"/>
              <w:spacing w:before="56" w:line="228" w:lineRule="auto"/>
              <w:ind w:left="1398"/>
            </w:pPr>
            <w:r>
              <w:rPr>
                <w:spacing w:val="8"/>
              </w:rPr>
              <w:t>功能性锐利尖端</w:t>
            </w:r>
          </w:p>
        </w:tc>
        <w:tc>
          <w:tcPr>
            <w:tcW w:w="3830" w:type="dxa"/>
            <w:vAlign w:val="top"/>
          </w:tcPr>
          <w:p w14:paraId="2D8A3B28">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E106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6A5D4869">
            <w:pPr>
              <w:pStyle w:val="6"/>
              <w:spacing w:before="88" w:line="190" w:lineRule="auto"/>
              <w:ind w:left="445"/>
            </w:pPr>
            <w:r>
              <w:rPr>
                <w:spacing w:val="-7"/>
              </w:rPr>
              <w:t>18</w:t>
            </w:r>
          </w:p>
        </w:tc>
        <w:tc>
          <w:tcPr>
            <w:tcW w:w="4250" w:type="dxa"/>
            <w:vAlign w:val="top"/>
          </w:tcPr>
          <w:p w14:paraId="25FFAAC5">
            <w:pPr>
              <w:pStyle w:val="6"/>
              <w:spacing w:before="57" w:line="228" w:lineRule="auto"/>
              <w:ind w:left="1710"/>
            </w:pPr>
            <w:r>
              <w:rPr>
                <w:spacing w:val="7"/>
              </w:rPr>
              <w:t>木制玩具</w:t>
            </w:r>
          </w:p>
        </w:tc>
        <w:tc>
          <w:tcPr>
            <w:tcW w:w="3830" w:type="dxa"/>
            <w:vAlign w:val="top"/>
          </w:tcPr>
          <w:p w14:paraId="354359F8">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0DCA3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3E39BB1">
            <w:pPr>
              <w:pStyle w:val="6"/>
              <w:spacing w:before="88" w:line="190" w:lineRule="auto"/>
              <w:ind w:left="445"/>
            </w:pPr>
            <w:r>
              <w:rPr>
                <w:spacing w:val="-7"/>
              </w:rPr>
              <w:t>19</w:t>
            </w:r>
          </w:p>
        </w:tc>
        <w:tc>
          <w:tcPr>
            <w:tcW w:w="4250" w:type="dxa"/>
            <w:vAlign w:val="top"/>
          </w:tcPr>
          <w:p w14:paraId="3F45434C">
            <w:pPr>
              <w:pStyle w:val="6"/>
              <w:spacing w:before="56" w:line="229" w:lineRule="auto"/>
              <w:ind w:left="1822"/>
            </w:pPr>
            <w:r>
              <w:rPr>
                <w:spacing w:val="4"/>
              </w:rPr>
              <w:t>突出物</w:t>
            </w:r>
          </w:p>
        </w:tc>
        <w:tc>
          <w:tcPr>
            <w:tcW w:w="3830" w:type="dxa"/>
            <w:vAlign w:val="top"/>
          </w:tcPr>
          <w:p w14:paraId="39E64AEC">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8709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B7B7BE7">
            <w:pPr>
              <w:pStyle w:val="6"/>
              <w:spacing w:before="88" w:line="189" w:lineRule="auto"/>
              <w:ind w:left="432"/>
            </w:pPr>
            <w:r>
              <w:rPr>
                <w:spacing w:val="-1"/>
              </w:rPr>
              <w:t>20</w:t>
            </w:r>
          </w:p>
        </w:tc>
        <w:tc>
          <w:tcPr>
            <w:tcW w:w="4250" w:type="dxa"/>
            <w:vAlign w:val="top"/>
          </w:tcPr>
          <w:p w14:paraId="063D1327">
            <w:pPr>
              <w:pStyle w:val="6"/>
              <w:spacing w:before="56" w:line="228" w:lineRule="auto"/>
              <w:ind w:left="346"/>
            </w:pPr>
            <w:r>
              <w:rPr>
                <w:spacing w:val="9"/>
              </w:rPr>
              <w:t>用于包装或玩具中的塑料袋或塑料薄膜</w:t>
            </w:r>
          </w:p>
        </w:tc>
        <w:tc>
          <w:tcPr>
            <w:tcW w:w="3830" w:type="dxa"/>
            <w:vAlign w:val="top"/>
          </w:tcPr>
          <w:p w14:paraId="032F1F7B">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38FC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060" w:type="dxa"/>
            <w:vAlign w:val="top"/>
          </w:tcPr>
          <w:p w14:paraId="7DBB8462">
            <w:pPr>
              <w:pStyle w:val="6"/>
              <w:spacing w:before="244" w:line="189" w:lineRule="auto"/>
              <w:ind w:left="432"/>
            </w:pPr>
            <w:r>
              <w:rPr>
                <w:spacing w:val="-1"/>
              </w:rPr>
              <w:t>21</w:t>
            </w:r>
          </w:p>
        </w:tc>
        <w:tc>
          <w:tcPr>
            <w:tcW w:w="4250" w:type="dxa"/>
            <w:vAlign w:val="top"/>
          </w:tcPr>
          <w:p w14:paraId="1F20D4C3">
            <w:pPr>
              <w:pStyle w:val="6"/>
              <w:spacing w:before="55" w:line="261" w:lineRule="auto"/>
              <w:ind w:left="2024" w:right="107" w:hanging="1897"/>
            </w:pPr>
            <w:r>
              <w:rPr>
                <w:spacing w:val="7"/>
              </w:rPr>
              <w:t>18</w:t>
            </w:r>
            <w:r>
              <w:rPr>
                <w:spacing w:val="-31"/>
              </w:rPr>
              <w:t xml:space="preserve"> </w:t>
            </w:r>
            <w:r>
              <w:rPr>
                <w:spacing w:val="7"/>
              </w:rPr>
              <w:t>个月以下儿童使用的玩具上的绳索和弹性</w:t>
            </w:r>
            <w:r>
              <w:t xml:space="preserve"> 绳</w:t>
            </w:r>
          </w:p>
        </w:tc>
        <w:tc>
          <w:tcPr>
            <w:tcW w:w="3830" w:type="dxa"/>
            <w:vAlign w:val="top"/>
          </w:tcPr>
          <w:p w14:paraId="3998F398">
            <w:pPr>
              <w:pStyle w:val="6"/>
              <w:spacing w:before="211"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bl>
    <w:p w14:paraId="460FA961">
      <w:pPr>
        <w:spacing w:line="188" w:lineRule="exact"/>
        <w:rPr>
          <w:rFonts w:ascii="Arial"/>
          <w:sz w:val="16"/>
        </w:rPr>
      </w:pPr>
    </w:p>
    <w:p w14:paraId="7861495A">
      <w:pPr>
        <w:spacing w:line="188" w:lineRule="exact"/>
        <w:rPr>
          <w:rFonts w:ascii="Arial" w:hAnsi="Arial" w:eastAsia="Arial" w:cs="Arial"/>
          <w:sz w:val="16"/>
          <w:szCs w:val="16"/>
        </w:rPr>
        <w:sectPr>
          <w:footerReference r:id="rId5" w:type="default"/>
          <w:pgSz w:w="11906" w:h="16839"/>
          <w:pgMar w:top="1431" w:right="1267" w:bottom="1362" w:left="1493" w:header="0" w:footer="1200" w:gutter="0"/>
          <w:cols w:space="720" w:num="1"/>
        </w:sectPr>
      </w:pPr>
    </w:p>
    <w:p w14:paraId="1F6F4422">
      <w:pPr>
        <w:spacing w:before="35"/>
      </w:pPr>
    </w:p>
    <w:p w14:paraId="64312806">
      <w:pPr>
        <w:spacing w:before="35"/>
      </w:pPr>
    </w:p>
    <w:tbl>
      <w:tblPr>
        <w:tblStyle w:val="5"/>
        <w:tblW w:w="91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0"/>
        <w:gridCol w:w="4250"/>
        <w:gridCol w:w="3830"/>
      </w:tblGrid>
      <w:tr w14:paraId="30CBA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0" w:type="dxa"/>
            <w:vAlign w:val="top"/>
          </w:tcPr>
          <w:p w14:paraId="1A24BF11">
            <w:pPr>
              <w:pStyle w:val="6"/>
              <w:spacing w:before="88" w:line="189" w:lineRule="auto"/>
              <w:ind w:left="432"/>
            </w:pPr>
            <w:r>
              <w:rPr>
                <w:spacing w:val="-1"/>
              </w:rPr>
              <w:t>22</w:t>
            </w:r>
          </w:p>
        </w:tc>
        <w:tc>
          <w:tcPr>
            <w:tcW w:w="4250" w:type="dxa"/>
            <w:vAlign w:val="top"/>
          </w:tcPr>
          <w:p w14:paraId="125D3179">
            <w:pPr>
              <w:pStyle w:val="6"/>
              <w:spacing w:before="56" w:line="227" w:lineRule="auto"/>
              <w:ind w:left="230"/>
            </w:pPr>
            <w:r>
              <w:rPr>
                <w:spacing w:val="7"/>
              </w:rPr>
              <w:t>18</w:t>
            </w:r>
            <w:r>
              <w:rPr>
                <w:spacing w:val="-28"/>
              </w:rPr>
              <w:t xml:space="preserve"> </w:t>
            </w:r>
            <w:r>
              <w:rPr>
                <w:spacing w:val="7"/>
              </w:rPr>
              <w:t>个月以下儿童使用的玩具上的自回缩绳</w:t>
            </w:r>
          </w:p>
        </w:tc>
        <w:tc>
          <w:tcPr>
            <w:tcW w:w="3830" w:type="dxa"/>
            <w:vAlign w:val="top"/>
          </w:tcPr>
          <w:p w14:paraId="007D9182">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EADB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60" w:type="dxa"/>
            <w:vAlign w:val="top"/>
          </w:tcPr>
          <w:p w14:paraId="2B5983A0">
            <w:pPr>
              <w:pStyle w:val="6"/>
              <w:spacing w:before="240" w:line="189" w:lineRule="auto"/>
              <w:ind w:left="432"/>
            </w:pPr>
            <w:r>
              <w:rPr>
                <w:spacing w:val="-1"/>
              </w:rPr>
              <w:t>23</w:t>
            </w:r>
          </w:p>
        </w:tc>
        <w:tc>
          <w:tcPr>
            <w:tcW w:w="4250" w:type="dxa"/>
            <w:vAlign w:val="top"/>
          </w:tcPr>
          <w:p w14:paraId="6E03B034">
            <w:pPr>
              <w:pStyle w:val="6"/>
              <w:spacing w:before="52" w:line="257" w:lineRule="auto"/>
              <w:ind w:left="1818" w:right="107" w:hanging="1703"/>
            </w:pPr>
            <w:r>
              <w:rPr>
                <w:spacing w:val="8"/>
              </w:rPr>
              <w:t>36</w:t>
            </w:r>
            <w:r>
              <w:rPr>
                <w:spacing w:val="-39"/>
              </w:rPr>
              <w:t xml:space="preserve"> </w:t>
            </w:r>
            <w:r>
              <w:rPr>
                <w:spacing w:val="8"/>
              </w:rPr>
              <w:t>个月以下儿童使用的拖拉玩具上的绳索或</w:t>
            </w:r>
            <w:r>
              <w:t xml:space="preserve"> </w:t>
            </w:r>
            <w:r>
              <w:rPr>
                <w:spacing w:val="5"/>
              </w:rPr>
              <w:t>弹性绳</w:t>
            </w:r>
          </w:p>
        </w:tc>
        <w:tc>
          <w:tcPr>
            <w:tcW w:w="3830" w:type="dxa"/>
            <w:vAlign w:val="top"/>
          </w:tcPr>
          <w:p w14:paraId="26E71A87">
            <w:pPr>
              <w:pStyle w:val="6"/>
              <w:spacing w:before="20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95A6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683BC6AB">
            <w:pPr>
              <w:pStyle w:val="6"/>
              <w:spacing w:before="85" w:line="189" w:lineRule="auto"/>
              <w:ind w:left="432"/>
            </w:pPr>
            <w:r>
              <w:rPr>
                <w:spacing w:val="-1"/>
              </w:rPr>
              <w:t>24</w:t>
            </w:r>
          </w:p>
        </w:tc>
        <w:tc>
          <w:tcPr>
            <w:tcW w:w="4250" w:type="dxa"/>
            <w:vAlign w:val="top"/>
          </w:tcPr>
          <w:p w14:paraId="18624366">
            <w:pPr>
              <w:pStyle w:val="6"/>
              <w:spacing w:before="52" w:line="228" w:lineRule="auto"/>
              <w:ind w:left="1394"/>
            </w:pPr>
            <w:r>
              <w:rPr>
                <w:spacing w:val="8"/>
              </w:rPr>
              <w:t>玩具袋上的绳索</w:t>
            </w:r>
          </w:p>
        </w:tc>
        <w:tc>
          <w:tcPr>
            <w:tcW w:w="3830" w:type="dxa"/>
            <w:vAlign w:val="top"/>
          </w:tcPr>
          <w:p w14:paraId="67BF746C">
            <w:pPr>
              <w:pStyle w:val="6"/>
              <w:spacing w:before="52"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AB72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255A17C2">
            <w:pPr>
              <w:pStyle w:val="6"/>
              <w:spacing w:before="88" w:line="189" w:lineRule="auto"/>
              <w:ind w:left="432"/>
            </w:pPr>
            <w:r>
              <w:rPr>
                <w:spacing w:val="-1"/>
              </w:rPr>
              <w:t>25</w:t>
            </w:r>
          </w:p>
        </w:tc>
        <w:tc>
          <w:tcPr>
            <w:tcW w:w="4250" w:type="dxa"/>
            <w:vAlign w:val="top"/>
          </w:tcPr>
          <w:p w14:paraId="0FA00359">
            <w:pPr>
              <w:pStyle w:val="6"/>
              <w:spacing w:before="55" w:line="228" w:lineRule="auto"/>
              <w:ind w:left="1709"/>
            </w:pPr>
            <w:r>
              <w:rPr>
                <w:spacing w:val="7"/>
              </w:rPr>
              <w:t>铰链间隙</w:t>
            </w:r>
          </w:p>
        </w:tc>
        <w:tc>
          <w:tcPr>
            <w:tcW w:w="3830" w:type="dxa"/>
            <w:vAlign w:val="top"/>
          </w:tcPr>
          <w:p w14:paraId="4DB83BB9">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A9989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78B7B204">
            <w:pPr>
              <w:pStyle w:val="6"/>
              <w:spacing w:before="88" w:line="189" w:lineRule="auto"/>
              <w:ind w:left="432"/>
            </w:pPr>
            <w:r>
              <w:rPr>
                <w:spacing w:val="-1"/>
              </w:rPr>
              <w:t>26</w:t>
            </w:r>
          </w:p>
        </w:tc>
        <w:tc>
          <w:tcPr>
            <w:tcW w:w="4250" w:type="dxa"/>
            <w:vAlign w:val="top"/>
          </w:tcPr>
          <w:p w14:paraId="79DCE1C8">
            <w:pPr>
              <w:pStyle w:val="6"/>
              <w:spacing w:before="55" w:line="227" w:lineRule="auto"/>
              <w:ind w:left="1301"/>
            </w:pPr>
            <w:r>
              <w:rPr>
                <w:spacing w:val="7"/>
              </w:rPr>
              <w:t>刚性材料上的圆孔</w:t>
            </w:r>
          </w:p>
        </w:tc>
        <w:tc>
          <w:tcPr>
            <w:tcW w:w="3830" w:type="dxa"/>
            <w:vAlign w:val="top"/>
          </w:tcPr>
          <w:p w14:paraId="32D3B4E8">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3C76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47436A2">
            <w:pPr>
              <w:pStyle w:val="6"/>
              <w:spacing w:before="89" w:line="189" w:lineRule="auto"/>
              <w:ind w:left="432"/>
            </w:pPr>
            <w:r>
              <w:rPr>
                <w:spacing w:val="-1"/>
              </w:rPr>
              <w:t>27</w:t>
            </w:r>
          </w:p>
        </w:tc>
        <w:tc>
          <w:tcPr>
            <w:tcW w:w="4250" w:type="dxa"/>
            <w:vAlign w:val="top"/>
          </w:tcPr>
          <w:p w14:paraId="0640324C">
            <w:pPr>
              <w:pStyle w:val="6"/>
              <w:spacing w:before="56" w:line="228" w:lineRule="auto"/>
              <w:ind w:left="1293"/>
            </w:pPr>
            <w:r>
              <w:rPr>
                <w:spacing w:val="8"/>
              </w:rPr>
              <w:t>活动部件间的间隙</w:t>
            </w:r>
          </w:p>
        </w:tc>
        <w:tc>
          <w:tcPr>
            <w:tcW w:w="3830" w:type="dxa"/>
            <w:vAlign w:val="top"/>
          </w:tcPr>
          <w:p w14:paraId="1B31E4E4">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2A35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5510CF3">
            <w:pPr>
              <w:pStyle w:val="6"/>
              <w:spacing w:before="89" w:line="189" w:lineRule="auto"/>
              <w:ind w:left="432"/>
            </w:pPr>
            <w:r>
              <w:rPr>
                <w:spacing w:val="-1"/>
              </w:rPr>
              <w:t>28</w:t>
            </w:r>
          </w:p>
        </w:tc>
        <w:tc>
          <w:tcPr>
            <w:tcW w:w="4250" w:type="dxa"/>
            <w:vAlign w:val="top"/>
          </w:tcPr>
          <w:p w14:paraId="62DAA368">
            <w:pPr>
              <w:pStyle w:val="6"/>
              <w:spacing w:before="56" w:line="227" w:lineRule="auto"/>
              <w:ind w:left="1499"/>
            </w:pPr>
            <w:r>
              <w:rPr>
                <w:spacing w:val="8"/>
              </w:rPr>
              <w:t>其他驱动机构</w:t>
            </w:r>
          </w:p>
        </w:tc>
        <w:tc>
          <w:tcPr>
            <w:tcW w:w="3830" w:type="dxa"/>
            <w:vAlign w:val="top"/>
          </w:tcPr>
          <w:p w14:paraId="38EA3551">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3904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C7AC85A">
            <w:pPr>
              <w:pStyle w:val="6"/>
              <w:spacing w:before="88" w:line="189" w:lineRule="auto"/>
              <w:ind w:left="432"/>
            </w:pPr>
            <w:r>
              <w:rPr>
                <w:spacing w:val="-1"/>
              </w:rPr>
              <w:t>29</w:t>
            </w:r>
          </w:p>
        </w:tc>
        <w:tc>
          <w:tcPr>
            <w:tcW w:w="4250" w:type="dxa"/>
            <w:vAlign w:val="top"/>
          </w:tcPr>
          <w:p w14:paraId="12BA728B">
            <w:pPr>
              <w:pStyle w:val="6"/>
              <w:spacing w:before="55" w:line="228" w:lineRule="auto"/>
              <w:ind w:left="1713"/>
            </w:pPr>
            <w:r>
              <w:rPr>
                <w:spacing w:val="6"/>
              </w:rPr>
              <w:t>发条钥匙</w:t>
            </w:r>
          </w:p>
        </w:tc>
        <w:tc>
          <w:tcPr>
            <w:tcW w:w="3830" w:type="dxa"/>
            <w:vAlign w:val="top"/>
          </w:tcPr>
          <w:p w14:paraId="15947A93">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2290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DF12832">
            <w:pPr>
              <w:pStyle w:val="6"/>
              <w:spacing w:before="88" w:line="189" w:lineRule="auto"/>
              <w:ind w:left="434"/>
            </w:pPr>
            <w:r>
              <w:rPr>
                <w:spacing w:val="-2"/>
              </w:rPr>
              <w:t>30</w:t>
            </w:r>
          </w:p>
        </w:tc>
        <w:tc>
          <w:tcPr>
            <w:tcW w:w="4250" w:type="dxa"/>
            <w:vAlign w:val="top"/>
          </w:tcPr>
          <w:p w14:paraId="0F8E5FCB">
            <w:pPr>
              <w:pStyle w:val="6"/>
              <w:spacing w:before="55" w:line="227" w:lineRule="auto"/>
              <w:ind w:left="1922"/>
            </w:pPr>
            <w:r>
              <w:rPr>
                <w:spacing w:val="3"/>
              </w:rPr>
              <w:t>弹簧</w:t>
            </w:r>
          </w:p>
        </w:tc>
        <w:tc>
          <w:tcPr>
            <w:tcW w:w="3830" w:type="dxa"/>
            <w:vAlign w:val="top"/>
          </w:tcPr>
          <w:p w14:paraId="1FF26A72">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2EE2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C114AD2">
            <w:pPr>
              <w:pStyle w:val="6"/>
              <w:spacing w:before="89" w:line="190" w:lineRule="auto"/>
              <w:ind w:left="434"/>
            </w:pPr>
            <w:r>
              <w:rPr>
                <w:spacing w:val="-2"/>
              </w:rPr>
              <w:t>31</w:t>
            </w:r>
          </w:p>
        </w:tc>
        <w:tc>
          <w:tcPr>
            <w:tcW w:w="4250" w:type="dxa"/>
            <w:vAlign w:val="top"/>
          </w:tcPr>
          <w:p w14:paraId="7D0EC58C">
            <w:pPr>
              <w:pStyle w:val="6"/>
              <w:spacing w:before="57" w:line="228" w:lineRule="auto"/>
              <w:ind w:left="1394"/>
            </w:pPr>
            <w:r>
              <w:rPr>
                <w:spacing w:val="8"/>
              </w:rPr>
              <w:t>封闭头部的玩具</w:t>
            </w:r>
          </w:p>
        </w:tc>
        <w:tc>
          <w:tcPr>
            <w:tcW w:w="3830" w:type="dxa"/>
            <w:vAlign w:val="top"/>
          </w:tcPr>
          <w:p w14:paraId="28D3BC97">
            <w:pPr>
              <w:pStyle w:val="6"/>
              <w:spacing w:before="5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8647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3C19414">
            <w:pPr>
              <w:pStyle w:val="6"/>
              <w:spacing w:before="89" w:line="189" w:lineRule="auto"/>
              <w:ind w:left="434"/>
            </w:pPr>
            <w:r>
              <w:rPr>
                <w:spacing w:val="-2"/>
              </w:rPr>
              <w:t>32</w:t>
            </w:r>
          </w:p>
        </w:tc>
        <w:tc>
          <w:tcPr>
            <w:tcW w:w="4250" w:type="dxa"/>
            <w:vAlign w:val="top"/>
          </w:tcPr>
          <w:p w14:paraId="4BA16590">
            <w:pPr>
              <w:pStyle w:val="6"/>
              <w:spacing w:before="57" w:line="228" w:lineRule="auto"/>
              <w:ind w:left="1500"/>
            </w:pPr>
            <w:r>
              <w:rPr>
                <w:spacing w:val="7"/>
              </w:rPr>
              <w:t>仿制防护玩具</w:t>
            </w:r>
          </w:p>
        </w:tc>
        <w:tc>
          <w:tcPr>
            <w:tcW w:w="3830" w:type="dxa"/>
            <w:vAlign w:val="top"/>
          </w:tcPr>
          <w:p w14:paraId="4E69A356">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3083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79086D0F">
            <w:pPr>
              <w:pStyle w:val="6"/>
              <w:spacing w:before="89" w:line="189" w:lineRule="auto"/>
              <w:ind w:left="434"/>
            </w:pPr>
            <w:r>
              <w:rPr>
                <w:spacing w:val="-2"/>
              </w:rPr>
              <w:t>33</w:t>
            </w:r>
          </w:p>
        </w:tc>
        <w:tc>
          <w:tcPr>
            <w:tcW w:w="4250" w:type="dxa"/>
            <w:vAlign w:val="top"/>
          </w:tcPr>
          <w:p w14:paraId="05118B3B">
            <w:pPr>
              <w:pStyle w:val="6"/>
              <w:spacing w:before="56" w:line="227" w:lineRule="auto"/>
              <w:ind w:left="1293"/>
            </w:pPr>
            <w:r>
              <w:rPr>
                <w:spacing w:val="8"/>
              </w:rPr>
              <w:t>弹射玩具一般要求</w:t>
            </w:r>
          </w:p>
        </w:tc>
        <w:tc>
          <w:tcPr>
            <w:tcW w:w="3830" w:type="dxa"/>
            <w:vAlign w:val="top"/>
          </w:tcPr>
          <w:p w14:paraId="6E143195">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1E4F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C652E7F">
            <w:pPr>
              <w:pStyle w:val="6"/>
              <w:spacing w:before="89" w:line="189" w:lineRule="auto"/>
              <w:ind w:left="434"/>
            </w:pPr>
            <w:r>
              <w:rPr>
                <w:spacing w:val="-2"/>
              </w:rPr>
              <w:t>34</w:t>
            </w:r>
          </w:p>
        </w:tc>
        <w:tc>
          <w:tcPr>
            <w:tcW w:w="4250" w:type="dxa"/>
            <w:vAlign w:val="top"/>
          </w:tcPr>
          <w:p w14:paraId="17DFCB9B">
            <w:pPr>
              <w:pStyle w:val="6"/>
              <w:spacing w:before="56" w:line="227" w:lineRule="auto"/>
              <w:ind w:left="1507"/>
            </w:pPr>
            <w:r>
              <w:rPr>
                <w:spacing w:val="6"/>
              </w:rPr>
              <w:t>蓄能弹射玩具</w:t>
            </w:r>
          </w:p>
        </w:tc>
        <w:tc>
          <w:tcPr>
            <w:tcW w:w="3830" w:type="dxa"/>
            <w:vAlign w:val="top"/>
          </w:tcPr>
          <w:p w14:paraId="512FE467">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8218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9F9A892">
            <w:pPr>
              <w:pStyle w:val="6"/>
              <w:spacing w:before="88" w:line="189" w:lineRule="auto"/>
              <w:ind w:left="434"/>
            </w:pPr>
            <w:r>
              <w:rPr>
                <w:spacing w:val="-2"/>
              </w:rPr>
              <w:t>35</w:t>
            </w:r>
          </w:p>
        </w:tc>
        <w:tc>
          <w:tcPr>
            <w:tcW w:w="4250" w:type="dxa"/>
            <w:vAlign w:val="top"/>
          </w:tcPr>
          <w:p w14:paraId="4C4CEB0C">
            <w:pPr>
              <w:pStyle w:val="6"/>
              <w:spacing w:before="55" w:line="227" w:lineRule="auto"/>
              <w:ind w:left="1398"/>
            </w:pPr>
            <w:r>
              <w:rPr>
                <w:spacing w:val="8"/>
              </w:rPr>
              <w:t>非蓄能弹射玩具</w:t>
            </w:r>
          </w:p>
        </w:tc>
        <w:tc>
          <w:tcPr>
            <w:tcW w:w="3830" w:type="dxa"/>
            <w:vAlign w:val="top"/>
          </w:tcPr>
          <w:p w14:paraId="064A42E8">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4590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1C71FB8">
            <w:pPr>
              <w:pStyle w:val="6"/>
              <w:spacing w:before="88" w:line="189" w:lineRule="auto"/>
              <w:ind w:left="434"/>
            </w:pPr>
            <w:r>
              <w:rPr>
                <w:spacing w:val="-2"/>
              </w:rPr>
              <w:t>36</w:t>
            </w:r>
          </w:p>
        </w:tc>
        <w:tc>
          <w:tcPr>
            <w:tcW w:w="4250" w:type="dxa"/>
            <w:vAlign w:val="top"/>
          </w:tcPr>
          <w:p w14:paraId="593390CF">
            <w:pPr>
              <w:pStyle w:val="6"/>
              <w:spacing w:before="55" w:line="228" w:lineRule="auto"/>
              <w:ind w:left="1712"/>
            </w:pPr>
            <w:r>
              <w:rPr>
                <w:spacing w:val="6"/>
              </w:rPr>
              <w:t>水上玩具</w:t>
            </w:r>
          </w:p>
        </w:tc>
        <w:tc>
          <w:tcPr>
            <w:tcW w:w="3830" w:type="dxa"/>
            <w:vAlign w:val="top"/>
          </w:tcPr>
          <w:p w14:paraId="27CCE3AA">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B939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6E6AE4F5">
            <w:pPr>
              <w:pStyle w:val="6"/>
              <w:spacing w:before="90" w:line="189" w:lineRule="auto"/>
              <w:ind w:left="434"/>
            </w:pPr>
            <w:r>
              <w:rPr>
                <w:spacing w:val="-2"/>
              </w:rPr>
              <w:t>37</w:t>
            </w:r>
          </w:p>
        </w:tc>
        <w:tc>
          <w:tcPr>
            <w:tcW w:w="4250" w:type="dxa"/>
            <w:vAlign w:val="top"/>
          </w:tcPr>
          <w:p w14:paraId="481AC78E">
            <w:pPr>
              <w:pStyle w:val="6"/>
              <w:spacing w:before="57" w:line="228" w:lineRule="auto"/>
              <w:ind w:left="1500"/>
            </w:pPr>
            <w:r>
              <w:rPr>
                <w:spacing w:val="7"/>
              </w:rPr>
              <w:t>液体填充玩具</w:t>
            </w:r>
          </w:p>
        </w:tc>
        <w:tc>
          <w:tcPr>
            <w:tcW w:w="3830" w:type="dxa"/>
            <w:vAlign w:val="top"/>
          </w:tcPr>
          <w:p w14:paraId="05CD4152">
            <w:pPr>
              <w:pStyle w:val="6"/>
              <w:spacing w:before="5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BBD0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E904B68">
            <w:pPr>
              <w:pStyle w:val="6"/>
              <w:spacing w:before="89" w:line="189" w:lineRule="auto"/>
              <w:ind w:left="434"/>
            </w:pPr>
            <w:r>
              <w:rPr>
                <w:spacing w:val="-2"/>
              </w:rPr>
              <w:t>38</w:t>
            </w:r>
          </w:p>
        </w:tc>
        <w:tc>
          <w:tcPr>
            <w:tcW w:w="4250" w:type="dxa"/>
            <w:vAlign w:val="top"/>
          </w:tcPr>
          <w:p w14:paraId="4DF02661">
            <w:pPr>
              <w:pStyle w:val="6"/>
              <w:spacing w:before="57" w:line="228" w:lineRule="auto"/>
              <w:ind w:left="1741"/>
            </w:pPr>
            <w:r>
              <w:rPr>
                <w:spacing w:val="-1"/>
              </w:rPr>
              <w:t>口动玩具</w:t>
            </w:r>
          </w:p>
        </w:tc>
        <w:tc>
          <w:tcPr>
            <w:tcW w:w="3830" w:type="dxa"/>
            <w:vAlign w:val="top"/>
          </w:tcPr>
          <w:p w14:paraId="069E51D0">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05F4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DAF0771">
            <w:pPr>
              <w:pStyle w:val="6"/>
              <w:spacing w:before="89" w:line="189" w:lineRule="auto"/>
              <w:ind w:left="434"/>
            </w:pPr>
            <w:r>
              <w:rPr>
                <w:spacing w:val="-2"/>
              </w:rPr>
              <w:t>39</w:t>
            </w:r>
          </w:p>
        </w:tc>
        <w:tc>
          <w:tcPr>
            <w:tcW w:w="4250" w:type="dxa"/>
            <w:vAlign w:val="top"/>
          </w:tcPr>
          <w:p w14:paraId="3EC009C5">
            <w:pPr>
              <w:pStyle w:val="6"/>
              <w:spacing w:before="57" w:line="228" w:lineRule="auto"/>
              <w:ind w:left="1714"/>
            </w:pPr>
            <w:r>
              <w:rPr>
                <w:spacing w:val="6"/>
              </w:rPr>
              <w:t>声响要求</w:t>
            </w:r>
          </w:p>
        </w:tc>
        <w:tc>
          <w:tcPr>
            <w:tcW w:w="3830" w:type="dxa"/>
            <w:vAlign w:val="top"/>
          </w:tcPr>
          <w:p w14:paraId="116EFADB">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BB33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B879EA7">
            <w:pPr>
              <w:pStyle w:val="6"/>
              <w:spacing w:before="89" w:line="189" w:lineRule="auto"/>
              <w:ind w:left="429"/>
            </w:pPr>
            <w:r>
              <w:rPr>
                <w:spacing w:val="1"/>
              </w:rPr>
              <w:t>40</w:t>
            </w:r>
          </w:p>
        </w:tc>
        <w:tc>
          <w:tcPr>
            <w:tcW w:w="4250" w:type="dxa"/>
            <w:vAlign w:val="top"/>
          </w:tcPr>
          <w:p w14:paraId="7901E369">
            <w:pPr>
              <w:pStyle w:val="6"/>
              <w:spacing w:before="55" w:line="228" w:lineRule="auto"/>
              <w:ind w:left="1395"/>
            </w:pPr>
            <w:r>
              <w:rPr>
                <w:spacing w:val="8"/>
              </w:rPr>
              <w:t>磁体和磁性部件</w:t>
            </w:r>
          </w:p>
        </w:tc>
        <w:tc>
          <w:tcPr>
            <w:tcW w:w="3830" w:type="dxa"/>
            <w:vAlign w:val="top"/>
          </w:tcPr>
          <w:p w14:paraId="545BCEEC">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A466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140" w:type="dxa"/>
            <w:gridSpan w:val="3"/>
            <w:vAlign w:val="top"/>
          </w:tcPr>
          <w:p w14:paraId="42006A6F">
            <w:pPr>
              <w:pStyle w:val="6"/>
              <w:spacing w:before="55" w:line="227" w:lineRule="auto"/>
              <w:ind w:left="118"/>
            </w:pPr>
            <w:r>
              <w:rPr>
                <w:spacing w:val="8"/>
              </w:rPr>
              <w:t>二、机械与物理性能（可预见的合理滥用）</w:t>
            </w:r>
          </w:p>
        </w:tc>
      </w:tr>
      <w:tr w14:paraId="0224A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662D153D">
            <w:pPr>
              <w:pStyle w:val="6"/>
              <w:spacing w:before="88" w:line="189" w:lineRule="auto"/>
              <w:ind w:left="498"/>
            </w:pPr>
            <w:r>
              <w:t>1</w:t>
            </w:r>
          </w:p>
        </w:tc>
        <w:tc>
          <w:tcPr>
            <w:tcW w:w="4250" w:type="dxa"/>
            <w:vAlign w:val="top"/>
          </w:tcPr>
          <w:p w14:paraId="5C2DDCD4">
            <w:pPr>
              <w:pStyle w:val="6"/>
              <w:spacing w:before="55" w:line="228" w:lineRule="auto"/>
              <w:ind w:left="1821"/>
            </w:pPr>
            <w:r>
              <w:rPr>
                <w:spacing w:val="5"/>
              </w:rPr>
              <w:t>小零件</w:t>
            </w:r>
          </w:p>
        </w:tc>
        <w:tc>
          <w:tcPr>
            <w:tcW w:w="3830" w:type="dxa"/>
            <w:vAlign w:val="top"/>
          </w:tcPr>
          <w:p w14:paraId="21C3B33A">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AC33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D2A68AE">
            <w:pPr>
              <w:pStyle w:val="6"/>
              <w:spacing w:before="90" w:line="189" w:lineRule="auto"/>
              <w:ind w:left="485"/>
            </w:pPr>
            <w:r>
              <w:t>2</w:t>
            </w:r>
          </w:p>
        </w:tc>
        <w:tc>
          <w:tcPr>
            <w:tcW w:w="4250" w:type="dxa"/>
            <w:vAlign w:val="top"/>
          </w:tcPr>
          <w:p w14:paraId="5E694660">
            <w:pPr>
              <w:pStyle w:val="6"/>
              <w:spacing w:before="57" w:line="229" w:lineRule="auto"/>
              <w:ind w:left="1873"/>
            </w:pPr>
            <w:r>
              <w:rPr>
                <w:spacing w:val="-2"/>
              </w:rPr>
              <w:t>小</w:t>
            </w:r>
            <w:r>
              <w:rPr>
                <w:spacing w:val="13"/>
              </w:rPr>
              <w:t xml:space="preserve"> </w:t>
            </w:r>
            <w:r>
              <w:rPr>
                <w:spacing w:val="-2"/>
              </w:rPr>
              <w:t>球</w:t>
            </w:r>
          </w:p>
        </w:tc>
        <w:tc>
          <w:tcPr>
            <w:tcW w:w="3830" w:type="dxa"/>
            <w:vAlign w:val="top"/>
          </w:tcPr>
          <w:p w14:paraId="5C366719">
            <w:pPr>
              <w:pStyle w:val="6"/>
              <w:spacing w:before="5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35D7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5F2F0EC">
            <w:pPr>
              <w:pStyle w:val="6"/>
              <w:spacing w:before="89" w:line="189" w:lineRule="auto"/>
              <w:ind w:left="486"/>
            </w:pPr>
            <w:r>
              <w:t>3</w:t>
            </w:r>
          </w:p>
        </w:tc>
        <w:tc>
          <w:tcPr>
            <w:tcW w:w="4250" w:type="dxa"/>
            <w:vAlign w:val="top"/>
          </w:tcPr>
          <w:p w14:paraId="4BB1F9CE">
            <w:pPr>
              <w:pStyle w:val="6"/>
              <w:spacing w:before="57" w:line="229" w:lineRule="auto"/>
              <w:ind w:left="1869"/>
            </w:pPr>
            <w:r>
              <w:t>毛</w:t>
            </w:r>
            <w:r>
              <w:rPr>
                <w:spacing w:val="13"/>
              </w:rPr>
              <w:t xml:space="preserve"> </w:t>
            </w:r>
            <w:r>
              <w:t>球</w:t>
            </w:r>
          </w:p>
        </w:tc>
        <w:tc>
          <w:tcPr>
            <w:tcW w:w="3830" w:type="dxa"/>
            <w:vAlign w:val="top"/>
          </w:tcPr>
          <w:p w14:paraId="63B4A8E8">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F281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32D1929">
            <w:pPr>
              <w:pStyle w:val="6"/>
              <w:spacing w:before="89" w:line="189" w:lineRule="auto"/>
              <w:ind w:left="481"/>
            </w:pPr>
            <w:r>
              <w:t>4</w:t>
            </w:r>
          </w:p>
        </w:tc>
        <w:tc>
          <w:tcPr>
            <w:tcW w:w="4250" w:type="dxa"/>
            <w:vAlign w:val="top"/>
          </w:tcPr>
          <w:p w14:paraId="330A01CE">
            <w:pPr>
              <w:pStyle w:val="6"/>
              <w:spacing w:before="56" w:line="227" w:lineRule="auto"/>
              <w:ind w:left="1818"/>
            </w:pPr>
            <w:r>
              <w:rPr>
                <w:spacing w:val="-2"/>
              </w:rPr>
              <w:t>弹</w:t>
            </w:r>
            <w:r>
              <w:rPr>
                <w:spacing w:val="10"/>
              </w:rPr>
              <w:t xml:space="preserve">  </w:t>
            </w:r>
            <w:r>
              <w:rPr>
                <w:spacing w:val="-2"/>
              </w:rPr>
              <w:t>珠</w:t>
            </w:r>
          </w:p>
        </w:tc>
        <w:tc>
          <w:tcPr>
            <w:tcW w:w="3830" w:type="dxa"/>
            <w:vAlign w:val="top"/>
          </w:tcPr>
          <w:p w14:paraId="46D893D6">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6D2B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979DD88">
            <w:pPr>
              <w:pStyle w:val="6"/>
              <w:spacing w:before="91" w:line="187" w:lineRule="auto"/>
              <w:ind w:left="486"/>
            </w:pPr>
            <w:r>
              <w:t>5</w:t>
            </w:r>
          </w:p>
        </w:tc>
        <w:tc>
          <w:tcPr>
            <w:tcW w:w="4250" w:type="dxa"/>
            <w:vAlign w:val="top"/>
          </w:tcPr>
          <w:p w14:paraId="40688B0B">
            <w:pPr>
              <w:pStyle w:val="6"/>
              <w:spacing w:before="56" w:line="228" w:lineRule="auto"/>
              <w:ind w:left="977"/>
            </w:pPr>
            <w:r>
              <w:rPr>
                <w:spacing w:val="9"/>
              </w:rPr>
              <w:t>可触及的金属或玻璃边缘</w:t>
            </w:r>
          </w:p>
        </w:tc>
        <w:tc>
          <w:tcPr>
            <w:tcW w:w="3830" w:type="dxa"/>
            <w:vAlign w:val="top"/>
          </w:tcPr>
          <w:p w14:paraId="7773187C">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7BB26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346B5845">
            <w:pPr>
              <w:pStyle w:val="6"/>
              <w:spacing w:before="88" w:line="189" w:lineRule="auto"/>
              <w:ind w:left="484"/>
            </w:pPr>
            <w:r>
              <w:t>6</w:t>
            </w:r>
          </w:p>
        </w:tc>
        <w:tc>
          <w:tcPr>
            <w:tcW w:w="4250" w:type="dxa"/>
            <w:vAlign w:val="top"/>
          </w:tcPr>
          <w:p w14:paraId="613EF8E2">
            <w:pPr>
              <w:pStyle w:val="6"/>
              <w:spacing w:before="55" w:line="229" w:lineRule="auto"/>
              <w:ind w:left="1500"/>
            </w:pPr>
            <w:r>
              <w:rPr>
                <w:spacing w:val="7"/>
              </w:rPr>
              <w:t>金属玩具边缘</w:t>
            </w:r>
          </w:p>
        </w:tc>
        <w:tc>
          <w:tcPr>
            <w:tcW w:w="3830" w:type="dxa"/>
            <w:vAlign w:val="top"/>
          </w:tcPr>
          <w:p w14:paraId="29F31986">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A7E1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BE22282">
            <w:pPr>
              <w:pStyle w:val="6"/>
              <w:spacing w:before="90" w:line="187" w:lineRule="auto"/>
              <w:ind w:left="487"/>
            </w:pPr>
            <w:r>
              <w:t>7</w:t>
            </w:r>
          </w:p>
        </w:tc>
        <w:tc>
          <w:tcPr>
            <w:tcW w:w="4250" w:type="dxa"/>
            <w:vAlign w:val="top"/>
          </w:tcPr>
          <w:p w14:paraId="1121F39E">
            <w:pPr>
              <w:pStyle w:val="6"/>
              <w:spacing w:before="55" w:line="228" w:lineRule="auto"/>
              <w:ind w:left="1497"/>
            </w:pPr>
            <w:r>
              <w:rPr>
                <w:spacing w:val="8"/>
              </w:rPr>
              <w:t>模塑玩具边缘</w:t>
            </w:r>
          </w:p>
        </w:tc>
        <w:tc>
          <w:tcPr>
            <w:tcW w:w="3830" w:type="dxa"/>
            <w:vAlign w:val="top"/>
          </w:tcPr>
          <w:p w14:paraId="6C98D959">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1DA7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4CC6848">
            <w:pPr>
              <w:pStyle w:val="6"/>
              <w:spacing w:before="90" w:line="189" w:lineRule="auto"/>
              <w:ind w:left="483"/>
            </w:pPr>
            <w:r>
              <w:t>8</w:t>
            </w:r>
          </w:p>
        </w:tc>
        <w:tc>
          <w:tcPr>
            <w:tcW w:w="4250" w:type="dxa"/>
            <w:vAlign w:val="top"/>
          </w:tcPr>
          <w:p w14:paraId="6C80BAC8">
            <w:pPr>
              <w:pStyle w:val="6"/>
              <w:spacing w:before="57" w:line="228" w:lineRule="auto"/>
              <w:ind w:left="979"/>
            </w:pPr>
            <w:r>
              <w:rPr>
                <w:spacing w:val="8"/>
              </w:rPr>
              <w:t>外露螺栓或螺纹杆的边缘</w:t>
            </w:r>
          </w:p>
        </w:tc>
        <w:tc>
          <w:tcPr>
            <w:tcW w:w="3830" w:type="dxa"/>
            <w:vAlign w:val="top"/>
          </w:tcPr>
          <w:p w14:paraId="5FDAD66E">
            <w:pPr>
              <w:pStyle w:val="6"/>
              <w:spacing w:before="5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D111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14F1A14">
            <w:pPr>
              <w:pStyle w:val="6"/>
              <w:spacing w:before="89" w:line="189" w:lineRule="auto"/>
              <w:ind w:left="483"/>
            </w:pPr>
            <w:r>
              <w:t>9</w:t>
            </w:r>
          </w:p>
        </w:tc>
        <w:tc>
          <w:tcPr>
            <w:tcW w:w="4250" w:type="dxa"/>
            <w:vAlign w:val="top"/>
          </w:tcPr>
          <w:p w14:paraId="5312EBFA">
            <w:pPr>
              <w:pStyle w:val="6"/>
              <w:spacing w:before="56" w:line="228" w:lineRule="auto"/>
              <w:ind w:left="1291"/>
            </w:pPr>
            <w:r>
              <w:rPr>
                <w:spacing w:val="8"/>
              </w:rPr>
              <w:t>可触及的锐利尖端</w:t>
            </w:r>
          </w:p>
        </w:tc>
        <w:tc>
          <w:tcPr>
            <w:tcW w:w="3830" w:type="dxa"/>
            <w:vAlign w:val="top"/>
          </w:tcPr>
          <w:p w14:paraId="2D2A3990">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076E0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5C818DC8">
            <w:pPr>
              <w:pStyle w:val="6"/>
              <w:spacing w:before="88" w:line="190" w:lineRule="auto"/>
              <w:ind w:left="445"/>
            </w:pPr>
            <w:r>
              <w:rPr>
                <w:spacing w:val="-7"/>
              </w:rPr>
              <w:t>10</w:t>
            </w:r>
          </w:p>
        </w:tc>
        <w:tc>
          <w:tcPr>
            <w:tcW w:w="4250" w:type="dxa"/>
            <w:vAlign w:val="top"/>
          </w:tcPr>
          <w:p w14:paraId="1132AEAA">
            <w:pPr>
              <w:pStyle w:val="6"/>
              <w:spacing w:before="56" w:line="229" w:lineRule="auto"/>
              <w:ind w:left="1822"/>
            </w:pPr>
            <w:r>
              <w:rPr>
                <w:spacing w:val="4"/>
              </w:rPr>
              <w:t>突出物</w:t>
            </w:r>
          </w:p>
        </w:tc>
        <w:tc>
          <w:tcPr>
            <w:tcW w:w="3830" w:type="dxa"/>
            <w:vAlign w:val="top"/>
          </w:tcPr>
          <w:p w14:paraId="5E300E2D">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30ECF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78C1BE1F">
            <w:pPr>
              <w:pStyle w:val="6"/>
              <w:spacing w:before="88" w:line="189" w:lineRule="auto"/>
              <w:ind w:left="445"/>
            </w:pPr>
            <w:r>
              <w:rPr>
                <w:spacing w:val="-7"/>
              </w:rPr>
              <w:t>11</w:t>
            </w:r>
          </w:p>
        </w:tc>
        <w:tc>
          <w:tcPr>
            <w:tcW w:w="4250" w:type="dxa"/>
            <w:vAlign w:val="top"/>
          </w:tcPr>
          <w:p w14:paraId="65E5DF19">
            <w:pPr>
              <w:pStyle w:val="6"/>
              <w:spacing w:before="55" w:line="228" w:lineRule="auto"/>
              <w:ind w:left="1500"/>
            </w:pPr>
            <w:r>
              <w:rPr>
                <w:spacing w:val="7"/>
              </w:rPr>
              <w:t>金属丝和杆件</w:t>
            </w:r>
          </w:p>
        </w:tc>
        <w:tc>
          <w:tcPr>
            <w:tcW w:w="3830" w:type="dxa"/>
            <w:vAlign w:val="top"/>
          </w:tcPr>
          <w:p w14:paraId="3ABEB1F0">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48406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1432FF93">
            <w:pPr>
              <w:pStyle w:val="6"/>
              <w:spacing w:before="88" w:line="189" w:lineRule="auto"/>
              <w:ind w:left="445"/>
            </w:pPr>
            <w:r>
              <w:rPr>
                <w:spacing w:val="-7"/>
              </w:rPr>
              <w:t>12</w:t>
            </w:r>
          </w:p>
        </w:tc>
        <w:tc>
          <w:tcPr>
            <w:tcW w:w="4250" w:type="dxa"/>
            <w:vAlign w:val="top"/>
          </w:tcPr>
          <w:p w14:paraId="6CC1C3E4">
            <w:pPr>
              <w:pStyle w:val="6"/>
              <w:spacing w:before="55" w:line="227" w:lineRule="auto"/>
              <w:ind w:left="1301"/>
            </w:pPr>
            <w:r>
              <w:rPr>
                <w:spacing w:val="7"/>
              </w:rPr>
              <w:t>刚性材料上的圆孔</w:t>
            </w:r>
          </w:p>
        </w:tc>
        <w:tc>
          <w:tcPr>
            <w:tcW w:w="3830" w:type="dxa"/>
            <w:vAlign w:val="top"/>
          </w:tcPr>
          <w:p w14:paraId="4785334E">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D710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CCE9244">
            <w:pPr>
              <w:pStyle w:val="6"/>
              <w:spacing w:before="87" w:line="190" w:lineRule="auto"/>
              <w:ind w:left="445"/>
            </w:pPr>
            <w:r>
              <w:rPr>
                <w:spacing w:val="-7"/>
              </w:rPr>
              <w:t>13</w:t>
            </w:r>
          </w:p>
        </w:tc>
        <w:tc>
          <w:tcPr>
            <w:tcW w:w="4250" w:type="dxa"/>
            <w:vAlign w:val="top"/>
          </w:tcPr>
          <w:p w14:paraId="258C034F">
            <w:pPr>
              <w:pStyle w:val="6"/>
              <w:spacing w:before="55" w:line="228" w:lineRule="auto"/>
              <w:ind w:left="1293"/>
            </w:pPr>
            <w:r>
              <w:rPr>
                <w:spacing w:val="8"/>
              </w:rPr>
              <w:t>活动部件间的间隙</w:t>
            </w:r>
          </w:p>
        </w:tc>
        <w:tc>
          <w:tcPr>
            <w:tcW w:w="3830" w:type="dxa"/>
            <w:vAlign w:val="top"/>
          </w:tcPr>
          <w:p w14:paraId="150400EC">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48C4B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96BA8F3">
            <w:pPr>
              <w:pStyle w:val="6"/>
              <w:spacing w:before="90" w:line="189" w:lineRule="auto"/>
              <w:ind w:left="445"/>
            </w:pPr>
            <w:r>
              <w:rPr>
                <w:spacing w:val="-7"/>
              </w:rPr>
              <w:t>14</w:t>
            </w:r>
          </w:p>
        </w:tc>
        <w:tc>
          <w:tcPr>
            <w:tcW w:w="4250" w:type="dxa"/>
            <w:vAlign w:val="top"/>
          </w:tcPr>
          <w:p w14:paraId="00FE02B2">
            <w:pPr>
              <w:pStyle w:val="6"/>
              <w:spacing w:before="57" w:line="227" w:lineRule="auto"/>
              <w:ind w:left="1499"/>
            </w:pPr>
            <w:r>
              <w:rPr>
                <w:spacing w:val="8"/>
              </w:rPr>
              <w:t>其他驱动机构</w:t>
            </w:r>
          </w:p>
        </w:tc>
        <w:tc>
          <w:tcPr>
            <w:tcW w:w="3830" w:type="dxa"/>
            <w:vAlign w:val="top"/>
          </w:tcPr>
          <w:p w14:paraId="478AFD80">
            <w:pPr>
              <w:pStyle w:val="6"/>
              <w:spacing w:before="57"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6B2D9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73795820">
            <w:pPr>
              <w:pStyle w:val="6"/>
              <w:spacing w:before="88" w:line="190" w:lineRule="auto"/>
              <w:ind w:left="445"/>
            </w:pPr>
            <w:r>
              <w:rPr>
                <w:spacing w:val="-7"/>
              </w:rPr>
              <w:t>15</w:t>
            </w:r>
          </w:p>
        </w:tc>
        <w:tc>
          <w:tcPr>
            <w:tcW w:w="4250" w:type="dxa"/>
            <w:vAlign w:val="top"/>
          </w:tcPr>
          <w:p w14:paraId="7C2A125F">
            <w:pPr>
              <w:pStyle w:val="6"/>
              <w:spacing w:before="56" w:line="228" w:lineRule="auto"/>
              <w:ind w:left="1713"/>
            </w:pPr>
            <w:r>
              <w:rPr>
                <w:spacing w:val="6"/>
              </w:rPr>
              <w:t>发条钥匙</w:t>
            </w:r>
          </w:p>
        </w:tc>
        <w:tc>
          <w:tcPr>
            <w:tcW w:w="3830" w:type="dxa"/>
            <w:vAlign w:val="top"/>
          </w:tcPr>
          <w:p w14:paraId="6D1D6312">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12C9C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2A013CF0">
            <w:pPr>
              <w:pStyle w:val="6"/>
              <w:spacing w:before="88" w:line="190" w:lineRule="auto"/>
              <w:ind w:left="445"/>
            </w:pPr>
            <w:r>
              <w:rPr>
                <w:spacing w:val="-7"/>
              </w:rPr>
              <w:t>16</w:t>
            </w:r>
          </w:p>
        </w:tc>
        <w:tc>
          <w:tcPr>
            <w:tcW w:w="4250" w:type="dxa"/>
            <w:vAlign w:val="top"/>
          </w:tcPr>
          <w:p w14:paraId="035C4B2B">
            <w:pPr>
              <w:pStyle w:val="6"/>
              <w:spacing w:before="56" w:line="227" w:lineRule="auto"/>
              <w:ind w:left="1507"/>
            </w:pPr>
            <w:r>
              <w:rPr>
                <w:spacing w:val="6"/>
              </w:rPr>
              <w:t>蓄能弹射玩具</w:t>
            </w:r>
          </w:p>
        </w:tc>
        <w:tc>
          <w:tcPr>
            <w:tcW w:w="3830" w:type="dxa"/>
            <w:vAlign w:val="top"/>
          </w:tcPr>
          <w:p w14:paraId="2040DDFB">
            <w:pPr>
              <w:pStyle w:val="6"/>
              <w:spacing w:before="56"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234BF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34A1B1C">
            <w:pPr>
              <w:pStyle w:val="6"/>
              <w:spacing w:before="87" w:line="190" w:lineRule="auto"/>
              <w:ind w:left="445"/>
            </w:pPr>
            <w:r>
              <w:rPr>
                <w:spacing w:val="-7"/>
              </w:rPr>
              <w:t>17</w:t>
            </w:r>
          </w:p>
        </w:tc>
        <w:tc>
          <w:tcPr>
            <w:tcW w:w="4250" w:type="dxa"/>
            <w:vAlign w:val="top"/>
          </w:tcPr>
          <w:p w14:paraId="796282A4">
            <w:pPr>
              <w:pStyle w:val="6"/>
              <w:spacing w:before="56" w:line="227" w:lineRule="auto"/>
              <w:ind w:left="1398"/>
            </w:pPr>
            <w:r>
              <w:rPr>
                <w:spacing w:val="8"/>
              </w:rPr>
              <w:t>非蓄能弹射玩具</w:t>
            </w:r>
          </w:p>
        </w:tc>
        <w:tc>
          <w:tcPr>
            <w:tcW w:w="3830" w:type="dxa"/>
            <w:vAlign w:val="top"/>
          </w:tcPr>
          <w:p w14:paraId="016083E3">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4A928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024E47D7">
            <w:pPr>
              <w:pStyle w:val="6"/>
              <w:spacing w:before="87" w:line="190" w:lineRule="auto"/>
              <w:ind w:left="445"/>
            </w:pPr>
            <w:r>
              <w:rPr>
                <w:spacing w:val="-7"/>
              </w:rPr>
              <w:t>18</w:t>
            </w:r>
          </w:p>
        </w:tc>
        <w:tc>
          <w:tcPr>
            <w:tcW w:w="4250" w:type="dxa"/>
            <w:vAlign w:val="top"/>
          </w:tcPr>
          <w:p w14:paraId="201671C7">
            <w:pPr>
              <w:pStyle w:val="6"/>
              <w:spacing w:before="56" w:line="228" w:lineRule="auto"/>
              <w:ind w:left="1741"/>
            </w:pPr>
            <w:r>
              <w:rPr>
                <w:spacing w:val="-1"/>
              </w:rPr>
              <w:t>口动玩具</w:t>
            </w:r>
          </w:p>
        </w:tc>
        <w:tc>
          <w:tcPr>
            <w:tcW w:w="3830" w:type="dxa"/>
            <w:vAlign w:val="top"/>
          </w:tcPr>
          <w:p w14:paraId="5D07BA9C">
            <w:pPr>
              <w:pStyle w:val="6"/>
              <w:spacing w:before="55" w:line="228" w:lineRule="auto"/>
              <w:ind w:left="50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r w14:paraId="56DFA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140" w:type="dxa"/>
            <w:gridSpan w:val="3"/>
            <w:vAlign w:val="top"/>
          </w:tcPr>
          <w:p w14:paraId="58069F5C">
            <w:pPr>
              <w:pStyle w:val="6"/>
              <w:spacing w:before="55" w:line="229" w:lineRule="auto"/>
              <w:ind w:left="115"/>
            </w:pPr>
            <w:r>
              <w:rPr>
                <w:spacing w:val="8"/>
              </w:rPr>
              <w:t>三、易燃性能</w:t>
            </w:r>
          </w:p>
        </w:tc>
      </w:tr>
      <w:tr w14:paraId="037A7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060" w:type="dxa"/>
            <w:vAlign w:val="top"/>
          </w:tcPr>
          <w:p w14:paraId="1DA5216D">
            <w:pPr>
              <w:pStyle w:val="6"/>
              <w:spacing w:before="90" w:line="189" w:lineRule="auto"/>
              <w:ind w:left="498"/>
            </w:pPr>
            <w:r>
              <w:t>1</w:t>
            </w:r>
          </w:p>
        </w:tc>
        <w:tc>
          <w:tcPr>
            <w:tcW w:w="4250" w:type="dxa"/>
            <w:vAlign w:val="top"/>
          </w:tcPr>
          <w:p w14:paraId="7836682E">
            <w:pPr>
              <w:pStyle w:val="6"/>
              <w:spacing w:before="57" w:line="229" w:lineRule="auto"/>
              <w:ind w:left="1713"/>
            </w:pPr>
            <w:r>
              <w:rPr>
                <w:spacing w:val="6"/>
              </w:rPr>
              <w:t>一般要求</w:t>
            </w:r>
          </w:p>
        </w:tc>
        <w:tc>
          <w:tcPr>
            <w:tcW w:w="3830" w:type="dxa"/>
            <w:vAlign w:val="top"/>
          </w:tcPr>
          <w:p w14:paraId="458C6823">
            <w:pPr>
              <w:pStyle w:val="6"/>
              <w:spacing w:before="90" w:line="189" w:lineRule="auto"/>
              <w:ind w:left="1446"/>
            </w:pPr>
            <w:r>
              <w:t>GB</w:t>
            </w:r>
            <w:r>
              <w:rPr>
                <w:spacing w:val="14"/>
              </w:rPr>
              <w:t xml:space="preserve"> </w:t>
            </w:r>
            <w:r>
              <w:rPr>
                <w:spacing w:val="4"/>
              </w:rPr>
              <w:t>6675.3</w:t>
            </w:r>
          </w:p>
        </w:tc>
      </w:tr>
    </w:tbl>
    <w:p w14:paraId="7D9C4D98">
      <w:pPr>
        <w:rPr>
          <w:rFonts w:ascii="Arial"/>
          <w:sz w:val="21"/>
        </w:rPr>
      </w:pPr>
    </w:p>
    <w:p w14:paraId="181D50B3">
      <w:pPr>
        <w:rPr>
          <w:rFonts w:ascii="Arial" w:hAnsi="Arial" w:eastAsia="Arial" w:cs="Arial"/>
          <w:sz w:val="21"/>
          <w:szCs w:val="21"/>
        </w:rPr>
        <w:sectPr>
          <w:footerReference r:id="rId6" w:type="default"/>
          <w:pgSz w:w="11906" w:h="16839"/>
          <w:pgMar w:top="1431" w:right="1267" w:bottom="1362" w:left="1493" w:header="0" w:footer="1200" w:gutter="0"/>
          <w:cols w:space="720" w:num="1"/>
        </w:sectPr>
      </w:pPr>
    </w:p>
    <w:p w14:paraId="5595B9E1">
      <w:pPr>
        <w:spacing w:before="35"/>
      </w:pPr>
    </w:p>
    <w:p w14:paraId="70133DBD">
      <w:pPr>
        <w:spacing w:before="35"/>
      </w:pPr>
    </w:p>
    <w:tbl>
      <w:tblPr>
        <w:tblStyle w:val="5"/>
        <w:tblW w:w="91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0"/>
        <w:gridCol w:w="4250"/>
        <w:gridCol w:w="3830"/>
      </w:tblGrid>
      <w:tr w14:paraId="29C42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0" w:type="dxa"/>
            <w:vAlign w:val="top"/>
          </w:tcPr>
          <w:p w14:paraId="176E0E8C">
            <w:pPr>
              <w:pStyle w:val="6"/>
              <w:spacing w:before="88" w:line="189" w:lineRule="auto"/>
              <w:ind w:left="485"/>
            </w:pPr>
            <w:r>
              <w:t>2</w:t>
            </w:r>
          </w:p>
        </w:tc>
        <w:tc>
          <w:tcPr>
            <w:tcW w:w="4250" w:type="dxa"/>
            <w:vAlign w:val="top"/>
          </w:tcPr>
          <w:p w14:paraId="56F4E1BA">
            <w:pPr>
              <w:pStyle w:val="6"/>
              <w:spacing w:before="55" w:line="228" w:lineRule="auto"/>
              <w:ind w:left="1713"/>
            </w:pPr>
            <w:r>
              <w:rPr>
                <w:spacing w:val="6"/>
              </w:rPr>
              <w:t>头戴玩具</w:t>
            </w:r>
          </w:p>
        </w:tc>
        <w:tc>
          <w:tcPr>
            <w:tcW w:w="3830" w:type="dxa"/>
            <w:vAlign w:val="top"/>
          </w:tcPr>
          <w:p w14:paraId="5549560F">
            <w:pPr>
              <w:pStyle w:val="6"/>
              <w:spacing w:before="89" w:line="189" w:lineRule="auto"/>
              <w:ind w:left="1446"/>
            </w:pPr>
            <w:r>
              <w:t>GB</w:t>
            </w:r>
            <w:r>
              <w:rPr>
                <w:spacing w:val="14"/>
              </w:rPr>
              <w:t xml:space="preserve"> </w:t>
            </w:r>
            <w:r>
              <w:rPr>
                <w:spacing w:val="4"/>
              </w:rPr>
              <w:t>6675.3</w:t>
            </w:r>
          </w:p>
        </w:tc>
      </w:tr>
      <w:tr w14:paraId="7ED1B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0" w:type="dxa"/>
            <w:vAlign w:val="top"/>
          </w:tcPr>
          <w:p w14:paraId="419ECA06">
            <w:pPr>
              <w:pStyle w:val="6"/>
              <w:spacing w:before="84" w:line="189" w:lineRule="auto"/>
              <w:ind w:left="486"/>
            </w:pPr>
            <w:r>
              <w:t>3</w:t>
            </w:r>
          </w:p>
        </w:tc>
        <w:tc>
          <w:tcPr>
            <w:tcW w:w="4250" w:type="dxa"/>
            <w:vAlign w:val="top"/>
          </w:tcPr>
          <w:p w14:paraId="77A31B9B">
            <w:pPr>
              <w:pStyle w:val="6"/>
              <w:spacing w:before="51" w:line="228" w:lineRule="auto"/>
              <w:ind w:left="1710"/>
            </w:pPr>
            <w:r>
              <w:rPr>
                <w:spacing w:val="7"/>
              </w:rPr>
              <w:t>化妆服饰</w:t>
            </w:r>
          </w:p>
        </w:tc>
        <w:tc>
          <w:tcPr>
            <w:tcW w:w="3830" w:type="dxa"/>
            <w:vAlign w:val="top"/>
          </w:tcPr>
          <w:p w14:paraId="1947B32D">
            <w:pPr>
              <w:pStyle w:val="6"/>
              <w:spacing w:before="84" w:line="189" w:lineRule="auto"/>
              <w:ind w:left="1446"/>
            </w:pPr>
            <w:r>
              <w:t>GB</w:t>
            </w:r>
            <w:r>
              <w:rPr>
                <w:spacing w:val="14"/>
              </w:rPr>
              <w:t xml:space="preserve"> </w:t>
            </w:r>
            <w:r>
              <w:rPr>
                <w:spacing w:val="4"/>
              </w:rPr>
              <w:t>6675.3</w:t>
            </w:r>
          </w:p>
        </w:tc>
      </w:tr>
      <w:tr w14:paraId="30D19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60" w:type="dxa"/>
            <w:vAlign w:val="top"/>
          </w:tcPr>
          <w:p w14:paraId="16C1331E">
            <w:pPr>
              <w:pStyle w:val="6"/>
              <w:spacing w:before="240" w:line="189" w:lineRule="auto"/>
              <w:ind w:left="481"/>
            </w:pPr>
            <w:r>
              <w:t>4</w:t>
            </w:r>
          </w:p>
        </w:tc>
        <w:tc>
          <w:tcPr>
            <w:tcW w:w="4250" w:type="dxa"/>
            <w:vAlign w:val="top"/>
          </w:tcPr>
          <w:p w14:paraId="4D635FE2">
            <w:pPr>
              <w:pStyle w:val="6"/>
              <w:spacing w:before="51" w:line="258" w:lineRule="auto"/>
              <w:ind w:left="1604" w:right="128" w:hanging="1465"/>
            </w:pPr>
            <w:r>
              <w:rPr>
                <w:spacing w:val="9"/>
              </w:rPr>
              <w:t>具有毛绒或纺织表面的软体填充玩具（动物</w:t>
            </w:r>
            <w:r>
              <w:rPr>
                <w:spacing w:val="4"/>
              </w:rPr>
              <w:t xml:space="preserve"> </w:t>
            </w:r>
            <w:r>
              <w:rPr>
                <w:spacing w:val="5"/>
              </w:rPr>
              <w:t>和娃娃等）</w:t>
            </w:r>
          </w:p>
        </w:tc>
        <w:tc>
          <w:tcPr>
            <w:tcW w:w="3830" w:type="dxa"/>
            <w:vAlign w:val="top"/>
          </w:tcPr>
          <w:p w14:paraId="0A17A133">
            <w:pPr>
              <w:pStyle w:val="6"/>
              <w:spacing w:before="240" w:line="189" w:lineRule="auto"/>
              <w:ind w:left="1446"/>
            </w:pPr>
            <w:r>
              <w:t>GB</w:t>
            </w:r>
            <w:r>
              <w:rPr>
                <w:spacing w:val="14"/>
              </w:rPr>
              <w:t xml:space="preserve"> </w:t>
            </w:r>
            <w:r>
              <w:rPr>
                <w:spacing w:val="4"/>
              </w:rPr>
              <w:t>6675.3</w:t>
            </w:r>
          </w:p>
        </w:tc>
      </w:tr>
      <w:tr w14:paraId="749B6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140" w:type="dxa"/>
            <w:gridSpan w:val="3"/>
            <w:vAlign w:val="top"/>
          </w:tcPr>
          <w:p w14:paraId="531634E6">
            <w:pPr>
              <w:pStyle w:val="6"/>
              <w:spacing w:before="54" w:line="228" w:lineRule="auto"/>
              <w:ind w:left="135"/>
            </w:pPr>
            <w:r>
              <w:rPr>
                <w:spacing w:val="6"/>
              </w:rPr>
              <w:t>四、特定元素的迁移</w:t>
            </w:r>
          </w:p>
        </w:tc>
      </w:tr>
      <w:tr w14:paraId="28387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0" w:type="dxa"/>
            <w:vAlign w:val="top"/>
          </w:tcPr>
          <w:p w14:paraId="4435A8D5">
            <w:pPr>
              <w:pStyle w:val="6"/>
              <w:spacing w:before="87" w:line="189" w:lineRule="auto"/>
              <w:ind w:left="498"/>
            </w:pPr>
            <w:r>
              <w:t>1</w:t>
            </w:r>
          </w:p>
        </w:tc>
        <w:tc>
          <w:tcPr>
            <w:tcW w:w="4250" w:type="dxa"/>
            <w:vAlign w:val="top"/>
          </w:tcPr>
          <w:p w14:paraId="64730C41">
            <w:pPr>
              <w:pStyle w:val="6"/>
              <w:spacing w:before="54" w:line="228" w:lineRule="auto"/>
              <w:ind w:left="1501"/>
            </w:pPr>
            <w:r>
              <w:rPr>
                <w:spacing w:val="7"/>
              </w:rPr>
              <w:t>最大限量要求</w:t>
            </w:r>
          </w:p>
        </w:tc>
        <w:tc>
          <w:tcPr>
            <w:tcW w:w="3830" w:type="dxa"/>
            <w:vAlign w:val="top"/>
          </w:tcPr>
          <w:p w14:paraId="3CE8AF00">
            <w:pPr>
              <w:pStyle w:val="6"/>
              <w:spacing w:before="87" w:line="189" w:lineRule="auto"/>
              <w:ind w:left="1446"/>
            </w:pPr>
            <w:r>
              <w:t>GB</w:t>
            </w:r>
            <w:r>
              <w:rPr>
                <w:spacing w:val="14"/>
              </w:rPr>
              <w:t xml:space="preserve"> </w:t>
            </w:r>
            <w:r>
              <w:rPr>
                <w:spacing w:val="4"/>
              </w:rPr>
              <w:t>6675.4</w:t>
            </w:r>
          </w:p>
        </w:tc>
      </w:tr>
    </w:tbl>
    <w:p w14:paraId="2512EFB4">
      <w:pPr>
        <w:pStyle w:val="2"/>
        <w:spacing w:before="171" w:line="442" w:lineRule="exact"/>
        <w:ind w:left="523"/>
      </w:pPr>
      <w:r>
        <w:rPr>
          <w:spacing w:val="8"/>
          <w:position w:val="18"/>
        </w:rPr>
        <w:t>注：上表所列检验项目是有关法律法规、标准等规定的，重点涉及健康、安全、节能、</w:t>
      </w:r>
      <w:r>
        <w:rPr>
          <w:spacing w:val="7"/>
          <w:position w:val="18"/>
        </w:rPr>
        <w:t>环保以</w:t>
      </w:r>
    </w:p>
    <w:p w14:paraId="0746A8E9">
      <w:pPr>
        <w:pStyle w:val="2"/>
        <w:spacing w:line="228" w:lineRule="auto"/>
        <w:ind w:left="102"/>
      </w:pPr>
      <w:r>
        <w:rPr>
          <w:spacing w:val="9"/>
        </w:rPr>
        <w:t>及消费者、有关组织反映有质量问题的重要项目。</w:t>
      </w:r>
    </w:p>
    <w:p w14:paraId="25E585E6">
      <w:pPr>
        <w:pStyle w:val="2"/>
        <w:spacing w:before="191" w:line="228" w:lineRule="auto"/>
        <w:ind w:left="523"/>
      </w:pPr>
      <w:r>
        <w:rPr>
          <w:spacing w:val="9"/>
        </w:rPr>
        <w:t>执行企业标准、团体标准、地方标准的产品，检验项目参照上述内容执行。</w:t>
      </w:r>
    </w:p>
    <w:p w14:paraId="28AE980E">
      <w:pPr>
        <w:pStyle w:val="2"/>
        <w:spacing w:before="192" w:line="442" w:lineRule="exact"/>
        <w:ind w:left="465"/>
      </w:pPr>
      <w:r>
        <w:rPr>
          <w:spacing w:val="9"/>
          <w:position w:val="18"/>
        </w:rPr>
        <w:t>凡是注日期的文件，其随后所有的修改单（不包括勘误的内容）或修订版不适用于本细则。凡</w:t>
      </w:r>
    </w:p>
    <w:p w14:paraId="33AA40EE">
      <w:pPr>
        <w:pStyle w:val="2"/>
        <w:spacing w:before="1" w:line="226" w:lineRule="auto"/>
        <w:ind w:left="107"/>
      </w:pPr>
      <w:r>
        <w:rPr>
          <w:spacing w:val="8"/>
        </w:rPr>
        <w:t>是不注日期的文件，其最新版本适用于本细则。</w:t>
      </w:r>
    </w:p>
    <w:p w14:paraId="40BCA471">
      <w:pPr>
        <w:spacing w:line="151" w:lineRule="exact"/>
      </w:pPr>
    </w:p>
    <w:p w14:paraId="453355CE">
      <w:pPr>
        <w:spacing w:line="151" w:lineRule="exact"/>
        <w:sectPr>
          <w:footerReference r:id="rId7" w:type="default"/>
          <w:pgSz w:w="11906" w:h="16839"/>
          <w:pgMar w:top="1431" w:right="1267" w:bottom="1362" w:left="1493" w:header="0" w:footer="1200" w:gutter="0"/>
          <w:cols w:equalWidth="0" w:num="1">
            <w:col w:w="9146"/>
          </w:cols>
        </w:sectPr>
      </w:pPr>
    </w:p>
    <w:p w14:paraId="5855A033">
      <w:pPr>
        <w:widowControl w:val="0"/>
        <w:kinsoku/>
        <w:autoSpaceDE/>
        <w:autoSpaceDN/>
        <w:adjustRightInd/>
        <w:snapToGrid w:val="0"/>
        <w:spacing w:line="440" w:lineRule="exact"/>
        <w:jc w:val="both"/>
        <w:textAlignment w:val="auto"/>
        <w:rPr>
          <w:rFonts w:hint="eastAsia" w:asciiTheme="minorEastAsia" w:hAnsiTheme="minorEastAsia" w:eastAsiaTheme="minorEastAsia" w:cstheme="minorEastAsia"/>
          <w:b/>
          <w:bCs/>
          <w:snapToGrid/>
          <w:color w:val="000000"/>
          <w:kern w:val="2"/>
          <w:szCs w:val="21"/>
          <w:lang w:eastAsia="zh-CN"/>
        </w:rPr>
      </w:pPr>
      <w:r>
        <w:rPr>
          <w:rFonts w:hint="eastAsia" w:asciiTheme="minorEastAsia" w:hAnsiTheme="minorEastAsia" w:eastAsiaTheme="minorEastAsia" w:cstheme="minorEastAsia"/>
          <w:b/>
          <w:bCs/>
          <w:snapToGrid/>
          <w:color w:val="000000"/>
          <w:kern w:val="2"/>
          <w:szCs w:val="21"/>
          <w:lang w:eastAsia="zh-CN"/>
        </w:rPr>
        <w:t>3 判定规则</w:t>
      </w:r>
    </w:p>
    <w:p w14:paraId="4F4CFAB7">
      <w:pPr>
        <w:pStyle w:val="2"/>
        <w:spacing w:before="192" w:line="455" w:lineRule="auto"/>
        <w:ind w:left="521" w:right="89" w:hanging="414"/>
        <w:rPr>
          <w:rFonts w:ascii="Times New Roman" w:hAnsi="Times New Roman" w:eastAsia="Times New Roman" w:cs="Times New Roman"/>
        </w:rPr>
      </w:pPr>
      <w:r>
        <w:rPr>
          <w:spacing w:val="4"/>
        </w:rPr>
        <w:t>3.1</w:t>
      </w:r>
      <w:r>
        <w:rPr>
          <w:spacing w:val="-37"/>
        </w:rPr>
        <w:t xml:space="preserve"> </w:t>
      </w:r>
      <w:r>
        <w:rPr>
          <w:spacing w:val="4"/>
        </w:rPr>
        <w:t>标准依据</w:t>
      </w:r>
      <w:r>
        <w:t xml:space="preserve">  </w:t>
      </w:r>
      <w:r>
        <w:rPr>
          <w:rFonts w:ascii="Times New Roman" w:hAnsi="Times New Roman" w:eastAsia="Times New Roman" w:cs="Times New Roman"/>
          <w:spacing w:val="-1"/>
        </w:rPr>
        <w:t>GB</w:t>
      </w:r>
      <w:r>
        <w:rPr>
          <w:rFonts w:ascii="Times New Roman" w:hAnsi="Times New Roman" w:eastAsia="Times New Roman" w:cs="Times New Roman"/>
          <w:spacing w:val="17"/>
        </w:rPr>
        <w:t xml:space="preserve"> </w:t>
      </w:r>
      <w:r>
        <w:rPr>
          <w:rFonts w:ascii="Times New Roman" w:hAnsi="Times New Roman" w:eastAsia="Times New Roman" w:cs="Times New Roman"/>
          <w:spacing w:val="-1"/>
        </w:rPr>
        <w:t>6675.</w:t>
      </w:r>
      <w:r>
        <w:rPr>
          <w:rFonts w:ascii="Times New Roman" w:hAnsi="Times New Roman" w:eastAsia="Times New Roman" w:cs="Times New Roman"/>
          <w:spacing w:val="-25"/>
        </w:rPr>
        <w:t xml:space="preserve"> </w:t>
      </w:r>
      <w:r>
        <w:rPr>
          <w:rFonts w:ascii="Times New Roman" w:hAnsi="Times New Roman" w:eastAsia="Times New Roman" w:cs="Times New Roman"/>
          <w:spacing w:val="-1"/>
        </w:rPr>
        <w:t>1</w:t>
      </w:r>
      <w:r>
        <w:rPr>
          <w:rFonts w:ascii="Times New Roman" w:hAnsi="Times New Roman" w:eastAsia="Times New Roman" w:cs="Times New Roman"/>
        </w:rPr>
        <w:t xml:space="preserve"> GB</w:t>
      </w:r>
      <w:r>
        <w:rPr>
          <w:rFonts w:ascii="Times New Roman" w:hAnsi="Times New Roman" w:eastAsia="Times New Roman" w:cs="Times New Roman"/>
          <w:spacing w:val="16"/>
        </w:rPr>
        <w:t xml:space="preserve"> </w:t>
      </w:r>
      <w:r>
        <w:rPr>
          <w:rFonts w:ascii="Times New Roman" w:hAnsi="Times New Roman" w:eastAsia="Times New Roman" w:cs="Times New Roman"/>
          <w:spacing w:val="3"/>
        </w:rPr>
        <w:t>6675.2</w:t>
      </w:r>
      <w:r>
        <w:rPr>
          <w:rFonts w:ascii="Times New Roman" w:hAnsi="Times New Roman" w:eastAsia="Times New Roman" w:cs="Times New Roman"/>
        </w:rPr>
        <w:t xml:space="preserve"> GB</w:t>
      </w:r>
      <w:r>
        <w:rPr>
          <w:rFonts w:ascii="Times New Roman" w:hAnsi="Times New Roman" w:eastAsia="Times New Roman" w:cs="Times New Roman"/>
          <w:spacing w:val="16"/>
        </w:rPr>
        <w:t xml:space="preserve"> </w:t>
      </w:r>
      <w:r>
        <w:rPr>
          <w:rFonts w:ascii="Times New Roman" w:hAnsi="Times New Roman" w:eastAsia="Times New Roman" w:cs="Times New Roman"/>
          <w:spacing w:val="3"/>
        </w:rPr>
        <w:t>6675.3</w:t>
      </w:r>
      <w:r>
        <w:rPr>
          <w:rFonts w:ascii="Times New Roman" w:hAnsi="Times New Roman" w:eastAsia="Times New Roman" w:cs="Times New Roman"/>
        </w:rPr>
        <w:t xml:space="preserve"> GB</w:t>
      </w:r>
      <w:r>
        <w:rPr>
          <w:rFonts w:ascii="Times New Roman" w:hAnsi="Times New Roman" w:eastAsia="Times New Roman" w:cs="Times New Roman"/>
          <w:spacing w:val="16"/>
        </w:rPr>
        <w:t xml:space="preserve"> </w:t>
      </w:r>
      <w:r>
        <w:rPr>
          <w:rFonts w:ascii="Times New Roman" w:hAnsi="Times New Roman" w:eastAsia="Times New Roman" w:cs="Times New Roman"/>
          <w:spacing w:val="3"/>
        </w:rPr>
        <w:t>6675.4</w:t>
      </w:r>
    </w:p>
    <w:p w14:paraId="3BEA7FAE">
      <w:pPr>
        <w:spacing w:line="180" w:lineRule="auto"/>
        <w:ind w:left="522"/>
        <w:rPr>
          <w:rFonts w:ascii="Times New Roman" w:hAnsi="Times New Roman" w:eastAsia="Times New Roman" w:cs="Times New Roman"/>
          <w:sz w:val="20"/>
          <w:szCs w:val="20"/>
        </w:rPr>
      </w:pPr>
      <w:r>
        <w:rPr>
          <w:rFonts w:ascii="Times New Roman" w:hAnsi="Times New Roman" w:eastAsia="Times New Roman" w:cs="Times New Roman"/>
          <w:sz w:val="20"/>
          <w:szCs w:val="20"/>
        </w:rPr>
        <w:t>GB</w:t>
      </w:r>
      <w:r>
        <w:rPr>
          <w:rFonts w:ascii="Times New Roman" w:hAnsi="Times New Roman" w:eastAsia="Times New Roman" w:cs="Times New Roman"/>
          <w:spacing w:val="27"/>
          <w:sz w:val="20"/>
          <w:szCs w:val="20"/>
        </w:rPr>
        <w:t xml:space="preserve"> </w:t>
      </w:r>
      <w:r>
        <w:rPr>
          <w:rFonts w:ascii="Times New Roman" w:hAnsi="Times New Roman" w:eastAsia="Times New Roman" w:cs="Times New Roman"/>
          <w:spacing w:val="1"/>
          <w:sz w:val="20"/>
          <w:szCs w:val="20"/>
        </w:rPr>
        <w:t>19865</w:t>
      </w:r>
    </w:p>
    <w:p w14:paraId="6231C69E">
      <w:pPr>
        <w:spacing w:line="14" w:lineRule="auto"/>
        <w:rPr>
          <w:rFonts w:ascii="Arial"/>
          <w:sz w:val="2"/>
        </w:rPr>
      </w:pPr>
      <w:r>
        <w:rPr>
          <w:rFonts w:ascii="Arial" w:hAnsi="Arial" w:eastAsia="Arial" w:cs="Arial"/>
          <w:sz w:val="2"/>
          <w:szCs w:val="2"/>
        </w:rPr>
        <w:br w:type="column"/>
      </w:r>
    </w:p>
    <w:p w14:paraId="63CE5636">
      <w:pPr>
        <w:spacing w:line="283" w:lineRule="auto"/>
        <w:rPr>
          <w:rFonts w:ascii="Arial"/>
          <w:sz w:val="21"/>
        </w:rPr>
      </w:pPr>
    </w:p>
    <w:p w14:paraId="26A4E02E">
      <w:pPr>
        <w:spacing w:line="283" w:lineRule="auto"/>
        <w:rPr>
          <w:rFonts w:ascii="Arial"/>
          <w:sz w:val="21"/>
        </w:rPr>
      </w:pPr>
    </w:p>
    <w:p w14:paraId="015C26F4">
      <w:pPr>
        <w:spacing w:line="284" w:lineRule="auto"/>
        <w:rPr>
          <w:rFonts w:ascii="Arial"/>
          <w:sz w:val="21"/>
        </w:rPr>
      </w:pPr>
    </w:p>
    <w:p w14:paraId="30462B1C">
      <w:pPr>
        <w:pStyle w:val="2"/>
        <w:spacing w:before="66" w:line="227" w:lineRule="auto"/>
        <w:ind w:left="27"/>
      </w:pPr>
      <w:r>
        <w:rPr>
          <w:spacing w:val="5"/>
        </w:rPr>
        <w:t>玩具安全 第</w:t>
      </w:r>
      <w:r>
        <w:rPr>
          <w:spacing w:val="-18"/>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5"/>
        </w:rPr>
        <w:t xml:space="preserve"> </w:t>
      </w:r>
      <w:r>
        <w:rPr>
          <w:spacing w:val="5"/>
        </w:rPr>
        <w:t>部分</w:t>
      </w:r>
      <w:r>
        <w:rPr>
          <w:rFonts w:ascii="Times New Roman" w:hAnsi="Times New Roman" w:eastAsia="Times New Roman" w:cs="Times New Roman"/>
          <w:spacing w:val="5"/>
        </w:rPr>
        <w:t>:</w:t>
      </w:r>
      <w:r>
        <w:rPr>
          <w:spacing w:val="5"/>
        </w:rPr>
        <w:t>基本规范</w:t>
      </w:r>
    </w:p>
    <w:p w14:paraId="1E0438AC">
      <w:pPr>
        <w:pStyle w:val="2"/>
        <w:spacing w:before="193" w:line="440" w:lineRule="exact"/>
        <w:ind w:left="27"/>
      </w:pPr>
      <w:r>
        <w:rPr>
          <w:spacing w:val="6"/>
          <w:position w:val="18"/>
        </w:rPr>
        <w:t>玩具安全 第</w:t>
      </w:r>
      <w:r>
        <w:rPr>
          <w:spacing w:val="-27"/>
          <w:position w:val="18"/>
        </w:rPr>
        <w:t xml:space="preserve"> </w:t>
      </w:r>
      <w:r>
        <w:rPr>
          <w:rFonts w:ascii="Times New Roman" w:hAnsi="Times New Roman" w:eastAsia="Times New Roman" w:cs="Times New Roman"/>
          <w:spacing w:val="6"/>
          <w:position w:val="18"/>
        </w:rPr>
        <w:t xml:space="preserve">2 </w:t>
      </w:r>
      <w:r>
        <w:rPr>
          <w:spacing w:val="6"/>
          <w:position w:val="18"/>
        </w:rPr>
        <w:t>部分</w:t>
      </w:r>
      <w:r>
        <w:rPr>
          <w:rFonts w:ascii="Times New Roman" w:hAnsi="Times New Roman" w:eastAsia="Times New Roman" w:cs="Times New Roman"/>
          <w:spacing w:val="6"/>
          <w:position w:val="18"/>
        </w:rPr>
        <w:t>:</w:t>
      </w:r>
      <w:r>
        <w:rPr>
          <w:spacing w:val="6"/>
          <w:position w:val="18"/>
        </w:rPr>
        <w:t>机械与物理性能（含第</w:t>
      </w:r>
      <w:r>
        <w:rPr>
          <w:spacing w:val="-24"/>
          <w:position w:val="18"/>
        </w:rPr>
        <w:t xml:space="preserve"> </w:t>
      </w:r>
      <w:r>
        <w:rPr>
          <w:spacing w:val="6"/>
          <w:position w:val="18"/>
        </w:rPr>
        <w:t>1</w:t>
      </w:r>
      <w:r>
        <w:rPr>
          <w:spacing w:val="-33"/>
          <w:position w:val="18"/>
        </w:rPr>
        <w:t xml:space="preserve"> </w:t>
      </w:r>
      <w:r>
        <w:rPr>
          <w:spacing w:val="6"/>
          <w:position w:val="18"/>
        </w:rPr>
        <w:t>号修改单）</w:t>
      </w:r>
    </w:p>
    <w:p w14:paraId="63FF45B0">
      <w:pPr>
        <w:pStyle w:val="2"/>
        <w:spacing w:line="227" w:lineRule="auto"/>
        <w:ind w:left="27"/>
      </w:pPr>
      <w:r>
        <w:rPr>
          <w:spacing w:val="5"/>
        </w:rPr>
        <w:t>玩具安全 第</w:t>
      </w:r>
      <w:r>
        <w:rPr>
          <w:spacing w:val="-39"/>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14"/>
          <w:w w:val="101"/>
        </w:rPr>
        <w:t xml:space="preserve"> </w:t>
      </w:r>
      <w:r>
        <w:rPr>
          <w:spacing w:val="5"/>
        </w:rPr>
        <w:t>部分</w:t>
      </w:r>
      <w:r>
        <w:rPr>
          <w:rFonts w:ascii="Times New Roman" w:hAnsi="Times New Roman" w:eastAsia="Times New Roman" w:cs="Times New Roman"/>
          <w:spacing w:val="5"/>
        </w:rPr>
        <w:t>:</w:t>
      </w:r>
      <w:r>
        <w:rPr>
          <w:rFonts w:ascii="Times New Roman" w:hAnsi="Times New Roman" w:eastAsia="Times New Roman" w:cs="Times New Roman"/>
          <w:spacing w:val="-29"/>
        </w:rPr>
        <w:t xml:space="preserve"> </w:t>
      </w:r>
      <w:r>
        <w:rPr>
          <w:spacing w:val="5"/>
        </w:rPr>
        <w:t>易燃性能</w:t>
      </w:r>
    </w:p>
    <w:p w14:paraId="3C351B6B">
      <w:pPr>
        <w:pStyle w:val="2"/>
        <w:spacing w:before="195" w:line="439" w:lineRule="exact"/>
        <w:ind w:left="27"/>
      </w:pPr>
      <w:r>
        <w:rPr>
          <w:spacing w:val="7"/>
          <w:position w:val="17"/>
        </w:rPr>
        <w:t>玩具安全 第</w:t>
      </w:r>
      <w:r>
        <w:rPr>
          <w:spacing w:val="-28"/>
          <w:position w:val="17"/>
        </w:rPr>
        <w:t xml:space="preserve"> </w:t>
      </w:r>
      <w:r>
        <w:rPr>
          <w:rFonts w:ascii="Times New Roman" w:hAnsi="Times New Roman" w:eastAsia="Times New Roman" w:cs="Times New Roman"/>
          <w:spacing w:val="7"/>
          <w:position w:val="17"/>
        </w:rPr>
        <w:t xml:space="preserve">4 </w:t>
      </w:r>
      <w:r>
        <w:rPr>
          <w:spacing w:val="7"/>
          <w:position w:val="17"/>
        </w:rPr>
        <w:t>部分</w:t>
      </w:r>
      <w:r>
        <w:rPr>
          <w:rFonts w:ascii="Times New Roman" w:hAnsi="Times New Roman" w:eastAsia="Times New Roman" w:cs="Times New Roman"/>
          <w:spacing w:val="7"/>
          <w:position w:val="17"/>
        </w:rPr>
        <w:t>:</w:t>
      </w:r>
      <w:r>
        <w:rPr>
          <w:spacing w:val="7"/>
          <w:position w:val="17"/>
        </w:rPr>
        <w:t>特定元素的迁移</w:t>
      </w:r>
    </w:p>
    <w:p w14:paraId="4A896CC9">
      <w:pPr>
        <w:pStyle w:val="2"/>
        <w:spacing w:before="1" w:line="192" w:lineRule="auto"/>
      </w:pPr>
      <w:r>
        <w:rPr>
          <w:spacing w:val="4"/>
        </w:rPr>
        <w:t>电玩具的安全（含第</w:t>
      </w:r>
      <w:r>
        <w:rPr>
          <w:spacing w:val="-23"/>
        </w:rPr>
        <w:t xml:space="preserve"> </w:t>
      </w:r>
      <w:r>
        <w:rPr>
          <w:spacing w:val="4"/>
        </w:rPr>
        <w:t>1</w:t>
      </w:r>
      <w:r>
        <w:rPr>
          <w:spacing w:val="-33"/>
        </w:rPr>
        <w:t xml:space="preserve"> </w:t>
      </w:r>
      <w:r>
        <w:rPr>
          <w:spacing w:val="4"/>
        </w:rPr>
        <w:t>号修改单）</w:t>
      </w:r>
    </w:p>
    <w:p w14:paraId="28DCDED2">
      <w:pPr>
        <w:spacing w:line="192" w:lineRule="auto"/>
        <w:sectPr>
          <w:type w:val="continuous"/>
          <w:pgSz w:w="11906" w:h="16839"/>
          <w:pgMar w:top="1431" w:right="1267" w:bottom="1362" w:left="1493" w:header="0" w:footer="1200" w:gutter="0"/>
          <w:cols w:equalWidth="0" w:num="2">
            <w:col w:w="1526" w:space="100"/>
            <w:col w:w="7520"/>
          </w:cols>
        </w:sectPr>
      </w:pPr>
    </w:p>
    <w:p w14:paraId="78DB7289">
      <w:pPr>
        <w:pStyle w:val="2"/>
        <w:spacing w:before="231" w:line="227" w:lineRule="auto"/>
        <w:ind w:left="523"/>
      </w:pPr>
      <w:r>
        <w:rPr>
          <w:spacing w:val="9"/>
        </w:rPr>
        <w:t>相关的法律、行政法规、部门规章、规范性文件</w:t>
      </w:r>
    </w:p>
    <w:p w14:paraId="2B457250">
      <w:pPr>
        <w:pStyle w:val="2"/>
        <w:spacing w:before="195" w:line="440" w:lineRule="exact"/>
        <w:ind w:left="568"/>
      </w:pPr>
      <w:r>
        <w:rPr>
          <w:spacing w:val="9"/>
          <w:position w:val="17"/>
        </w:rPr>
        <w:t>现行有效的企业标准、团体标准、地方标准及产品明示质量要求</w:t>
      </w:r>
    </w:p>
    <w:p w14:paraId="3A8BD5C1">
      <w:pPr>
        <w:pStyle w:val="2"/>
        <w:spacing w:line="228" w:lineRule="auto"/>
        <w:ind w:left="107"/>
      </w:pPr>
      <w:r>
        <w:rPr>
          <w:spacing w:val="4"/>
        </w:rPr>
        <w:t>3.2</w:t>
      </w:r>
      <w:r>
        <w:rPr>
          <w:spacing w:val="-37"/>
        </w:rPr>
        <w:t xml:space="preserve"> </w:t>
      </w:r>
      <w:r>
        <w:rPr>
          <w:spacing w:val="4"/>
        </w:rPr>
        <w:t>判定原则</w:t>
      </w:r>
    </w:p>
    <w:p w14:paraId="63D39915">
      <w:pPr>
        <w:pStyle w:val="2"/>
        <w:spacing w:before="192" w:line="441" w:lineRule="exact"/>
        <w:ind w:left="525"/>
      </w:pPr>
      <w:r>
        <w:rPr>
          <w:spacing w:val="8"/>
          <w:position w:val="18"/>
        </w:rPr>
        <w:t>经检验，检验项目全部合格，判定为被抽查产品所检项目未发现不合格；检验项目</w:t>
      </w:r>
      <w:r>
        <w:rPr>
          <w:spacing w:val="7"/>
          <w:position w:val="18"/>
        </w:rPr>
        <w:t>中任一项或</w:t>
      </w:r>
    </w:p>
    <w:p w14:paraId="38353A63">
      <w:pPr>
        <w:pStyle w:val="2"/>
        <w:spacing w:before="1" w:line="227" w:lineRule="auto"/>
        <w:ind w:left="107"/>
      </w:pPr>
      <w:r>
        <w:rPr>
          <w:spacing w:val="8"/>
        </w:rPr>
        <w:t>一项以上不合格，判定为被抽查产品不合格。</w:t>
      </w:r>
    </w:p>
    <w:p w14:paraId="3B6E35B4">
      <w:pPr>
        <w:pStyle w:val="2"/>
        <w:spacing w:before="193" w:line="439" w:lineRule="exact"/>
        <w:ind w:left="522"/>
      </w:pPr>
      <w:r>
        <w:rPr>
          <w:spacing w:val="8"/>
          <w:position w:val="18"/>
        </w:rPr>
        <w:t>若被检产品明示的质量要求高于本细则中检验项目依据的标准要求时，应按被检产品明示</w:t>
      </w:r>
      <w:r>
        <w:rPr>
          <w:spacing w:val="7"/>
          <w:position w:val="18"/>
        </w:rPr>
        <w:t>的质</w:t>
      </w:r>
    </w:p>
    <w:p w14:paraId="5B5520A1">
      <w:pPr>
        <w:pStyle w:val="2"/>
        <w:spacing w:line="228" w:lineRule="auto"/>
        <w:ind w:left="103"/>
      </w:pPr>
      <w:r>
        <w:rPr>
          <w:spacing w:val="6"/>
        </w:rPr>
        <w:t>量要求判定。</w:t>
      </w:r>
    </w:p>
    <w:p w14:paraId="3DEFE2ED">
      <w:pPr>
        <w:pStyle w:val="2"/>
        <w:spacing w:before="194" w:line="440" w:lineRule="exact"/>
        <w:ind w:left="522"/>
      </w:pPr>
      <w:r>
        <w:rPr>
          <w:spacing w:val="8"/>
          <w:position w:val="18"/>
        </w:rPr>
        <w:t>若被检产品明示的质量要求低于本细则中检验项目依据的强制性标准要求时，应按照强制</w:t>
      </w:r>
      <w:r>
        <w:rPr>
          <w:spacing w:val="7"/>
          <w:position w:val="18"/>
        </w:rPr>
        <w:t>性标</w:t>
      </w:r>
    </w:p>
    <w:p w14:paraId="7ED0D8E5">
      <w:pPr>
        <w:pStyle w:val="2"/>
        <w:spacing w:line="228" w:lineRule="auto"/>
        <w:ind w:left="105"/>
      </w:pPr>
      <w:r>
        <w:rPr>
          <w:spacing w:val="6"/>
        </w:rPr>
        <w:t>准要求判定。</w:t>
      </w:r>
    </w:p>
    <w:p w14:paraId="72823C32">
      <w:pPr>
        <w:pStyle w:val="2"/>
        <w:spacing w:before="192" w:line="193" w:lineRule="auto"/>
        <w:ind w:left="522"/>
      </w:pPr>
      <w:r>
        <w:rPr>
          <w:spacing w:val="8"/>
        </w:rPr>
        <w:t>若被检产品明示的质量要求低于或包含本细则中检验项目依据的推荐性标准要求时，应以</w:t>
      </w:r>
      <w:r>
        <w:rPr>
          <w:spacing w:val="7"/>
        </w:rPr>
        <w:t>被检</w:t>
      </w:r>
    </w:p>
    <w:p w14:paraId="47749A5A">
      <w:pPr>
        <w:spacing w:line="193" w:lineRule="auto"/>
        <w:sectPr>
          <w:type w:val="continuous"/>
          <w:pgSz w:w="11906" w:h="16839"/>
          <w:pgMar w:top="1431" w:right="1267" w:bottom="1362" w:left="1493" w:header="0" w:footer="1200" w:gutter="0"/>
          <w:cols w:equalWidth="0" w:num="1">
            <w:col w:w="9146"/>
          </w:cols>
        </w:sectPr>
      </w:pPr>
    </w:p>
    <w:p w14:paraId="4C04EB21">
      <w:pPr>
        <w:spacing w:line="328" w:lineRule="auto"/>
        <w:rPr>
          <w:rFonts w:ascii="Arial"/>
          <w:sz w:val="21"/>
        </w:rPr>
      </w:pPr>
    </w:p>
    <w:p w14:paraId="5216EE53">
      <w:pPr>
        <w:spacing w:line="328" w:lineRule="auto"/>
        <w:rPr>
          <w:rFonts w:ascii="Arial"/>
          <w:sz w:val="21"/>
        </w:rPr>
      </w:pPr>
    </w:p>
    <w:p w14:paraId="518EAE12">
      <w:pPr>
        <w:pStyle w:val="2"/>
        <w:spacing w:before="65" w:line="226" w:lineRule="auto"/>
        <w:ind w:left="5"/>
      </w:pPr>
      <w:r>
        <w:rPr>
          <w:spacing w:val="9"/>
        </w:rPr>
        <w:t>产品明示的质量要求判定，但应在检验报告备注中进行说明。</w:t>
      </w:r>
    </w:p>
    <w:p w14:paraId="6E32142A">
      <w:pPr>
        <w:pStyle w:val="2"/>
        <w:spacing w:before="196" w:line="439" w:lineRule="exact"/>
        <w:jc w:val="right"/>
      </w:pPr>
      <w:r>
        <w:rPr>
          <w:spacing w:val="8"/>
          <w:position w:val="18"/>
        </w:rPr>
        <w:t>若被检产品明示的质量要求缺少本细则中检验项目依据的强制性标准要求时，应按照强制</w:t>
      </w:r>
      <w:r>
        <w:rPr>
          <w:spacing w:val="7"/>
          <w:position w:val="18"/>
        </w:rPr>
        <w:t>性标</w:t>
      </w:r>
    </w:p>
    <w:p w14:paraId="5BCC9224">
      <w:pPr>
        <w:pStyle w:val="2"/>
        <w:spacing w:line="228" w:lineRule="auto"/>
        <w:ind w:left="7"/>
      </w:pPr>
      <w:r>
        <w:rPr>
          <w:spacing w:val="6"/>
        </w:rPr>
        <w:t>准要求判定。</w:t>
      </w:r>
    </w:p>
    <w:p w14:paraId="49F009EB">
      <w:pPr>
        <w:pStyle w:val="2"/>
        <w:spacing w:before="191" w:line="442" w:lineRule="exact"/>
        <w:jc w:val="right"/>
      </w:pPr>
      <w:r>
        <w:rPr>
          <w:spacing w:val="8"/>
          <w:position w:val="18"/>
        </w:rPr>
        <w:t>若被检产品明示的质量要求缺少本细则中检验项目依据的推荐性标准要求时，该项目不参</w:t>
      </w:r>
      <w:r>
        <w:rPr>
          <w:spacing w:val="7"/>
          <w:position w:val="18"/>
        </w:rPr>
        <w:t>与判</w:t>
      </w:r>
    </w:p>
    <w:p w14:paraId="4B29455C">
      <w:pPr>
        <w:pStyle w:val="2"/>
        <w:spacing w:line="226" w:lineRule="auto"/>
        <w:ind w:left="10"/>
      </w:pPr>
      <w:r>
        <w:rPr>
          <w:spacing w:val="8"/>
        </w:rPr>
        <w:t>定，但应在检验报告备注中进行说明。</w:t>
      </w:r>
    </w:p>
    <w:p w14:paraId="60BF5774">
      <w:pPr>
        <w:pStyle w:val="2"/>
        <w:spacing w:before="192" w:line="227" w:lineRule="auto"/>
        <w:ind w:left="424"/>
      </w:pPr>
      <w:bookmarkStart w:id="0" w:name="_GoBack"/>
      <w:bookmarkEnd w:id="0"/>
    </w:p>
    <w:sectPr>
      <w:footerReference r:id="rId8" w:type="default"/>
      <w:pgSz w:w="11906" w:h="16839"/>
      <w:pgMar w:top="1431" w:right="1362" w:bottom="1362" w:left="1591"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765C1">
    <w:pPr>
      <w:spacing w:line="176" w:lineRule="auto"/>
      <w:ind w:left="4549"/>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B301F">
    <w:pPr>
      <w:spacing w:line="176" w:lineRule="auto"/>
      <w:ind w:left="4532"/>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3A018">
    <w:pPr>
      <w:spacing w:line="176" w:lineRule="auto"/>
      <w:ind w:left="4535"/>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4C59A">
    <w:pPr>
      <w:spacing w:line="176" w:lineRule="auto"/>
      <w:ind w:left="4433"/>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GNlNGQwMTUzMTJjZGZmNTAyNjhjZTRlZTExNjI4MWUifQ=="/>
    <w:docVar w:name="KSO_WPS_MARK_KEY" w:val="640df587-c599-4b97-b1d3-7dd14168895d"/>
  </w:docVars>
  <w:rsids>
    <w:rsidRoot w:val="00000000"/>
    <w:rsid w:val="0371669C"/>
    <w:rsid w:val="119D4FE4"/>
    <w:rsid w:val="129E7800"/>
    <w:rsid w:val="23496595"/>
    <w:rsid w:val="2F7A5A2A"/>
    <w:rsid w:val="336417F7"/>
    <w:rsid w:val="35881FB4"/>
    <w:rsid w:val="46981A46"/>
    <w:rsid w:val="59AF4B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2086</Words>
  <Characters>2547</Characters>
  <TotalTime>0</TotalTime>
  <ScaleCrop>false</ScaleCrop>
  <LinksUpToDate>false</LinksUpToDate>
  <CharactersWithSpaces>2782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Wz</cp:lastModifiedBy>
  <dcterms:modified xsi:type="dcterms:W3CDTF">2025-04-11T08:08:16Z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2024-03-21T09:46:04Z</vt:filetime>
  </property>
  <property fmtid="{D5CDD505-2E9C-101B-9397-08002B2CF9AE}" pid="4" name="KSOProductBuildVer">
    <vt:lpwstr>2052-12.1.0.20784</vt:lpwstr>
  </property>
  <property fmtid="{D5CDD505-2E9C-101B-9397-08002B2CF9AE}" pid="5" name="ICV">
    <vt:lpwstr>6685BAFB0BFD4AFBA3A3009B7E078829_13</vt:lpwstr>
  </property>
  <property fmtid="{D5CDD505-2E9C-101B-9397-08002B2CF9AE}" pid="6" name="KSOTemplateDocerSaveRecord">
    <vt:lpwstr>eyJoZGlkIjoiYzUxNmUyN2M1NDExYWQ2NTIwYWUyZTMzYWRkNjUxZDMiLCJ1c2VySWQiOiI0NDk1Njk2MjIifQ==</vt:lpwstr>
  </property>
</Properties>
</file>