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B8D9A">
      <w:pPr>
        <w:spacing w:line="540" w:lineRule="exact"/>
        <w:ind w:firstLine="640"/>
        <w:rPr>
          <w:rFonts w:eastAsia="仿宋"/>
        </w:rPr>
      </w:pPr>
    </w:p>
    <w:p w14:paraId="2CCED235">
      <w:pPr>
        <w:tabs>
          <w:tab w:val="left" w:pos="8280"/>
        </w:tabs>
        <w:spacing w:line="540" w:lineRule="exact"/>
        <w:ind w:right="26" w:firstLine="5120" w:firstLineChars="1600"/>
        <w:rPr>
          <w:rFonts w:eastAsia="仿宋"/>
        </w:rPr>
      </w:pPr>
    </w:p>
    <w:p w14:paraId="19B08291">
      <w:pPr>
        <w:tabs>
          <w:tab w:val="left" w:pos="8280"/>
        </w:tabs>
        <w:spacing w:line="540" w:lineRule="exact"/>
        <w:ind w:right="26" w:firstLine="5120" w:firstLineChars="1600"/>
        <w:rPr>
          <w:rFonts w:eastAsia="仿宋"/>
        </w:rPr>
      </w:pPr>
    </w:p>
    <w:p w14:paraId="567B6843">
      <w:pPr>
        <w:tabs>
          <w:tab w:val="left" w:pos="8280"/>
        </w:tabs>
        <w:spacing w:line="540" w:lineRule="exact"/>
        <w:ind w:right="26" w:firstLine="5120" w:firstLineChars="1600"/>
        <w:rPr>
          <w:rFonts w:eastAsia="仿宋"/>
        </w:rPr>
      </w:pPr>
    </w:p>
    <w:p w14:paraId="3B0AC0F3">
      <w:pPr>
        <w:tabs>
          <w:tab w:val="left" w:pos="8280"/>
        </w:tabs>
        <w:spacing w:line="540" w:lineRule="exact"/>
        <w:ind w:right="26" w:firstLine="5120" w:firstLineChars="1600"/>
        <w:rPr>
          <w:rFonts w:eastAsia="仿宋"/>
        </w:rPr>
      </w:pPr>
    </w:p>
    <w:p w14:paraId="5AF1C09E">
      <w:pPr>
        <w:tabs>
          <w:tab w:val="left" w:pos="8280"/>
        </w:tabs>
        <w:spacing w:line="540" w:lineRule="exact"/>
        <w:ind w:right="26" w:firstLine="5120" w:firstLineChars="1600"/>
        <w:rPr>
          <w:rFonts w:eastAsia="仿宋"/>
        </w:rPr>
      </w:pPr>
    </w:p>
    <w:p w14:paraId="3BA2D6CC">
      <w:pPr>
        <w:tabs>
          <w:tab w:val="left" w:pos="8280"/>
        </w:tabs>
        <w:spacing w:line="540" w:lineRule="exact"/>
        <w:ind w:right="26" w:firstLine="5120" w:firstLineChars="1600"/>
        <w:jc w:val="left"/>
        <w:rPr>
          <w:rFonts w:eastAsia="仿宋"/>
        </w:rPr>
      </w:pPr>
    </w:p>
    <w:p w14:paraId="2917207A">
      <w:pPr>
        <w:tabs>
          <w:tab w:val="left" w:pos="8280"/>
        </w:tabs>
        <w:spacing w:line="540" w:lineRule="exact"/>
        <w:ind w:right="26" w:firstLine="5120" w:firstLineChars="1600"/>
        <w:rPr>
          <w:rFonts w:eastAsia="仿宋"/>
        </w:rPr>
      </w:pPr>
    </w:p>
    <w:p w14:paraId="13F1BD1E">
      <w:pPr>
        <w:tabs>
          <w:tab w:val="left" w:pos="8280"/>
        </w:tabs>
        <w:spacing w:line="540" w:lineRule="exact"/>
        <w:ind w:right="26" w:firstLine="5120" w:firstLineChars="1600"/>
        <w:rPr>
          <w:rFonts w:eastAsia="仿宋"/>
        </w:rPr>
      </w:pPr>
    </w:p>
    <w:p w14:paraId="36AB3D2C">
      <w:pPr>
        <w:tabs>
          <w:tab w:val="left" w:pos="8280"/>
        </w:tabs>
        <w:spacing w:line="540" w:lineRule="exact"/>
        <w:ind w:right="26" w:firstLine="5120" w:firstLineChars="1600"/>
        <w:rPr>
          <w:rFonts w:eastAsia="仿宋"/>
        </w:rPr>
      </w:pPr>
    </w:p>
    <w:p w14:paraId="6714CE4A">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cs="Times New Roman"/>
          <w:lang w:val="en-US" w:eastAsia="zh-CN"/>
        </w:rPr>
        <w:t>4</w:t>
      </w:r>
      <w:r>
        <w:rPr>
          <w:rFonts w:hint="eastAsia" w:ascii="Times New Roman" w:hAnsi="Times New Roman" w:cs="Times New Roman"/>
        </w:rPr>
        <w:t>〕</w:t>
      </w:r>
      <w:r>
        <w:rPr>
          <w:rFonts w:hint="eastAsia" w:cs="Times New Roman"/>
          <w:lang w:val="en-US" w:eastAsia="zh-CN"/>
        </w:rPr>
        <w:t>72</w:t>
      </w:r>
      <w:r>
        <w:rPr>
          <w:rFonts w:hint="eastAsia" w:ascii="Times New Roman" w:hAnsi="Times New Roman" w:cs="Times New Roman"/>
        </w:rPr>
        <w:t>号</w:t>
      </w:r>
      <w:r>
        <w:rPr>
          <w:rFonts w:hint="eastAsia"/>
        </w:rPr>
        <w:tab/>
      </w:r>
    </w:p>
    <w:p w14:paraId="2E741920">
      <w:pPr>
        <w:tabs>
          <w:tab w:val="left" w:pos="6780"/>
        </w:tabs>
        <w:spacing w:line="460" w:lineRule="exact"/>
        <w:ind w:firstLine="0" w:firstLineChars="0"/>
        <w:rPr>
          <w:rFonts w:eastAsia="方正小标宋简体"/>
          <w:sz w:val="44"/>
          <w:szCs w:val="44"/>
        </w:rPr>
      </w:pPr>
      <w:r>
        <w:rPr>
          <w:rFonts w:eastAsia="仿宋"/>
        </w:rPr>
        <w:tab/>
      </w:r>
    </w:p>
    <w:p w14:paraId="1A885E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伊金霍洛旗分局关于</w:t>
      </w:r>
    </w:p>
    <w:p w14:paraId="7F2C343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b/>
          <w:w w:val="95"/>
          <w:sz w:val="44"/>
          <w:szCs w:val="44"/>
          <w:lang w:val="en-US" w:eastAsia="zh-CN"/>
        </w:rPr>
      </w:pPr>
      <w:r>
        <w:rPr>
          <w:rFonts w:hint="eastAsia" w:ascii="Times New Roman" w:hAnsi="Times New Roman" w:eastAsia="宋体" w:cs="Times New Roman"/>
          <w:b/>
          <w:w w:val="95"/>
          <w:sz w:val="44"/>
          <w:szCs w:val="44"/>
          <w:lang w:val="en-US" w:eastAsia="zh-CN"/>
        </w:rPr>
        <w:t>伊金霍洛旗澎源供水有限责任公司</w:t>
      </w:r>
      <w:r>
        <w:rPr>
          <w:rFonts w:hint="default" w:ascii="Times New Roman" w:hAnsi="Times New Roman" w:eastAsia="宋体" w:cs="Times New Roman"/>
          <w:b/>
          <w:w w:val="95"/>
          <w:sz w:val="44"/>
          <w:szCs w:val="44"/>
          <w:lang w:val="en-US" w:eastAsia="zh-CN"/>
        </w:rPr>
        <w:t>危险废物</w:t>
      </w:r>
    </w:p>
    <w:p w14:paraId="328C0CF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default" w:ascii="Times New Roman" w:hAnsi="Times New Roman" w:eastAsia="宋体" w:cs="Times New Roman"/>
          <w:b/>
          <w:w w:val="95"/>
          <w:sz w:val="44"/>
          <w:szCs w:val="44"/>
          <w:lang w:val="en-US" w:eastAsia="zh-CN"/>
        </w:rPr>
        <w:t>贮存库建设项目</w:t>
      </w:r>
      <w:r>
        <w:rPr>
          <w:rFonts w:hint="eastAsia" w:ascii="Times New Roman" w:hAnsi="Times New Roman" w:eastAsia="宋体" w:cs="Times New Roman"/>
          <w:b/>
          <w:w w:val="95"/>
          <w:sz w:val="44"/>
          <w:szCs w:val="44"/>
        </w:rPr>
        <w:t>环境影响报告表的批复</w:t>
      </w:r>
    </w:p>
    <w:p w14:paraId="752DDACC">
      <w:pPr>
        <w:spacing w:line="520" w:lineRule="exact"/>
        <w:ind w:firstLine="0" w:firstLineChars="0"/>
        <w:jc w:val="center"/>
        <w:rPr>
          <w:rFonts w:hint="eastAsia" w:eastAsia="宋体"/>
          <w:b/>
          <w:w w:val="95"/>
          <w:sz w:val="44"/>
          <w:szCs w:val="44"/>
        </w:rPr>
      </w:pPr>
    </w:p>
    <w:p w14:paraId="0A5540E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伊金霍洛旗澎源供水有限责任公司：</w:t>
      </w:r>
    </w:p>
    <w:p w14:paraId="5C4E81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w:t>
      </w:r>
      <w:r>
        <w:rPr>
          <w:rFonts w:hint="default" w:ascii="Times New Roman" w:hAnsi="Times New Roman" w:cs="Times New Roman"/>
          <w:color w:val="000000"/>
          <w:szCs w:val="32"/>
          <w:lang w:val="en-US" w:eastAsia="zh-CN"/>
        </w:rPr>
        <w:t>鄂尔多斯市奇胜安环科技有限公司</w:t>
      </w:r>
      <w:r>
        <w:rPr>
          <w:rFonts w:hint="eastAsia" w:ascii="Times New Roman" w:hAnsi="Times New Roman" w:cs="Times New Roman"/>
          <w:color w:val="000000"/>
          <w:szCs w:val="32"/>
          <w:lang w:val="en-US" w:eastAsia="zh-CN"/>
        </w:rPr>
        <w:t>编制的《伊金霍洛旗澎源供水有限责任公司</w:t>
      </w:r>
      <w:r>
        <w:rPr>
          <w:rFonts w:hint="default" w:ascii="Times New Roman" w:hAnsi="Times New Roman" w:cs="Times New Roman"/>
          <w:color w:val="000000"/>
          <w:szCs w:val="32"/>
          <w:lang w:val="en-US" w:eastAsia="zh-CN"/>
        </w:rPr>
        <w:t>危险废物贮存库建设</w:t>
      </w:r>
      <w:r>
        <w:rPr>
          <w:rFonts w:hint="eastAsia" w:ascii="Times New Roman" w:hAnsi="Times New Roman" w:cs="Times New Roman"/>
          <w:color w:val="000000"/>
          <w:szCs w:val="32"/>
          <w:lang w:val="en-US" w:eastAsia="zh-CN"/>
        </w:rPr>
        <w:t>项目环境影响报告表》（以下简称《报告表》）及相关材料收悉。经研究，现批复如下：</w:t>
      </w:r>
    </w:p>
    <w:p w14:paraId="4C2326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一、本项目位于</w:t>
      </w:r>
      <w:r>
        <w:rPr>
          <w:rFonts w:hint="eastAsia"/>
          <w:lang w:val="en-US" w:eastAsia="zh-CN"/>
        </w:rPr>
        <w:t>伊金霍洛旗澎源供水有限责任公司实验室工业场地内，</w:t>
      </w:r>
      <w:r>
        <w:rPr>
          <w:rFonts w:hint="eastAsia" w:ascii="Times New Roman" w:hAnsi="Times New Roman" w:cs="Times New Roman"/>
          <w:color w:val="000000"/>
          <w:szCs w:val="32"/>
          <w:lang w:val="en-US" w:eastAsia="zh-CN"/>
        </w:rPr>
        <w:t>项目建设内容为新建1座18m</w:t>
      </w:r>
      <w:r>
        <w:rPr>
          <w:rFonts w:hint="eastAsia"/>
          <w:vertAlign w:val="superscript"/>
          <w:lang w:val="en-US" w:eastAsia="zh-CN"/>
        </w:rPr>
        <w:t>2</w:t>
      </w:r>
      <w:r>
        <w:rPr>
          <w:rFonts w:hint="eastAsia" w:ascii="Times New Roman" w:hAnsi="Times New Roman" w:cs="Times New Roman"/>
          <w:color w:val="000000"/>
          <w:szCs w:val="32"/>
          <w:lang w:val="en-US" w:eastAsia="zh-CN"/>
        </w:rPr>
        <w:t>危险废物暂存间，用于贮存伊金霍洛旗澎源供水有限责任公司实验室产生的实验废液、</w:t>
      </w:r>
      <w:r>
        <w:rPr>
          <w:rFonts w:hint="default" w:ascii="Times New Roman" w:hAnsi="Times New Roman" w:cs="Times New Roman"/>
          <w:color w:val="000000"/>
          <w:szCs w:val="32"/>
          <w:lang w:val="en-US" w:eastAsia="zh-CN"/>
        </w:rPr>
        <w:t>变质或失效的药剂</w:t>
      </w:r>
      <w:r>
        <w:rPr>
          <w:rFonts w:hint="eastAsia" w:ascii="Times New Roman" w:hAnsi="Times New Roman" w:cs="Times New Roman"/>
          <w:color w:val="000000"/>
          <w:szCs w:val="32"/>
          <w:lang w:val="en-US" w:eastAsia="zh-CN"/>
        </w:rPr>
        <w:t>、废活性炭、废反渗透膜等危险废物。项目总投资10万元，全部为环保投资。</w:t>
      </w:r>
    </w:p>
    <w:p w14:paraId="4F6CA45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14:paraId="7C34D8E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14:paraId="29010F3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highlight w:val="none"/>
          <w:lang w:val="en-US" w:eastAsia="zh-CN"/>
        </w:rPr>
      </w:pPr>
      <w:r>
        <w:rPr>
          <w:rFonts w:hint="eastAsia" w:ascii="Times New Roman" w:hAnsi="Times New Roman" w:cs="Times New Roman"/>
          <w:color w:val="000000"/>
          <w:szCs w:val="32"/>
          <w:highlight w:val="none"/>
        </w:rPr>
        <w:t>1</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14:paraId="7D1E27C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2.</w:t>
      </w:r>
      <w:r>
        <w:rPr>
          <w:rFonts w:hint="eastAsia" w:ascii="Times New Roman" w:hAnsi="Times New Roman" w:cs="Times New Roman"/>
          <w:color w:val="000000"/>
          <w:szCs w:val="32"/>
          <w:lang w:val="en-US" w:eastAsia="zh-CN"/>
        </w:rPr>
        <w:t>应采取妥善控制措施，通过选用低噪声设备、</w:t>
      </w:r>
      <w:r>
        <w:rPr>
          <w:rFonts w:hint="eastAsia" w:cs="Times New Roman"/>
          <w:color w:val="000000"/>
          <w:szCs w:val="32"/>
          <w:lang w:val="en-US" w:eastAsia="zh-CN"/>
        </w:rPr>
        <w:t>基础</w:t>
      </w:r>
      <w:r>
        <w:rPr>
          <w:rFonts w:hint="eastAsia" w:ascii="Times New Roman" w:hAnsi="Times New Roman" w:cs="Times New Roman"/>
          <w:color w:val="000000"/>
          <w:szCs w:val="32"/>
          <w:lang w:val="en-US" w:eastAsia="zh-CN"/>
        </w:rPr>
        <w:t>减振等措施，确保厂界噪声满足《工业企业厂界环境噪声排放标准》（GB12348-2008）</w:t>
      </w:r>
      <w:r>
        <w:rPr>
          <w:rFonts w:hint="eastAsia" w:cs="Times New Roman"/>
          <w:color w:val="000000"/>
          <w:szCs w:val="32"/>
          <w:lang w:val="en-US" w:eastAsia="zh-CN"/>
        </w:rPr>
        <w:t>2</w:t>
      </w:r>
      <w:r>
        <w:rPr>
          <w:rFonts w:hint="eastAsia" w:ascii="Times New Roman" w:hAnsi="Times New Roman" w:cs="Times New Roman"/>
          <w:color w:val="000000"/>
          <w:szCs w:val="32"/>
          <w:lang w:val="en-US" w:eastAsia="zh-CN"/>
        </w:rPr>
        <w:t>类标准要求。</w:t>
      </w:r>
    </w:p>
    <w:p w14:paraId="6EBFDC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3.运营期产生的</w:t>
      </w:r>
      <w:r>
        <w:rPr>
          <w:rFonts w:hint="eastAsia" w:ascii="Times New Roman" w:hAnsi="Times New Roman" w:cs="Times New Roman"/>
          <w:color w:val="000000"/>
          <w:szCs w:val="32"/>
          <w:u w:val="none"/>
          <w:lang w:val="en-US" w:eastAsia="zh-CN"/>
        </w:rPr>
        <w:t>危险废物，暂存于本项目危险废物暂存库内，</w:t>
      </w:r>
      <w:r>
        <w:rPr>
          <w:rFonts w:hint="eastAsia" w:cs="Times New Roman"/>
          <w:color w:val="000000"/>
          <w:szCs w:val="32"/>
          <w:u w:val="none"/>
          <w:lang w:val="en-US" w:eastAsia="zh-CN"/>
        </w:rPr>
        <w:t>项目贮存的废液均使用塑料桶密封包装，</w:t>
      </w:r>
      <w:r>
        <w:rPr>
          <w:rFonts w:hint="eastAsia" w:ascii="Times New Roman" w:hAnsi="Times New Roman" w:cs="Times New Roman"/>
          <w:color w:val="000000"/>
          <w:szCs w:val="32"/>
          <w:u w:val="none"/>
          <w:lang w:val="en-US" w:eastAsia="zh-CN"/>
        </w:rPr>
        <w:t>最终交由有资质的单位处置。</w:t>
      </w:r>
      <w:r>
        <w:rPr>
          <w:rFonts w:hint="eastAsia" w:ascii="Times New Roman" w:hAnsi="Times New Roman" w:cs="Times New Roman"/>
          <w:color w:val="000000"/>
          <w:szCs w:val="32"/>
          <w:lang w:val="en-US" w:eastAsia="zh-CN"/>
        </w:rPr>
        <w:t>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14:paraId="4490C70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4</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14:paraId="05C923A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14:paraId="5332D47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四</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14:paraId="22CFA98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五</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该项目从批准之日起超过5年方决定开工建设，其环评文件应报我局重新审核。如果建设地点、规模、工艺、防治污染和防止生态破坏的措施等发生重大变化时，需重新报批环评文件。</w:t>
      </w:r>
    </w:p>
    <w:p w14:paraId="5A207A2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eastAsia" w:ascii="Times New Roman" w:hAnsi="Times New Roman" w:cs="Times New Roman"/>
          <w:color w:val="000000"/>
          <w:szCs w:val="32"/>
          <w:highlight w:val="none"/>
        </w:rPr>
      </w:pPr>
    </w:p>
    <w:p w14:paraId="61E1DEE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eastAsia" w:ascii="Times New Roman" w:hAnsi="Times New Roman" w:cs="Times New Roman"/>
          <w:color w:val="000000"/>
          <w:szCs w:val="32"/>
          <w:highlight w:val="none"/>
        </w:rPr>
      </w:pPr>
    </w:p>
    <w:p w14:paraId="58575C1A">
      <w:pPr>
        <w:keepNext w:val="0"/>
        <w:keepLines w:val="0"/>
        <w:pageBreakBefore w:val="0"/>
        <w:widowControl w:val="0"/>
        <w:kinsoku/>
        <w:wordWrap/>
        <w:overflowPunct/>
        <w:topLinePunct w:val="0"/>
        <w:autoSpaceDE/>
        <w:autoSpaceDN/>
        <w:bidi w:val="0"/>
        <w:adjustRightInd/>
        <w:snapToGrid/>
        <w:spacing w:line="600" w:lineRule="exact"/>
        <w:ind w:left="0" w:leftChars="0" w:firstLine="3200" w:firstLineChars="10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14:paraId="0448929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cs="Times New Roman"/>
          <w:color w:val="000000"/>
          <w:szCs w:val="32"/>
          <w:highlight w:val="none"/>
          <w:lang w:val="en-US" w:eastAsia="zh-CN"/>
        </w:rPr>
        <w:t>4</w:t>
      </w:r>
      <w:r>
        <w:rPr>
          <w:rFonts w:hint="eastAsia" w:ascii="Times New Roman" w:hAnsi="Times New Roman" w:cs="Times New Roman"/>
          <w:color w:val="000000"/>
          <w:szCs w:val="32"/>
          <w:highlight w:val="none"/>
        </w:rPr>
        <w:t>年</w:t>
      </w:r>
      <w:r>
        <w:rPr>
          <w:rFonts w:hint="eastAsia" w:cs="Times New Roman"/>
          <w:color w:val="000000"/>
          <w:szCs w:val="32"/>
          <w:highlight w:val="none"/>
          <w:lang w:val="en-US" w:eastAsia="zh-CN"/>
        </w:rPr>
        <w:t>12</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16</w:t>
      </w:r>
      <w:r>
        <w:rPr>
          <w:rFonts w:hint="eastAsia" w:ascii="Times New Roman" w:hAnsi="Times New Roman" w:cs="Times New Roman"/>
          <w:color w:val="000000"/>
          <w:szCs w:val="32"/>
          <w:highlight w:val="none"/>
        </w:rPr>
        <w:t>日</w:t>
      </w:r>
    </w:p>
    <w:p w14:paraId="6ECF6A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45C63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4B760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AD624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913A3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763836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CB7D3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237276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240EEB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1B893F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A6FCA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600B5C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F4A21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7CA0800">
      <w:pPr>
        <w:pStyle w:val="16"/>
        <w:ind w:firstLine="0" w:firstLineChars="0"/>
        <w:rPr>
          <w:rFonts w:hint="eastAsia"/>
        </w:rPr>
      </w:pPr>
    </w:p>
    <w:p w14:paraId="41D9962F">
      <w:pPr>
        <w:pStyle w:val="16"/>
        <w:ind w:firstLine="0" w:firstLineChars="0"/>
        <w:rPr>
          <w:rFonts w:hint="eastAsia"/>
        </w:rPr>
      </w:pPr>
    </w:p>
    <w:p w14:paraId="15820039">
      <w:pPr>
        <w:pStyle w:val="16"/>
        <w:ind w:firstLine="0" w:firstLineChars="0"/>
        <w:rPr>
          <w:rFonts w:hint="eastAsia"/>
        </w:rPr>
      </w:pPr>
    </w:p>
    <w:p w14:paraId="75D7632E">
      <w:pPr>
        <w:pStyle w:val="16"/>
        <w:ind w:firstLine="0" w:firstLineChars="0"/>
        <w:rPr>
          <w:rFonts w:hint="eastAsia"/>
        </w:rPr>
      </w:pPr>
    </w:p>
    <w:p w14:paraId="1A30CE9A">
      <w:pPr>
        <w:pStyle w:val="16"/>
        <w:ind w:firstLine="0" w:firstLineChars="0"/>
        <w:rPr>
          <w:rFonts w:hint="eastAsia"/>
        </w:rPr>
      </w:pPr>
    </w:p>
    <w:p w14:paraId="12AEAA74">
      <w:pPr>
        <w:pStyle w:val="16"/>
        <w:ind w:firstLine="0" w:firstLineChars="0"/>
        <w:rPr>
          <w:rFonts w:hint="eastAsia"/>
        </w:rPr>
      </w:pPr>
    </w:p>
    <w:p w14:paraId="72379C82">
      <w:pPr>
        <w:pStyle w:val="16"/>
        <w:ind w:firstLine="0" w:firstLineChars="0"/>
        <w:rPr>
          <w:rFonts w:hint="eastAsia"/>
        </w:rPr>
      </w:pPr>
    </w:p>
    <w:p w14:paraId="3E655C9E">
      <w:pPr>
        <w:pStyle w:val="16"/>
        <w:ind w:firstLine="0" w:firstLineChars="0"/>
        <w:rPr>
          <w:rFonts w:hint="eastAsia"/>
        </w:rPr>
      </w:pPr>
    </w:p>
    <w:p w14:paraId="2AB2EAC4">
      <w:pPr>
        <w:pStyle w:val="16"/>
        <w:ind w:firstLine="0" w:firstLineChars="0"/>
        <w:rPr>
          <w:rFonts w:hint="eastAsia"/>
        </w:rPr>
      </w:pPr>
    </w:p>
    <w:p w14:paraId="755C4181">
      <w:pPr>
        <w:pStyle w:val="16"/>
        <w:ind w:firstLine="0" w:firstLineChars="0"/>
        <w:rPr>
          <w:rFonts w:hint="eastAsia"/>
        </w:rPr>
      </w:pPr>
    </w:p>
    <w:p w14:paraId="78BB5547">
      <w:pPr>
        <w:pStyle w:val="16"/>
        <w:ind w:firstLine="0" w:firstLineChars="0"/>
        <w:rPr>
          <w:rFonts w:hint="eastAsia"/>
        </w:rPr>
      </w:pPr>
    </w:p>
    <w:p w14:paraId="157E9E3C">
      <w:pPr>
        <w:pStyle w:val="16"/>
        <w:ind w:firstLine="0" w:firstLineChars="0"/>
        <w:rPr>
          <w:rFonts w:hint="eastAsia"/>
        </w:rPr>
      </w:pPr>
    </w:p>
    <w:p w14:paraId="0D9DAA79">
      <w:pPr>
        <w:pStyle w:val="16"/>
        <w:ind w:firstLine="0" w:firstLineChars="0"/>
        <w:rPr>
          <w:rFonts w:hint="eastAsia"/>
        </w:rPr>
      </w:pPr>
    </w:p>
    <w:p w14:paraId="30691626">
      <w:pPr>
        <w:pStyle w:val="16"/>
        <w:ind w:firstLine="0" w:firstLineChars="0"/>
        <w:rPr>
          <w:rFonts w:hint="eastAsia"/>
        </w:rPr>
      </w:pPr>
      <w:bookmarkStart w:id="0" w:name="_GoBack"/>
      <w:bookmarkEnd w:id="0"/>
    </w:p>
    <w:p w14:paraId="65B17FF1">
      <w:pPr>
        <w:spacing w:line="360" w:lineRule="exact"/>
        <w:ind w:firstLine="0" w:firstLineChars="0"/>
        <w:textAlignment w:val="bottom"/>
        <w:rPr>
          <w:rFonts w:hint="eastAsia" w:ascii="仿宋" w:hAnsi="仿宋" w:eastAsia="仿宋"/>
          <w:spacing w:val="-7"/>
          <w:sz w:val="30"/>
          <w:szCs w:val="30"/>
          <w:u w:val="single"/>
          <w:lang w:val="en-US" w:eastAsia="zh-CN"/>
        </w:rPr>
      </w:pP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p>
    <w:p w14:paraId="1588FFBD">
      <w:pPr>
        <w:spacing w:line="360" w:lineRule="exact"/>
        <w:ind w:firstLine="0" w:firstLineChars="0"/>
        <w:jc w:val="left"/>
        <w:textAlignment w:val="bottom"/>
        <w:rPr>
          <w:rFonts w:hint="eastAsia"/>
          <w:sz w:val="28"/>
          <w:szCs w:val="28"/>
          <w:u w:val="single"/>
        </w:rPr>
      </w:pPr>
      <w:r>
        <w:rPr>
          <w:rFonts w:hint="eastAsia"/>
          <w:sz w:val="28"/>
          <w:szCs w:val="28"/>
          <w:u w:val="none"/>
        </w:rPr>
        <w:t>抄送：伊金霍洛旗生态环境综合行政执法</w:t>
      </w:r>
      <w:r>
        <w:rPr>
          <w:rFonts w:hint="eastAsia" w:ascii="Times New Roman" w:hAnsi="Times New Roman" w:cs="Times New Roman"/>
          <w:sz w:val="28"/>
          <w:szCs w:val="28"/>
          <w:u w:val="none"/>
        </w:rPr>
        <w:t>大队</w:t>
      </w:r>
      <w:r>
        <w:rPr>
          <w:rFonts w:hint="eastAsia"/>
          <w:sz w:val="28"/>
          <w:szCs w:val="28"/>
          <w:u w:val="none"/>
        </w:rPr>
        <w:t>、</w:t>
      </w:r>
      <w:r>
        <w:rPr>
          <w:rFonts w:hint="default"/>
          <w:sz w:val="28"/>
          <w:szCs w:val="28"/>
          <w:u w:val="none"/>
          <w:lang w:val="en-US" w:eastAsia="zh-CN"/>
        </w:rPr>
        <w:t>鄂尔多斯市奇胜安环科技</w:t>
      </w:r>
      <w:r>
        <w:rPr>
          <w:rFonts w:hint="default"/>
          <w:sz w:val="28"/>
          <w:szCs w:val="28"/>
          <w:u w:val="single"/>
          <w:lang w:val="en-US" w:eastAsia="zh-CN"/>
        </w:rPr>
        <w:t>有限公司</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25A12FA9">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 xml:space="preserve"> 202</w:t>
      </w:r>
      <w:r>
        <w:rPr>
          <w:rFonts w:hint="eastAsia" w:ascii="仿宋" w:hAnsi="仿宋" w:eastAsia="仿宋"/>
          <w:spacing w:val="-7"/>
          <w:sz w:val="30"/>
          <w:szCs w:val="30"/>
          <w:highlight w:val="none"/>
          <w:u w:val="single" w:color="000000"/>
          <w:lang w:val="en-US" w:eastAsia="zh-CN"/>
        </w:rPr>
        <w:t>4</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12</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16</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FFC8">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4AA8">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E48C">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D32E">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A7F4">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7D17">
    <w:pPr>
      <w:pStyle w:val="14"/>
      <w:pBdr>
        <w:bottom w:val="none" w:color="auto" w:sz="0" w:space="0"/>
      </w:pBdr>
      <w:tabs>
        <w:tab w:val="clear" w:pos="4153"/>
        <w:tab w:val="clear" w:pos="8306"/>
      </w:tabs>
      <w:ind w:firstLine="360"/>
    </w:pPr>
  </w:p>
  <w:p w14:paraId="70DC4CED">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21B4A56"/>
    <w:rsid w:val="023B3A14"/>
    <w:rsid w:val="02437826"/>
    <w:rsid w:val="024D74BE"/>
    <w:rsid w:val="026C02BD"/>
    <w:rsid w:val="02B55032"/>
    <w:rsid w:val="030F549C"/>
    <w:rsid w:val="03191944"/>
    <w:rsid w:val="03237DBC"/>
    <w:rsid w:val="032C3D3F"/>
    <w:rsid w:val="03386309"/>
    <w:rsid w:val="03675224"/>
    <w:rsid w:val="037B196F"/>
    <w:rsid w:val="03CC2286"/>
    <w:rsid w:val="03DF3138"/>
    <w:rsid w:val="03FF54B2"/>
    <w:rsid w:val="04203DD5"/>
    <w:rsid w:val="04730898"/>
    <w:rsid w:val="04AE6BCF"/>
    <w:rsid w:val="04EF6F26"/>
    <w:rsid w:val="051048B7"/>
    <w:rsid w:val="05235E1B"/>
    <w:rsid w:val="054478F8"/>
    <w:rsid w:val="054938F3"/>
    <w:rsid w:val="05580E81"/>
    <w:rsid w:val="06031BC8"/>
    <w:rsid w:val="063368EB"/>
    <w:rsid w:val="06AE2BD6"/>
    <w:rsid w:val="06BE4B0D"/>
    <w:rsid w:val="06CA3A6E"/>
    <w:rsid w:val="06E337D5"/>
    <w:rsid w:val="06E63A8E"/>
    <w:rsid w:val="06E66A35"/>
    <w:rsid w:val="07463F1D"/>
    <w:rsid w:val="08915FE6"/>
    <w:rsid w:val="08AE14DA"/>
    <w:rsid w:val="092F1188"/>
    <w:rsid w:val="094C7A78"/>
    <w:rsid w:val="09831422"/>
    <w:rsid w:val="09846504"/>
    <w:rsid w:val="0A061D19"/>
    <w:rsid w:val="0AE236C6"/>
    <w:rsid w:val="0AE9135F"/>
    <w:rsid w:val="0B095A4C"/>
    <w:rsid w:val="0B280BE4"/>
    <w:rsid w:val="0B5D16FA"/>
    <w:rsid w:val="0B767E2F"/>
    <w:rsid w:val="0BC30F9E"/>
    <w:rsid w:val="0C393B43"/>
    <w:rsid w:val="0C47475F"/>
    <w:rsid w:val="0CB434FF"/>
    <w:rsid w:val="0D56325C"/>
    <w:rsid w:val="0D640361"/>
    <w:rsid w:val="0D81068A"/>
    <w:rsid w:val="0DA17E0A"/>
    <w:rsid w:val="0DB25408"/>
    <w:rsid w:val="0DFF6203"/>
    <w:rsid w:val="0E152EB3"/>
    <w:rsid w:val="0E2C6BF8"/>
    <w:rsid w:val="0E2F32D0"/>
    <w:rsid w:val="0E350282"/>
    <w:rsid w:val="0EB3270F"/>
    <w:rsid w:val="0EEF3211"/>
    <w:rsid w:val="0F1C5F24"/>
    <w:rsid w:val="0F282B43"/>
    <w:rsid w:val="0F4A0DD1"/>
    <w:rsid w:val="0F531F74"/>
    <w:rsid w:val="0F6D6D15"/>
    <w:rsid w:val="0F725664"/>
    <w:rsid w:val="0F7D3F91"/>
    <w:rsid w:val="0FAA3A0F"/>
    <w:rsid w:val="0FEE5277"/>
    <w:rsid w:val="0FFB3E5F"/>
    <w:rsid w:val="1024154D"/>
    <w:rsid w:val="10560E56"/>
    <w:rsid w:val="105A1A50"/>
    <w:rsid w:val="10E528AC"/>
    <w:rsid w:val="10E63C1D"/>
    <w:rsid w:val="10E82A49"/>
    <w:rsid w:val="11127594"/>
    <w:rsid w:val="1117674B"/>
    <w:rsid w:val="111F4B8E"/>
    <w:rsid w:val="11457119"/>
    <w:rsid w:val="116716D6"/>
    <w:rsid w:val="12332F2D"/>
    <w:rsid w:val="12AF5192"/>
    <w:rsid w:val="12F157AA"/>
    <w:rsid w:val="13600615"/>
    <w:rsid w:val="13A44F5A"/>
    <w:rsid w:val="13B20751"/>
    <w:rsid w:val="13BC4091"/>
    <w:rsid w:val="14060DE1"/>
    <w:rsid w:val="141421F8"/>
    <w:rsid w:val="141A318E"/>
    <w:rsid w:val="144416A6"/>
    <w:rsid w:val="145F2A48"/>
    <w:rsid w:val="14652438"/>
    <w:rsid w:val="14C97499"/>
    <w:rsid w:val="150D1097"/>
    <w:rsid w:val="15746AC6"/>
    <w:rsid w:val="158D703A"/>
    <w:rsid w:val="15EE0A62"/>
    <w:rsid w:val="1618469A"/>
    <w:rsid w:val="1639658F"/>
    <w:rsid w:val="169721C5"/>
    <w:rsid w:val="16C84904"/>
    <w:rsid w:val="170A508C"/>
    <w:rsid w:val="172B3859"/>
    <w:rsid w:val="172D3193"/>
    <w:rsid w:val="173F4EDB"/>
    <w:rsid w:val="17654573"/>
    <w:rsid w:val="178440FB"/>
    <w:rsid w:val="178A772C"/>
    <w:rsid w:val="17A61C20"/>
    <w:rsid w:val="17B52729"/>
    <w:rsid w:val="17DB4CE6"/>
    <w:rsid w:val="17DC3C99"/>
    <w:rsid w:val="181602DE"/>
    <w:rsid w:val="1824217E"/>
    <w:rsid w:val="186E5312"/>
    <w:rsid w:val="18963FED"/>
    <w:rsid w:val="18DB2A62"/>
    <w:rsid w:val="191D4F7A"/>
    <w:rsid w:val="19224944"/>
    <w:rsid w:val="19556DDB"/>
    <w:rsid w:val="19744F63"/>
    <w:rsid w:val="1988723D"/>
    <w:rsid w:val="19907F7E"/>
    <w:rsid w:val="19997122"/>
    <w:rsid w:val="19D159ED"/>
    <w:rsid w:val="19D6241F"/>
    <w:rsid w:val="1A230756"/>
    <w:rsid w:val="1A4710B5"/>
    <w:rsid w:val="1A585CBF"/>
    <w:rsid w:val="1A993D76"/>
    <w:rsid w:val="1ABD5F72"/>
    <w:rsid w:val="1B23551D"/>
    <w:rsid w:val="1B410951"/>
    <w:rsid w:val="1B5562F7"/>
    <w:rsid w:val="1BF14125"/>
    <w:rsid w:val="1C007AAD"/>
    <w:rsid w:val="1C3411C2"/>
    <w:rsid w:val="1C93066F"/>
    <w:rsid w:val="1CB24233"/>
    <w:rsid w:val="1CD161BD"/>
    <w:rsid w:val="1CFA40C7"/>
    <w:rsid w:val="1D4833D1"/>
    <w:rsid w:val="1DB7354F"/>
    <w:rsid w:val="1E04659A"/>
    <w:rsid w:val="1E577D10"/>
    <w:rsid w:val="1E6A01BF"/>
    <w:rsid w:val="1E7C3EAD"/>
    <w:rsid w:val="1E8628B4"/>
    <w:rsid w:val="1EC34679"/>
    <w:rsid w:val="1ED81A83"/>
    <w:rsid w:val="1EEE2B90"/>
    <w:rsid w:val="1F084755"/>
    <w:rsid w:val="1F1271E8"/>
    <w:rsid w:val="1F8B44D3"/>
    <w:rsid w:val="1FB15069"/>
    <w:rsid w:val="1FB33028"/>
    <w:rsid w:val="1FDF53DD"/>
    <w:rsid w:val="1FE826FE"/>
    <w:rsid w:val="1FEE6A3A"/>
    <w:rsid w:val="207D2B52"/>
    <w:rsid w:val="207D68CF"/>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AD4B1E"/>
    <w:rsid w:val="22CD1E56"/>
    <w:rsid w:val="22E218A3"/>
    <w:rsid w:val="232F19D7"/>
    <w:rsid w:val="233A71F1"/>
    <w:rsid w:val="23993CC3"/>
    <w:rsid w:val="239B0E1A"/>
    <w:rsid w:val="23DA113A"/>
    <w:rsid w:val="243C0317"/>
    <w:rsid w:val="244A6AC8"/>
    <w:rsid w:val="248651CC"/>
    <w:rsid w:val="24AC0DA7"/>
    <w:rsid w:val="24BE7754"/>
    <w:rsid w:val="24D22D93"/>
    <w:rsid w:val="250D0662"/>
    <w:rsid w:val="253A28A3"/>
    <w:rsid w:val="25410EB0"/>
    <w:rsid w:val="25775E7E"/>
    <w:rsid w:val="25A46847"/>
    <w:rsid w:val="25E20B3D"/>
    <w:rsid w:val="25FF7D86"/>
    <w:rsid w:val="26077FCF"/>
    <w:rsid w:val="261B237F"/>
    <w:rsid w:val="262B7F77"/>
    <w:rsid w:val="26A36964"/>
    <w:rsid w:val="26BB7EA6"/>
    <w:rsid w:val="26DF4ABB"/>
    <w:rsid w:val="26FE294A"/>
    <w:rsid w:val="27665990"/>
    <w:rsid w:val="2787253A"/>
    <w:rsid w:val="28030561"/>
    <w:rsid w:val="28282CA3"/>
    <w:rsid w:val="28497097"/>
    <w:rsid w:val="286C3838"/>
    <w:rsid w:val="287F12F1"/>
    <w:rsid w:val="28F16208"/>
    <w:rsid w:val="28F41AEB"/>
    <w:rsid w:val="29102826"/>
    <w:rsid w:val="291C5DBA"/>
    <w:rsid w:val="292D516E"/>
    <w:rsid w:val="29366B98"/>
    <w:rsid w:val="29464285"/>
    <w:rsid w:val="297C735F"/>
    <w:rsid w:val="29A6797F"/>
    <w:rsid w:val="29EB0CC9"/>
    <w:rsid w:val="2A1224B2"/>
    <w:rsid w:val="2A336250"/>
    <w:rsid w:val="2A735950"/>
    <w:rsid w:val="2ACC6146"/>
    <w:rsid w:val="2B2B68F7"/>
    <w:rsid w:val="2B6A1595"/>
    <w:rsid w:val="2B763D7F"/>
    <w:rsid w:val="2BFF24B9"/>
    <w:rsid w:val="2C013D0F"/>
    <w:rsid w:val="2C1C15AE"/>
    <w:rsid w:val="2C33371D"/>
    <w:rsid w:val="2C4472B1"/>
    <w:rsid w:val="2C4C57D7"/>
    <w:rsid w:val="2C6F67BB"/>
    <w:rsid w:val="2CA533A1"/>
    <w:rsid w:val="2CB74404"/>
    <w:rsid w:val="2CB931BC"/>
    <w:rsid w:val="2CC57D3F"/>
    <w:rsid w:val="2CC942C1"/>
    <w:rsid w:val="2CE733F1"/>
    <w:rsid w:val="2D377C4D"/>
    <w:rsid w:val="2D4F457F"/>
    <w:rsid w:val="2D5708F0"/>
    <w:rsid w:val="2DA923C6"/>
    <w:rsid w:val="2DB12B87"/>
    <w:rsid w:val="2DE44482"/>
    <w:rsid w:val="2E0F6091"/>
    <w:rsid w:val="2E744B61"/>
    <w:rsid w:val="2E772D1F"/>
    <w:rsid w:val="2F077EFC"/>
    <w:rsid w:val="2F266384"/>
    <w:rsid w:val="2F712DE5"/>
    <w:rsid w:val="2FCE28DB"/>
    <w:rsid w:val="2FF01589"/>
    <w:rsid w:val="30294BA7"/>
    <w:rsid w:val="30805507"/>
    <w:rsid w:val="3099473A"/>
    <w:rsid w:val="30A566E4"/>
    <w:rsid w:val="30D35E4E"/>
    <w:rsid w:val="31102DFA"/>
    <w:rsid w:val="312A2675"/>
    <w:rsid w:val="31656454"/>
    <w:rsid w:val="31FE38FF"/>
    <w:rsid w:val="326536EF"/>
    <w:rsid w:val="327F3576"/>
    <w:rsid w:val="33024609"/>
    <w:rsid w:val="33563D6C"/>
    <w:rsid w:val="335E4406"/>
    <w:rsid w:val="34024B12"/>
    <w:rsid w:val="340A1A1F"/>
    <w:rsid w:val="34622FDE"/>
    <w:rsid w:val="352D202B"/>
    <w:rsid w:val="353424B6"/>
    <w:rsid w:val="353E747D"/>
    <w:rsid w:val="354E6337"/>
    <w:rsid w:val="35FD3DC4"/>
    <w:rsid w:val="362F71F1"/>
    <w:rsid w:val="3637104B"/>
    <w:rsid w:val="36516DF7"/>
    <w:rsid w:val="36C73C12"/>
    <w:rsid w:val="36CA5BD9"/>
    <w:rsid w:val="36EC7BDF"/>
    <w:rsid w:val="3705747E"/>
    <w:rsid w:val="37067CDB"/>
    <w:rsid w:val="373A07B9"/>
    <w:rsid w:val="375D2B5F"/>
    <w:rsid w:val="377470F7"/>
    <w:rsid w:val="37BD53AB"/>
    <w:rsid w:val="37F84656"/>
    <w:rsid w:val="386875D8"/>
    <w:rsid w:val="386F48F8"/>
    <w:rsid w:val="38D63EA3"/>
    <w:rsid w:val="38DB51F9"/>
    <w:rsid w:val="39010D21"/>
    <w:rsid w:val="39477622"/>
    <w:rsid w:val="39A815A0"/>
    <w:rsid w:val="39A86313"/>
    <w:rsid w:val="3A385488"/>
    <w:rsid w:val="3A3F5819"/>
    <w:rsid w:val="3A4C3A0B"/>
    <w:rsid w:val="3A5F4F13"/>
    <w:rsid w:val="3ACE5F82"/>
    <w:rsid w:val="3B0532F1"/>
    <w:rsid w:val="3B314929"/>
    <w:rsid w:val="3B38079E"/>
    <w:rsid w:val="3B5008A7"/>
    <w:rsid w:val="3B5F11BE"/>
    <w:rsid w:val="3BD74659"/>
    <w:rsid w:val="3BD768B0"/>
    <w:rsid w:val="3BE739C2"/>
    <w:rsid w:val="3C09344B"/>
    <w:rsid w:val="3C390BA2"/>
    <w:rsid w:val="3C3E2F5F"/>
    <w:rsid w:val="3C5A1484"/>
    <w:rsid w:val="3CE14F6C"/>
    <w:rsid w:val="3D0C6BB9"/>
    <w:rsid w:val="3D6D62D6"/>
    <w:rsid w:val="3D9B06C2"/>
    <w:rsid w:val="3DE669B2"/>
    <w:rsid w:val="3E587CF2"/>
    <w:rsid w:val="3ECA03E3"/>
    <w:rsid w:val="3F121B02"/>
    <w:rsid w:val="3F41663B"/>
    <w:rsid w:val="3F470166"/>
    <w:rsid w:val="3F517E00"/>
    <w:rsid w:val="3F856EBE"/>
    <w:rsid w:val="3FFB68D4"/>
    <w:rsid w:val="40157F34"/>
    <w:rsid w:val="402D6EBB"/>
    <w:rsid w:val="40603508"/>
    <w:rsid w:val="4070661F"/>
    <w:rsid w:val="407906E5"/>
    <w:rsid w:val="408753EB"/>
    <w:rsid w:val="408E5B37"/>
    <w:rsid w:val="40925081"/>
    <w:rsid w:val="40994467"/>
    <w:rsid w:val="40C60B2D"/>
    <w:rsid w:val="40E026E8"/>
    <w:rsid w:val="41134157"/>
    <w:rsid w:val="413F51DE"/>
    <w:rsid w:val="41545A39"/>
    <w:rsid w:val="41845570"/>
    <w:rsid w:val="41B415CD"/>
    <w:rsid w:val="41E41EB2"/>
    <w:rsid w:val="427668F2"/>
    <w:rsid w:val="428D3476"/>
    <w:rsid w:val="42A25D65"/>
    <w:rsid w:val="432C5DEE"/>
    <w:rsid w:val="43A37B4B"/>
    <w:rsid w:val="43DE6DD5"/>
    <w:rsid w:val="444773A3"/>
    <w:rsid w:val="445D7878"/>
    <w:rsid w:val="446953FF"/>
    <w:rsid w:val="4528233E"/>
    <w:rsid w:val="457E617A"/>
    <w:rsid w:val="45A32084"/>
    <w:rsid w:val="45A97F67"/>
    <w:rsid w:val="45CA5819"/>
    <w:rsid w:val="45FD364B"/>
    <w:rsid w:val="46020B59"/>
    <w:rsid w:val="466464BD"/>
    <w:rsid w:val="46874DB4"/>
    <w:rsid w:val="46F10BCE"/>
    <w:rsid w:val="47031D6F"/>
    <w:rsid w:val="473C74B2"/>
    <w:rsid w:val="474A2B13"/>
    <w:rsid w:val="47765998"/>
    <w:rsid w:val="477E4266"/>
    <w:rsid w:val="47B00EA7"/>
    <w:rsid w:val="480B75E7"/>
    <w:rsid w:val="487052C8"/>
    <w:rsid w:val="4875266D"/>
    <w:rsid w:val="487610F0"/>
    <w:rsid w:val="488825EF"/>
    <w:rsid w:val="48920CD6"/>
    <w:rsid w:val="48B04852"/>
    <w:rsid w:val="48C45A13"/>
    <w:rsid w:val="48C4659A"/>
    <w:rsid w:val="48CC18F2"/>
    <w:rsid w:val="48E66230"/>
    <w:rsid w:val="49402EEF"/>
    <w:rsid w:val="49532971"/>
    <w:rsid w:val="49921288"/>
    <w:rsid w:val="49D926AF"/>
    <w:rsid w:val="49E20191"/>
    <w:rsid w:val="4A483EBF"/>
    <w:rsid w:val="4A503904"/>
    <w:rsid w:val="4A5702D2"/>
    <w:rsid w:val="4AA40278"/>
    <w:rsid w:val="4AB222A7"/>
    <w:rsid w:val="4AB56197"/>
    <w:rsid w:val="4B4B282F"/>
    <w:rsid w:val="4B7A73E4"/>
    <w:rsid w:val="4BA6467C"/>
    <w:rsid w:val="4BB06CFD"/>
    <w:rsid w:val="4D104774"/>
    <w:rsid w:val="4E0B45CE"/>
    <w:rsid w:val="4E2638AB"/>
    <w:rsid w:val="4E273DE5"/>
    <w:rsid w:val="4E7053A8"/>
    <w:rsid w:val="4E7E543D"/>
    <w:rsid w:val="4F333FFA"/>
    <w:rsid w:val="4F34783A"/>
    <w:rsid w:val="4FA322B7"/>
    <w:rsid w:val="4FB9562A"/>
    <w:rsid w:val="509B22C2"/>
    <w:rsid w:val="50C82AE3"/>
    <w:rsid w:val="517E0830"/>
    <w:rsid w:val="518C4028"/>
    <w:rsid w:val="51C4411B"/>
    <w:rsid w:val="51D83F0D"/>
    <w:rsid w:val="51EB6804"/>
    <w:rsid w:val="5233653E"/>
    <w:rsid w:val="52497B10"/>
    <w:rsid w:val="528C24D2"/>
    <w:rsid w:val="52AB47DF"/>
    <w:rsid w:val="52FC27CA"/>
    <w:rsid w:val="53032756"/>
    <w:rsid w:val="530733C6"/>
    <w:rsid w:val="530C2272"/>
    <w:rsid w:val="53232266"/>
    <w:rsid w:val="53377C02"/>
    <w:rsid w:val="53632C92"/>
    <w:rsid w:val="5383436D"/>
    <w:rsid w:val="539A1D76"/>
    <w:rsid w:val="53CB0802"/>
    <w:rsid w:val="53DE67CF"/>
    <w:rsid w:val="54D57DCA"/>
    <w:rsid w:val="54F252EC"/>
    <w:rsid w:val="54FD4ED2"/>
    <w:rsid w:val="551C07BD"/>
    <w:rsid w:val="552B218A"/>
    <w:rsid w:val="55843BAC"/>
    <w:rsid w:val="558E7285"/>
    <w:rsid w:val="55CC4BD5"/>
    <w:rsid w:val="55FF6D2B"/>
    <w:rsid w:val="566F67F3"/>
    <w:rsid w:val="56783132"/>
    <w:rsid w:val="56E0751E"/>
    <w:rsid w:val="56E3519D"/>
    <w:rsid w:val="570F7B0F"/>
    <w:rsid w:val="57580EBD"/>
    <w:rsid w:val="57642BF3"/>
    <w:rsid w:val="577A0392"/>
    <w:rsid w:val="578D1B11"/>
    <w:rsid w:val="57B819BF"/>
    <w:rsid w:val="57D32355"/>
    <w:rsid w:val="582329D9"/>
    <w:rsid w:val="58492617"/>
    <w:rsid w:val="584F7C3A"/>
    <w:rsid w:val="58CB214C"/>
    <w:rsid w:val="59070E82"/>
    <w:rsid w:val="590B02B1"/>
    <w:rsid w:val="593A6404"/>
    <w:rsid w:val="593F5D43"/>
    <w:rsid w:val="594354CA"/>
    <w:rsid w:val="59546AB8"/>
    <w:rsid w:val="59562F25"/>
    <w:rsid w:val="59575F50"/>
    <w:rsid w:val="599D1562"/>
    <w:rsid w:val="59AA5338"/>
    <w:rsid w:val="5A1D0FE5"/>
    <w:rsid w:val="5AC05A2F"/>
    <w:rsid w:val="5AD24E01"/>
    <w:rsid w:val="5AF212A7"/>
    <w:rsid w:val="5B353109"/>
    <w:rsid w:val="5B4C7D21"/>
    <w:rsid w:val="5B865DE3"/>
    <w:rsid w:val="5B9339AE"/>
    <w:rsid w:val="5BC96C2E"/>
    <w:rsid w:val="5C863AC6"/>
    <w:rsid w:val="5CCB0EE8"/>
    <w:rsid w:val="5D252066"/>
    <w:rsid w:val="5D8F1D15"/>
    <w:rsid w:val="5D9D66FC"/>
    <w:rsid w:val="5DF435B0"/>
    <w:rsid w:val="5E3040EC"/>
    <w:rsid w:val="5E8E6FD6"/>
    <w:rsid w:val="5EA13197"/>
    <w:rsid w:val="5EAB3264"/>
    <w:rsid w:val="5ECC7DDD"/>
    <w:rsid w:val="5F3C6491"/>
    <w:rsid w:val="5F646236"/>
    <w:rsid w:val="5F8A25BA"/>
    <w:rsid w:val="5F907AEA"/>
    <w:rsid w:val="5FAE4507"/>
    <w:rsid w:val="5FD04858"/>
    <w:rsid w:val="5FEC303D"/>
    <w:rsid w:val="5FFF34F2"/>
    <w:rsid w:val="60281848"/>
    <w:rsid w:val="606F0F85"/>
    <w:rsid w:val="609A188F"/>
    <w:rsid w:val="60BC4FAE"/>
    <w:rsid w:val="60CC3F9C"/>
    <w:rsid w:val="60FC5079"/>
    <w:rsid w:val="61A426FC"/>
    <w:rsid w:val="621041A6"/>
    <w:rsid w:val="62175534"/>
    <w:rsid w:val="6287233E"/>
    <w:rsid w:val="629467F2"/>
    <w:rsid w:val="62EC5F7D"/>
    <w:rsid w:val="63017AFD"/>
    <w:rsid w:val="63130278"/>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51403A1"/>
    <w:rsid w:val="652A762F"/>
    <w:rsid w:val="652F4428"/>
    <w:rsid w:val="65360ED1"/>
    <w:rsid w:val="655F347A"/>
    <w:rsid w:val="65921CF9"/>
    <w:rsid w:val="65E76435"/>
    <w:rsid w:val="662E38B1"/>
    <w:rsid w:val="66412D98"/>
    <w:rsid w:val="66BB6DD6"/>
    <w:rsid w:val="66E130EF"/>
    <w:rsid w:val="67354103"/>
    <w:rsid w:val="67DC1198"/>
    <w:rsid w:val="683C18D1"/>
    <w:rsid w:val="68863992"/>
    <w:rsid w:val="6888533A"/>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84901"/>
    <w:rsid w:val="6B1A3398"/>
    <w:rsid w:val="6B53086A"/>
    <w:rsid w:val="6B5A0573"/>
    <w:rsid w:val="6BA6078C"/>
    <w:rsid w:val="6BDC53C4"/>
    <w:rsid w:val="6C145160"/>
    <w:rsid w:val="6C8C6B1F"/>
    <w:rsid w:val="6C9E226B"/>
    <w:rsid w:val="6C9E33C9"/>
    <w:rsid w:val="6D2A11EA"/>
    <w:rsid w:val="6D7C6B93"/>
    <w:rsid w:val="6DBA7384"/>
    <w:rsid w:val="6DD12766"/>
    <w:rsid w:val="6DEE0B9F"/>
    <w:rsid w:val="6E0A71CA"/>
    <w:rsid w:val="6E4B086A"/>
    <w:rsid w:val="6E7808BD"/>
    <w:rsid w:val="6E86664F"/>
    <w:rsid w:val="6EC262C6"/>
    <w:rsid w:val="6F3C40EA"/>
    <w:rsid w:val="6FD77A40"/>
    <w:rsid w:val="701A41DB"/>
    <w:rsid w:val="70746EBC"/>
    <w:rsid w:val="708D1995"/>
    <w:rsid w:val="70D408A7"/>
    <w:rsid w:val="71475656"/>
    <w:rsid w:val="721D2833"/>
    <w:rsid w:val="724E0C2E"/>
    <w:rsid w:val="72536115"/>
    <w:rsid w:val="72750B5B"/>
    <w:rsid w:val="72CE6031"/>
    <w:rsid w:val="72D8486C"/>
    <w:rsid w:val="738A2C9C"/>
    <w:rsid w:val="73B40E35"/>
    <w:rsid w:val="73C64169"/>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AF24D7"/>
    <w:rsid w:val="76B40799"/>
    <w:rsid w:val="76B72C13"/>
    <w:rsid w:val="76B93FEC"/>
    <w:rsid w:val="76D97CDC"/>
    <w:rsid w:val="76EC08E6"/>
    <w:rsid w:val="771526A5"/>
    <w:rsid w:val="77617526"/>
    <w:rsid w:val="7772721B"/>
    <w:rsid w:val="77790988"/>
    <w:rsid w:val="77BD7B16"/>
    <w:rsid w:val="782B7C08"/>
    <w:rsid w:val="782F2DCB"/>
    <w:rsid w:val="78AA2807"/>
    <w:rsid w:val="79012F29"/>
    <w:rsid w:val="79315240"/>
    <w:rsid w:val="794B0A96"/>
    <w:rsid w:val="7956473D"/>
    <w:rsid w:val="796F0C42"/>
    <w:rsid w:val="79B0209F"/>
    <w:rsid w:val="79EE6D60"/>
    <w:rsid w:val="7A3623E1"/>
    <w:rsid w:val="7A3A0597"/>
    <w:rsid w:val="7A4A556D"/>
    <w:rsid w:val="7A692C63"/>
    <w:rsid w:val="7A807E95"/>
    <w:rsid w:val="7A8F2B2F"/>
    <w:rsid w:val="7ADB6796"/>
    <w:rsid w:val="7B1A66BC"/>
    <w:rsid w:val="7B2E0BD0"/>
    <w:rsid w:val="7B50208E"/>
    <w:rsid w:val="7B600089"/>
    <w:rsid w:val="7B936085"/>
    <w:rsid w:val="7C0C576E"/>
    <w:rsid w:val="7C6B30DB"/>
    <w:rsid w:val="7C9C2DAE"/>
    <w:rsid w:val="7CF7125E"/>
    <w:rsid w:val="7D807B3D"/>
    <w:rsid w:val="7D820229"/>
    <w:rsid w:val="7DD07FC0"/>
    <w:rsid w:val="7E2D58DB"/>
    <w:rsid w:val="7E417769"/>
    <w:rsid w:val="7E4F7075"/>
    <w:rsid w:val="7E8D3049"/>
    <w:rsid w:val="7EB872D6"/>
    <w:rsid w:val="7ECE0D4C"/>
    <w:rsid w:val="7EED330E"/>
    <w:rsid w:val="7F093FFD"/>
    <w:rsid w:val="7F615F59"/>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autoRedefine/>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qFormat/>
    <w:uiPriority w:val="0"/>
    <w:rPr>
      <w:sz w:val="24"/>
      <w:szCs w:val="24"/>
    </w:rPr>
  </w:style>
  <w:style w:type="table" w:default="1" w:styleId="1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line="240" w:lineRule="auto"/>
      <w:ind w:left="420" w:leftChars="200" w:firstLine="420"/>
    </w:pPr>
    <w:rPr>
      <w:sz w:val="21"/>
    </w:rPr>
  </w:style>
  <w:style w:type="paragraph" w:styleId="3">
    <w:name w:val="Body Text Indent"/>
    <w:basedOn w:val="1"/>
    <w:next w:val="1"/>
    <w:qFormat/>
    <w:uiPriority w:val="0"/>
    <w:pPr>
      <w:keepNext/>
      <w:widowControl w:val="0"/>
      <w:spacing w:line="360" w:lineRule="auto"/>
    </w:pPr>
    <w:rPr>
      <w:rFonts w:eastAsia="宋体"/>
      <w:sz w:val="24"/>
    </w:rPr>
  </w:style>
  <w:style w:type="paragraph" w:styleId="6">
    <w:name w:val="Normal Indent"/>
    <w:basedOn w:val="1"/>
    <w:next w:val="2"/>
    <w:link w:val="24"/>
    <w:autoRedefine/>
    <w:qFormat/>
    <w:uiPriority w:val="0"/>
    <w:pPr>
      <w:ind w:firstLine="200" w:firstLineChars="200"/>
    </w:p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5"/>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26"/>
    <w:autoRedefine/>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autoRedefine/>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autoRedefine/>
    <w:unhideWhenUsed/>
    <w:qFormat/>
    <w:uiPriority w:val="0"/>
    <w:rPr>
      <w:sz w:val="21"/>
      <w:szCs w:val="21"/>
    </w:rPr>
  </w:style>
  <w:style w:type="paragraph" w:customStyle="1" w:styleId="23">
    <w:name w:val="样式 正文缩进正文缩进2正文缩进 Char Char正文缩进 Char Char Char Char正文缩进 Char ..."/>
    <w:basedOn w:val="6"/>
    <w:autoRedefine/>
    <w:qFormat/>
    <w:uiPriority w:val="0"/>
    <w:pPr>
      <w:spacing w:line="360" w:lineRule="auto"/>
      <w:ind w:firstLine="200"/>
    </w:pPr>
    <w:rPr>
      <w:rFonts w:cs="宋体"/>
      <w:sz w:val="24"/>
    </w:rPr>
  </w:style>
  <w:style w:type="character" w:customStyle="1" w:styleId="24">
    <w:name w:val="正文缩进 字符"/>
    <w:link w:val="6"/>
    <w:autoRedefine/>
    <w:qFormat/>
    <w:uiPriority w:val="0"/>
    <w:rPr>
      <w:rFonts w:eastAsia="仿宋_GB2312"/>
      <w:kern w:val="2"/>
      <w:sz w:val="32"/>
      <w:szCs w:val="24"/>
    </w:rPr>
  </w:style>
  <w:style w:type="character" w:customStyle="1" w:styleId="25">
    <w:name w:val="日期 字符"/>
    <w:link w:val="11"/>
    <w:autoRedefine/>
    <w:qFormat/>
    <w:locked/>
    <w:uiPriority w:val="0"/>
    <w:rPr>
      <w:rFonts w:eastAsia="仿宋_GB2312"/>
      <w:kern w:val="2"/>
      <w:sz w:val="32"/>
      <w:szCs w:val="24"/>
    </w:rPr>
  </w:style>
  <w:style w:type="character" w:customStyle="1" w:styleId="26">
    <w:name w:val="普通(网站) 字符"/>
    <w:link w:val="17"/>
    <w:autoRedefine/>
    <w:qFormat/>
    <w:uiPriority w:val="0"/>
    <w:rPr>
      <w:rFonts w:ascii="Arial Unicode MS" w:hAnsi="Arial Unicode MS" w:eastAsia="Arial Unicode MS"/>
      <w:sz w:val="24"/>
    </w:rPr>
  </w:style>
  <w:style w:type="character" w:customStyle="1" w:styleId="27">
    <w:name w:val="111111正文 Char Char"/>
    <w:link w:val="28"/>
    <w:autoRedefine/>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autoRedefine/>
    <w:qFormat/>
    <w:uiPriority w:val="0"/>
    <w:rPr>
      <w:sz w:val="24"/>
      <w:szCs w:val="24"/>
    </w:rPr>
  </w:style>
  <w:style w:type="paragraph" w:customStyle="1" w:styleId="30">
    <w:name w:val="22磅行间距"/>
    <w:basedOn w:val="1"/>
    <w:link w:val="29"/>
    <w:autoRedefine/>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autoRedefine/>
    <w:qFormat/>
    <w:uiPriority w:val="0"/>
    <w:rPr>
      <w:rFonts w:ascii="仿宋_GB2312" w:hAnsi="宋体" w:eastAsia="仿宋_GB2312"/>
      <w:color w:val="000000"/>
      <w:sz w:val="32"/>
      <w:szCs w:val="32"/>
    </w:rPr>
  </w:style>
  <w:style w:type="paragraph" w:customStyle="1" w:styleId="32">
    <w:name w:val="样式 正文文本缩进特点标题 + 黑色"/>
    <w:basedOn w:val="3"/>
    <w:link w:val="31"/>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autoRedefine/>
    <w:qFormat/>
    <w:uiPriority w:val="0"/>
    <w:rPr>
      <w:rFonts w:eastAsia="仿宋_GB2312"/>
      <w:kern w:val="2"/>
      <w:sz w:val="24"/>
      <w:szCs w:val="24"/>
      <w:lang w:val="en-US" w:eastAsia="zh-CN" w:bidi="ar-SA"/>
    </w:rPr>
  </w:style>
  <w:style w:type="paragraph" w:customStyle="1" w:styleId="34">
    <w:name w:val="报告书正文"/>
    <w:basedOn w:val="1"/>
    <w:next w:val="1"/>
    <w:link w:val="33"/>
    <w:autoRedefine/>
    <w:qFormat/>
    <w:uiPriority w:val="0"/>
    <w:pPr>
      <w:spacing w:line="360" w:lineRule="auto"/>
      <w:ind w:firstLine="200" w:firstLineChars="200"/>
    </w:pPr>
    <w:rPr>
      <w:sz w:val="24"/>
    </w:rPr>
  </w:style>
  <w:style w:type="character" w:customStyle="1" w:styleId="35">
    <w:name w:val="正文样式 Char"/>
    <w:link w:val="36"/>
    <w:autoRedefine/>
    <w:qFormat/>
    <w:uiPriority w:val="0"/>
    <w:rPr>
      <w:rFonts w:ascii="宋体" w:eastAsia="宋体"/>
      <w:kern w:val="2"/>
      <w:sz w:val="24"/>
      <w:szCs w:val="24"/>
      <w:lang w:val="en-US" w:eastAsia="zh-CN" w:bidi="ar-SA"/>
    </w:rPr>
  </w:style>
  <w:style w:type="paragraph" w:customStyle="1" w:styleId="36">
    <w:name w:val="正文样式"/>
    <w:basedOn w:val="1"/>
    <w:link w:val="35"/>
    <w:autoRedefine/>
    <w:qFormat/>
    <w:uiPriority w:val="0"/>
    <w:pPr>
      <w:spacing w:line="460" w:lineRule="exact"/>
    </w:pPr>
    <w:rPr>
      <w:rFonts w:ascii="宋体" w:eastAsia="宋体"/>
      <w:sz w:val="24"/>
    </w:rPr>
  </w:style>
  <w:style w:type="character" w:customStyle="1" w:styleId="37">
    <w:name w:val="xxxxx正文 Char Char"/>
    <w:link w:val="38"/>
    <w:autoRedefine/>
    <w:qFormat/>
    <w:uiPriority w:val="0"/>
    <w:rPr>
      <w:rFonts w:ascii="宋体" w:hAnsi="宋体" w:eastAsia="仿宋_GB2312"/>
      <w:kern w:val="2"/>
      <w:sz w:val="24"/>
      <w:szCs w:val="24"/>
      <w:lang w:val="zh-CN"/>
    </w:rPr>
  </w:style>
  <w:style w:type="paragraph" w:customStyle="1" w:styleId="38">
    <w:name w:val="xxxxx正文"/>
    <w:basedOn w:val="1"/>
    <w:link w:val="37"/>
    <w:autoRedefine/>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autoRedefine/>
    <w:qFormat/>
    <w:uiPriority w:val="0"/>
    <w:rPr>
      <w:rFonts w:ascii="宋体" w:hAnsi="宋体" w:eastAsia="宋体"/>
      <w:sz w:val="24"/>
      <w:szCs w:val="24"/>
      <w:lang w:bidi="ar-SA"/>
    </w:rPr>
  </w:style>
  <w:style w:type="paragraph" w:customStyle="1" w:styleId="40">
    <w:name w:val="龙0正文"/>
    <w:basedOn w:val="1"/>
    <w:link w:val="3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customStyle="1" w:styleId="42">
    <w:name w:val="lfu正文"/>
    <w:basedOn w:val="1"/>
    <w:autoRedefine/>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autoRedefine/>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autoRedefine/>
    <w:qFormat/>
    <w:uiPriority w:val="0"/>
    <w:pPr>
      <w:spacing w:line="360" w:lineRule="auto"/>
    </w:pPr>
    <w:rPr>
      <w:rFonts w:ascii="宋体" w:eastAsia="宋体" w:cs="宋体"/>
      <w:sz w:val="24"/>
      <w:lang w:bidi="ar-SA"/>
    </w:rPr>
  </w:style>
  <w:style w:type="paragraph" w:customStyle="1" w:styleId="46">
    <w:name w:val=" Char Char"/>
    <w:basedOn w:val="1"/>
    <w:next w:val="1"/>
    <w:autoRedefine/>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autoRedefine/>
    <w:qFormat/>
    <w:uiPriority w:val="0"/>
    <w:pPr>
      <w:autoSpaceDE w:val="0"/>
      <w:autoSpaceDN w:val="0"/>
    </w:pPr>
    <w:rPr>
      <w:color w:val="000000"/>
      <w:kern w:val="0"/>
      <w:lang w:val="zh-CN"/>
    </w:rPr>
  </w:style>
  <w:style w:type="paragraph" w:customStyle="1" w:styleId="48">
    <w:name w:val="表格文字"/>
    <w:basedOn w:val="1"/>
    <w:autoRedefine/>
    <w:qFormat/>
    <w:uiPriority w:val="0"/>
    <w:pPr>
      <w:snapToGrid w:val="0"/>
      <w:jc w:val="center"/>
    </w:pPr>
    <w:rPr>
      <w:szCs w:val="21"/>
    </w:rPr>
  </w:style>
  <w:style w:type="paragraph" w:customStyle="1" w:styleId="49">
    <w:name w:val="Default"/>
    <w:autoRedefine/>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autoRedefine/>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p0"/>
    <w:basedOn w:val="1"/>
    <w:autoRedefine/>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1038</Words>
  <Characters>1081</Characters>
  <Lines>12</Lines>
  <Paragraphs>3</Paragraphs>
  <TotalTime>8</TotalTime>
  <ScaleCrop>false</ScaleCrop>
  <LinksUpToDate>false</LinksUpToDate>
  <CharactersWithSpaces>1261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Administrator</cp:lastModifiedBy>
  <cp:lastPrinted>2024-12-13T01:57:13Z</cp:lastPrinted>
  <dcterms:modified xsi:type="dcterms:W3CDTF">2024-12-13T01:57:34Z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65D49A5782F64456A0BDE611B077DA8D_13</vt:lpwstr>
  </property>
</Properties>
</file>